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drawings/drawing2.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5D57E9" w14:textId="1C77501E" w:rsidR="000B19E5" w:rsidRPr="00E71214" w:rsidRDefault="000B19E5" w:rsidP="000B19E5">
      <w:pPr>
        <w:snapToGrid w:val="0"/>
        <w:spacing w:line="500" w:lineRule="exact"/>
        <w:jc w:val="both"/>
        <w:rPr>
          <w:rFonts w:ascii="標楷體" w:eastAsia="標楷體" w:hAnsi="標楷體"/>
          <w:b/>
          <w:sz w:val="36"/>
          <w:szCs w:val="36"/>
        </w:rPr>
      </w:pPr>
      <w:r w:rsidRPr="00E71214">
        <w:rPr>
          <w:rFonts w:ascii="標楷體" w:eastAsia="標楷體" w:hAnsi="標楷體" w:hint="eastAsia"/>
          <w:b/>
          <w:sz w:val="36"/>
          <w:szCs w:val="36"/>
        </w:rPr>
        <w:t>壹、縣議會主管</w:t>
      </w:r>
    </w:p>
    <w:p w14:paraId="46023E5D" w14:textId="77777777" w:rsidR="000B19E5" w:rsidRPr="003C3934" w:rsidRDefault="000B19E5" w:rsidP="000B19E5">
      <w:pPr>
        <w:snapToGrid w:val="0"/>
        <w:spacing w:line="520" w:lineRule="exact"/>
        <w:ind w:firstLineChars="200" w:firstLine="480"/>
        <w:jc w:val="both"/>
        <w:rPr>
          <w:rFonts w:ascii="標楷體" w:eastAsia="標楷體" w:hAnsi="標楷體"/>
        </w:rPr>
      </w:pPr>
      <w:r w:rsidRPr="003C3934">
        <w:rPr>
          <w:rFonts w:ascii="標楷體" w:eastAsia="標楷體" w:hAnsi="標楷體" w:hint="eastAsia"/>
        </w:rPr>
        <w:t>縣議會主管僅</w:t>
      </w:r>
      <w:r>
        <w:rPr>
          <w:rFonts w:ascii="標楷體" w:eastAsia="標楷體" w:hAnsi="標楷體" w:hint="eastAsia"/>
        </w:rPr>
        <w:t>連江</w:t>
      </w:r>
      <w:r w:rsidRPr="003C3934">
        <w:rPr>
          <w:rFonts w:ascii="標楷體" w:eastAsia="標楷體" w:hAnsi="標楷體" w:hint="eastAsia"/>
        </w:rPr>
        <w:t>縣議會1個機關，負責</w:t>
      </w:r>
      <w:r>
        <w:rPr>
          <w:rFonts w:ascii="標楷體" w:eastAsia="標楷體" w:hAnsi="標楷體" w:hint="eastAsia"/>
        </w:rPr>
        <w:t>掌理</w:t>
      </w:r>
      <w:r w:rsidRPr="003C3934">
        <w:rPr>
          <w:rFonts w:ascii="標楷體" w:eastAsia="標楷體" w:hAnsi="標楷體" w:hint="eastAsia"/>
        </w:rPr>
        <w:t>議決縣規章、縣預算、縣特別稅課、臨時稅課及附加稅課、縣財產之處分、縣政府及所屬事業機構</w:t>
      </w:r>
      <w:r>
        <w:rPr>
          <w:rFonts w:ascii="標楷體" w:eastAsia="標楷體" w:hAnsi="標楷體" w:hint="eastAsia"/>
        </w:rPr>
        <w:t>之</w:t>
      </w:r>
      <w:r w:rsidRPr="003C3934">
        <w:rPr>
          <w:rFonts w:ascii="標楷體" w:eastAsia="標楷體" w:hAnsi="標楷體" w:hint="eastAsia"/>
        </w:rPr>
        <w:t>組織自治條例、縣政府及縣議員提案事項；審議縣決算之審核報告、接受人民請願及其他依法律或上級法規賦予之職權等事項。茲將</w:t>
      </w:r>
      <w:r>
        <w:rPr>
          <w:rFonts w:ascii="標楷體" w:eastAsia="標楷體" w:hAnsi="標楷體" w:hint="eastAsia"/>
        </w:rPr>
        <w:t>109</w:t>
      </w:r>
      <w:r w:rsidRPr="003C3934">
        <w:rPr>
          <w:rFonts w:ascii="標楷體" w:eastAsia="標楷體" w:hAnsi="標楷體" w:hint="eastAsia"/>
        </w:rPr>
        <w:t>年度決算審核結果說明如次：</w:t>
      </w:r>
    </w:p>
    <w:p w14:paraId="5F1F62E1" w14:textId="77777777" w:rsidR="000B19E5" w:rsidRPr="006570E9" w:rsidRDefault="000B19E5" w:rsidP="000B19E5">
      <w:pPr>
        <w:snapToGrid w:val="0"/>
        <w:spacing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6570E9">
        <w:rPr>
          <w:rFonts w:ascii="標楷體" w:eastAsia="標楷體" w:hAnsi="標楷體" w:hint="eastAsia"/>
          <w:b/>
          <w:sz w:val="28"/>
          <w:szCs w:val="28"/>
        </w:rPr>
        <w:t>一</w:t>
      </w:r>
      <w:r>
        <w:rPr>
          <w:rFonts w:ascii="標楷體" w:eastAsia="標楷體" w:hAnsi="標楷體" w:hint="eastAsia"/>
          <w:b/>
          <w:sz w:val="28"/>
          <w:szCs w:val="28"/>
        </w:rPr>
        <w:t>）</w:t>
      </w:r>
      <w:r w:rsidRPr="006570E9">
        <w:rPr>
          <w:rFonts w:ascii="標楷體" w:eastAsia="標楷體" w:hAnsi="標楷體" w:hint="eastAsia"/>
          <w:b/>
          <w:sz w:val="28"/>
          <w:szCs w:val="28"/>
        </w:rPr>
        <w:t>計畫實施之查核</w:t>
      </w:r>
    </w:p>
    <w:p w14:paraId="52213D8F" w14:textId="77777777" w:rsidR="000B19E5" w:rsidRPr="003C3934" w:rsidRDefault="000B19E5" w:rsidP="000B19E5">
      <w:pPr>
        <w:snapToGrid w:val="0"/>
        <w:spacing w:line="500" w:lineRule="exact"/>
        <w:ind w:firstLineChars="200" w:firstLine="480"/>
        <w:jc w:val="both"/>
        <w:rPr>
          <w:rFonts w:ascii="標楷體" w:eastAsia="標楷體" w:hAnsi="標楷體"/>
        </w:rPr>
      </w:pPr>
      <w:r w:rsidRPr="003C3934">
        <w:rPr>
          <w:rFonts w:ascii="標楷體" w:eastAsia="標楷體" w:hAnsi="標楷體" w:hint="eastAsia"/>
        </w:rPr>
        <w:t>業務</w:t>
      </w:r>
      <w:r w:rsidRPr="00082A6A">
        <w:rPr>
          <w:rFonts w:ascii="標楷體" w:eastAsia="標楷體" w:hAnsi="標楷體" w:hint="eastAsia"/>
        </w:rPr>
        <w:t>計畫3項</w:t>
      </w:r>
      <w:r w:rsidRPr="003C3934">
        <w:rPr>
          <w:rFonts w:ascii="標楷體" w:eastAsia="標楷體" w:hAnsi="標楷體" w:hint="eastAsia"/>
        </w:rPr>
        <w:t>，下</w:t>
      </w:r>
      <w:r w:rsidRPr="00E14C3F">
        <w:rPr>
          <w:rFonts w:ascii="標楷體" w:eastAsia="標楷體" w:hAnsi="標楷體" w:hint="eastAsia"/>
        </w:rPr>
        <w:t>分工作計畫9項</w:t>
      </w:r>
      <w:r w:rsidRPr="003C3934">
        <w:rPr>
          <w:rFonts w:ascii="標楷體" w:eastAsia="標楷體" w:hAnsi="標楷體" w:hint="eastAsia"/>
        </w:rPr>
        <w:t>，包括召開定期大會及臨時大會，以審議各項議案及質詢縣政等</w:t>
      </w:r>
      <w:r>
        <w:rPr>
          <w:rFonts w:ascii="標楷體" w:eastAsia="標楷體" w:hAnsi="標楷體" w:hint="eastAsia"/>
        </w:rPr>
        <w:t>重要事</w:t>
      </w:r>
      <w:r w:rsidRPr="003C3934">
        <w:rPr>
          <w:rFonts w:ascii="標楷體" w:eastAsia="標楷體" w:hAnsi="標楷體" w:hint="eastAsia"/>
        </w:rPr>
        <w:t>項，</w:t>
      </w:r>
      <w:r w:rsidRPr="00CD758E">
        <w:rPr>
          <w:rFonts w:ascii="標楷體" w:eastAsia="標楷體" w:hAnsi="標楷體" w:hint="eastAsia"/>
        </w:rPr>
        <w:t>其中已執行完成者</w:t>
      </w:r>
      <w:r>
        <w:rPr>
          <w:rFonts w:ascii="標楷體" w:eastAsia="標楷體" w:hAnsi="標楷體" w:hint="eastAsia"/>
        </w:rPr>
        <w:t>8</w:t>
      </w:r>
      <w:r w:rsidRPr="00CD758E">
        <w:rPr>
          <w:rFonts w:ascii="標楷體" w:eastAsia="標楷體" w:hAnsi="標楷體" w:hint="eastAsia"/>
        </w:rPr>
        <w:t>項，尚在執行者</w:t>
      </w:r>
      <w:r>
        <w:rPr>
          <w:rFonts w:ascii="標楷體" w:eastAsia="標楷體" w:hAnsi="標楷體"/>
        </w:rPr>
        <w:t>1</w:t>
      </w:r>
      <w:r w:rsidRPr="00CD758E">
        <w:rPr>
          <w:rFonts w:ascii="標楷體" w:eastAsia="標楷體" w:hAnsi="標楷體" w:hint="eastAsia"/>
        </w:rPr>
        <w:t>項，係</w:t>
      </w:r>
      <w:r>
        <w:rPr>
          <w:rFonts w:ascii="標楷體" w:eastAsia="標楷體" w:hAnsi="標楷體" w:hint="eastAsia"/>
          <w:noProof/>
        </w:rPr>
        <w:t>出國考察業務受疫情影響延後辦理</w:t>
      </w:r>
      <w:r>
        <w:rPr>
          <w:rFonts w:ascii="標楷體" w:eastAsia="標楷體" w:hAnsi="標楷體" w:hint="eastAsia"/>
        </w:rPr>
        <w:t>，須保留繼續執行</w:t>
      </w:r>
      <w:r w:rsidRPr="00CD758E">
        <w:rPr>
          <w:rFonts w:ascii="標楷體" w:eastAsia="標楷體" w:hAnsi="標楷體" w:hint="eastAsia"/>
        </w:rPr>
        <w:t>。</w:t>
      </w:r>
    </w:p>
    <w:p w14:paraId="60437F66" w14:textId="77777777" w:rsidR="000B19E5" w:rsidRPr="006570E9" w:rsidRDefault="000B19E5" w:rsidP="000B19E5">
      <w:pPr>
        <w:snapToGrid w:val="0"/>
        <w:spacing w:beforeLines="10" w:before="50"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w:t>
      </w:r>
      <w:r w:rsidRPr="006570E9">
        <w:rPr>
          <w:rFonts w:ascii="標楷體" w:eastAsia="標楷體" w:hAnsi="標楷體" w:hint="eastAsia"/>
          <w:b/>
          <w:sz w:val="28"/>
          <w:szCs w:val="28"/>
        </w:rPr>
        <w:t>預算執行之審核</w:t>
      </w:r>
    </w:p>
    <w:p w14:paraId="187B4DD7" w14:textId="77777777" w:rsidR="000B19E5" w:rsidRDefault="000B19E5" w:rsidP="00625CAC">
      <w:pPr>
        <w:snapToGrid w:val="0"/>
        <w:spacing w:beforeLines="30" w:before="150" w:line="500" w:lineRule="exact"/>
        <w:ind w:firstLineChars="200" w:firstLine="480"/>
        <w:jc w:val="both"/>
        <w:rPr>
          <w:rFonts w:ascii="標楷體" w:eastAsia="標楷體" w:hAnsi="標楷體"/>
          <w:b/>
          <w:color w:val="000000" w:themeColor="text1"/>
          <w:sz w:val="34"/>
          <w:szCs w:val="34"/>
        </w:rPr>
      </w:pPr>
      <w:r w:rsidRPr="00AF2AF2">
        <w:rPr>
          <w:rFonts w:ascii="標楷體" w:eastAsia="標楷體" w:hAnsi="標楷體" w:hint="eastAsia"/>
        </w:rPr>
        <w:t>歲出預算數6,522萬餘元，決算審核結果，審定實現數</w:t>
      </w:r>
      <w:r w:rsidRPr="00AF2AF2">
        <w:rPr>
          <w:rFonts w:ascii="標楷體" w:eastAsia="標楷體" w:hAnsi="標楷體"/>
        </w:rPr>
        <w:t>5,917</w:t>
      </w:r>
      <w:r w:rsidRPr="00AF2AF2">
        <w:rPr>
          <w:rFonts w:ascii="標楷體" w:eastAsia="標楷體" w:hAnsi="標楷體" w:hint="eastAsia"/>
        </w:rPr>
        <w:t>萬餘元（</w:t>
      </w:r>
      <w:r w:rsidRPr="00AF2AF2">
        <w:rPr>
          <w:rFonts w:ascii="標楷體" w:eastAsia="標楷體" w:hAnsi="標楷體"/>
        </w:rPr>
        <w:t>90.73</w:t>
      </w:r>
      <w:r w:rsidRPr="00AF2AF2">
        <w:rPr>
          <w:rFonts w:ascii="標楷體" w:eastAsia="標楷體" w:hAnsi="標楷體" w:hint="eastAsia"/>
        </w:rPr>
        <w:t>％）</w:t>
      </w:r>
      <w:r>
        <w:rPr>
          <w:rFonts w:ascii="標楷體" w:eastAsia="標楷體" w:hAnsi="標楷體" w:hint="eastAsia"/>
        </w:rPr>
        <w:t>，應付保留數9</w:t>
      </w:r>
      <w:r>
        <w:rPr>
          <w:rFonts w:ascii="標楷體" w:eastAsia="標楷體" w:hAnsi="標楷體"/>
        </w:rPr>
        <w:t>0</w:t>
      </w:r>
      <w:r>
        <w:rPr>
          <w:rFonts w:ascii="標楷體" w:eastAsia="標楷體" w:hAnsi="標楷體" w:hint="eastAsia"/>
        </w:rPr>
        <w:t>萬元</w:t>
      </w:r>
      <w:r w:rsidRPr="00AF2AF2">
        <w:rPr>
          <w:rFonts w:ascii="標楷體" w:eastAsia="標楷體" w:hAnsi="標楷體" w:hint="eastAsia"/>
        </w:rPr>
        <w:t>（</w:t>
      </w:r>
      <w:r>
        <w:rPr>
          <w:rFonts w:ascii="標楷體" w:eastAsia="標楷體" w:hAnsi="標楷體" w:hint="eastAsia"/>
        </w:rPr>
        <w:t>1</w:t>
      </w:r>
      <w:r>
        <w:rPr>
          <w:rFonts w:ascii="標楷體" w:eastAsia="標楷體" w:hAnsi="標楷體"/>
        </w:rPr>
        <w:t>.38</w:t>
      </w:r>
      <w:r w:rsidRPr="00AF2AF2">
        <w:rPr>
          <w:rFonts w:ascii="標楷體" w:eastAsia="標楷體" w:hAnsi="標楷體" w:hint="eastAsia"/>
        </w:rPr>
        <w:t>％）</w:t>
      </w:r>
      <w:r>
        <w:rPr>
          <w:rFonts w:ascii="標楷體" w:eastAsia="標楷體" w:hAnsi="標楷體" w:hint="eastAsia"/>
        </w:rPr>
        <w:t>，</w:t>
      </w:r>
      <w:r w:rsidRPr="006E27F0">
        <w:rPr>
          <w:rFonts w:ascii="標楷體" w:eastAsia="標楷體" w:hAnsi="標楷體" w:hint="eastAsia"/>
          <w:spacing w:val="4"/>
        </w:rPr>
        <w:t>保留原因詳「（一）計畫實施之查核」說明</w:t>
      </w:r>
      <w:r>
        <w:rPr>
          <w:rFonts w:ascii="標楷體" w:eastAsia="標楷體" w:hAnsi="標楷體" w:hint="eastAsia"/>
          <w:spacing w:val="4"/>
        </w:rPr>
        <w:t>；合計決算審定數6</w:t>
      </w:r>
      <w:r>
        <w:rPr>
          <w:rFonts w:ascii="標楷體" w:eastAsia="標楷體" w:hAnsi="標楷體"/>
          <w:spacing w:val="4"/>
        </w:rPr>
        <w:t>,007</w:t>
      </w:r>
      <w:r>
        <w:rPr>
          <w:rFonts w:ascii="標楷體" w:eastAsia="標楷體" w:hAnsi="標楷體" w:hint="eastAsia"/>
          <w:spacing w:val="4"/>
        </w:rPr>
        <w:t>萬餘元</w:t>
      </w:r>
      <w:r w:rsidRPr="00AF2AF2">
        <w:rPr>
          <w:rFonts w:ascii="標楷體" w:eastAsia="標楷體" w:hAnsi="標楷體" w:hint="eastAsia"/>
        </w:rPr>
        <w:t>，預算賸餘</w:t>
      </w:r>
      <w:r w:rsidRPr="00AF2AF2">
        <w:rPr>
          <w:rFonts w:ascii="標楷體" w:eastAsia="標楷體" w:hAnsi="標楷體"/>
        </w:rPr>
        <w:t>5</w:t>
      </w:r>
      <w:r>
        <w:rPr>
          <w:rFonts w:ascii="標楷體" w:eastAsia="標楷體" w:hAnsi="標楷體" w:hint="eastAsia"/>
        </w:rPr>
        <w:t>1</w:t>
      </w:r>
      <w:r>
        <w:rPr>
          <w:rFonts w:ascii="標楷體" w:eastAsia="標楷體" w:hAnsi="標楷體"/>
        </w:rPr>
        <w:t>4</w:t>
      </w:r>
      <w:r w:rsidRPr="00AF2AF2">
        <w:rPr>
          <w:rFonts w:ascii="標楷體" w:eastAsia="標楷體" w:hAnsi="標楷體" w:hint="eastAsia"/>
        </w:rPr>
        <w:t>萬餘元（</w:t>
      </w:r>
      <w:r w:rsidRPr="00AF2AF2">
        <w:rPr>
          <w:rFonts w:ascii="標楷體" w:eastAsia="標楷體" w:hAnsi="標楷體"/>
        </w:rPr>
        <w:t>7.</w:t>
      </w:r>
      <w:r>
        <w:rPr>
          <w:rFonts w:ascii="標楷體" w:eastAsia="標楷體" w:hAnsi="標楷體"/>
        </w:rPr>
        <w:t>89</w:t>
      </w:r>
      <w:r w:rsidRPr="00AF2AF2">
        <w:rPr>
          <w:rFonts w:ascii="標楷體" w:eastAsia="標楷體" w:hAnsi="標楷體" w:hint="eastAsia"/>
        </w:rPr>
        <w:t>％），主要係按業務需要減少支付之賸餘。</w:t>
      </w:r>
    </w:p>
    <w:p w14:paraId="4D65E627" w14:textId="77777777" w:rsidR="000B19E5" w:rsidRPr="00665087" w:rsidRDefault="000B19E5" w:rsidP="000B19E5">
      <w:pPr>
        <w:snapToGrid w:val="0"/>
        <w:spacing w:beforeLines="30" w:before="150" w:line="500" w:lineRule="exact"/>
        <w:jc w:val="both"/>
        <w:rPr>
          <w:rFonts w:ascii="標楷體" w:eastAsia="標楷體" w:hAnsi="標楷體"/>
          <w:b/>
          <w:color w:val="000000" w:themeColor="text1"/>
          <w:sz w:val="34"/>
          <w:szCs w:val="34"/>
        </w:rPr>
      </w:pPr>
      <w:r w:rsidRPr="00665087">
        <w:rPr>
          <w:rFonts w:ascii="標楷體" w:eastAsia="標楷體" w:hAnsi="標楷體" w:hint="eastAsia"/>
          <w:b/>
          <w:color w:val="000000" w:themeColor="text1"/>
          <w:sz w:val="34"/>
          <w:szCs w:val="34"/>
        </w:rPr>
        <w:t>貳、</w:t>
      </w:r>
      <w:r w:rsidRPr="00665087">
        <w:rPr>
          <w:rFonts w:ascii="標楷體" w:eastAsia="標楷體" w:hAnsi="標楷體" w:hint="eastAsia"/>
          <w:b/>
          <w:color w:val="000000" w:themeColor="text1"/>
          <w:sz w:val="36"/>
          <w:szCs w:val="36"/>
        </w:rPr>
        <w:t>縣政府</w:t>
      </w:r>
      <w:r w:rsidRPr="00665087">
        <w:rPr>
          <w:rFonts w:ascii="標楷體" w:eastAsia="標楷體" w:hAnsi="標楷體" w:hint="eastAsia"/>
          <w:b/>
          <w:color w:val="000000" w:themeColor="text1"/>
          <w:sz w:val="34"/>
          <w:szCs w:val="34"/>
        </w:rPr>
        <w:t>主管</w:t>
      </w:r>
    </w:p>
    <w:p w14:paraId="593B5715" w14:textId="77777777" w:rsidR="000B19E5" w:rsidRPr="00665087" w:rsidRDefault="000B19E5" w:rsidP="000B19E5">
      <w:pPr>
        <w:snapToGrid w:val="0"/>
        <w:spacing w:line="49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縣政府主管計有公務機關1個，縣營事業單位6個，非營業特種基金單位3個，各該單位決算、附屬單位決算營業及非營業部分之審核情形如次：</w:t>
      </w:r>
    </w:p>
    <w:p w14:paraId="5488B691" w14:textId="77777777" w:rsidR="000B19E5" w:rsidRPr="00665087" w:rsidRDefault="000B19E5" w:rsidP="000B19E5">
      <w:pPr>
        <w:kinsoku w:val="0"/>
        <w:overflowPunct w:val="0"/>
        <w:autoSpaceDE w:val="0"/>
        <w:snapToGrid w:val="0"/>
        <w:spacing w:line="500" w:lineRule="exact"/>
        <w:rPr>
          <w:rFonts w:ascii="標楷體" w:eastAsia="標楷體" w:hAnsi="標楷體"/>
          <w:b/>
          <w:color w:val="000000" w:themeColor="text1"/>
          <w:sz w:val="32"/>
          <w:szCs w:val="32"/>
        </w:rPr>
      </w:pPr>
      <w:r w:rsidRPr="00665087">
        <w:rPr>
          <w:rFonts w:ascii="標楷體" w:eastAsia="標楷體" w:hAnsi="標楷體" w:hint="eastAsia"/>
          <w:b/>
          <w:color w:val="000000" w:themeColor="text1"/>
          <w:sz w:val="32"/>
          <w:szCs w:val="32"/>
        </w:rPr>
        <w:t>一、單位決算部分</w:t>
      </w:r>
    </w:p>
    <w:p w14:paraId="1BD0AEC5" w14:textId="77777777" w:rsidR="000B19E5" w:rsidRPr="00665087" w:rsidRDefault="000B19E5" w:rsidP="000B19E5">
      <w:pPr>
        <w:snapToGrid w:val="0"/>
        <w:spacing w:line="50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縣政府主管僅縣政府</w:t>
      </w:r>
      <w:r w:rsidRPr="00665087">
        <w:rPr>
          <w:rFonts w:ascii="標楷體" w:eastAsia="標楷體" w:hAnsi="標楷體"/>
          <w:color w:val="000000" w:themeColor="text1"/>
        </w:rPr>
        <w:t>1</w:t>
      </w:r>
      <w:r w:rsidRPr="00665087">
        <w:rPr>
          <w:rFonts w:ascii="標楷體" w:eastAsia="標楷體" w:hAnsi="標楷體" w:hint="eastAsia"/>
          <w:color w:val="000000" w:themeColor="text1"/>
        </w:rPr>
        <w:t>個機關，綜理該縣組織及行政管理、教育文化及體育、勞工行政、都市計畫及營建、經濟服務、公共安全、事業之經營與管理及其他依法律賦予之自治事項；同時參照縣議會決議案及地區綜合開發計畫，針對民情反映，地方建設發展需求，配合年度財務狀況，擬訂實施計畫等業務。茲將109年度決算審核結果說明如次：</w:t>
      </w:r>
    </w:p>
    <w:p w14:paraId="2FCD8A18" w14:textId="77777777" w:rsidR="000B19E5" w:rsidRPr="00665087" w:rsidRDefault="000B19E5" w:rsidP="000B19E5">
      <w:pPr>
        <w:snapToGrid w:val="0"/>
        <w:spacing w:beforeLines="10" w:before="50" w:line="50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（一）計畫實施之查核</w:t>
      </w:r>
    </w:p>
    <w:p w14:paraId="7B377BFA" w14:textId="77777777" w:rsidR="000B19E5" w:rsidRPr="00665087" w:rsidRDefault="000B19E5" w:rsidP="000B19E5">
      <w:pPr>
        <w:overflowPunct w:val="0"/>
        <w:snapToGrid w:val="0"/>
        <w:spacing w:line="49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業務計畫26項，下分工作計畫</w:t>
      </w:r>
      <w:r>
        <w:rPr>
          <w:rFonts w:ascii="標楷體" w:eastAsia="標楷體" w:hAnsi="標楷體"/>
          <w:color w:val="000000" w:themeColor="text1"/>
        </w:rPr>
        <w:t>38</w:t>
      </w:r>
      <w:r w:rsidRPr="00665087">
        <w:rPr>
          <w:rFonts w:ascii="標楷體" w:eastAsia="標楷體" w:hAnsi="標楷體" w:hint="eastAsia"/>
          <w:color w:val="000000" w:themeColor="text1"/>
        </w:rPr>
        <w:t>項，包括貫徹實施地方自治、加強地方建設、改善投資環境、推廣休閒農漁業、保護特有動植物、擴展交通建設、健全都市發展、推展國民教育等重要施政項目。其中已執行完成者</w:t>
      </w:r>
      <w:r>
        <w:rPr>
          <w:rFonts w:ascii="標楷體" w:eastAsia="標楷體" w:hAnsi="標楷體"/>
          <w:color w:val="000000" w:themeColor="text1"/>
        </w:rPr>
        <w:t>29</w:t>
      </w:r>
      <w:r w:rsidRPr="00665087">
        <w:rPr>
          <w:rFonts w:ascii="標楷體" w:eastAsia="標楷體" w:hAnsi="標楷體" w:hint="eastAsia"/>
          <w:color w:val="000000" w:themeColor="text1"/>
        </w:rPr>
        <w:t>項，尚在執行者9項，主要係</w:t>
      </w:r>
      <w:r w:rsidRPr="00665087">
        <w:rPr>
          <w:rFonts w:ascii="標楷體" w:eastAsia="標楷體" w:hAnsi="標楷體" w:hint="eastAsia"/>
          <w:noProof/>
          <w:color w:val="000000" w:themeColor="text1"/>
        </w:rPr>
        <w:t>中柱碼頭行政旅運中心興建及周邊環境營造工程、福澳碼頭區旅客服務中心二樓及夾層辦公室整修工程、北竿鄉塘后道聯外道路工程</w:t>
      </w:r>
      <w:r w:rsidRPr="00665087">
        <w:rPr>
          <w:rFonts w:ascii="標楷體" w:eastAsia="標楷體" w:hAnsi="標楷體" w:hint="eastAsia"/>
          <w:color w:val="000000" w:themeColor="text1"/>
        </w:rPr>
        <w:t>等案尚在施工中，仍須保留繼續執行。</w:t>
      </w:r>
    </w:p>
    <w:p w14:paraId="1A9C2E0B" w14:textId="77777777" w:rsidR="000B19E5" w:rsidRPr="00665087" w:rsidRDefault="000B19E5" w:rsidP="000B19E5">
      <w:pPr>
        <w:snapToGrid w:val="0"/>
        <w:spacing w:line="52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lastRenderedPageBreak/>
        <w:t>（二）預算執行之審核</w:t>
      </w:r>
    </w:p>
    <w:p w14:paraId="749F1829" w14:textId="77777777" w:rsidR="000B19E5" w:rsidRPr="00665087" w:rsidRDefault="000B19E5" w:rsidP="000B19E5">
      <w:pPr>
        <w:overflowPunct w:val="0"/>
        <w:snapToGrid w:val="0"/>
        <w:spacing w:line="500" w:lineRule="exact"/>
        <w:ind w:firstLineChars="200" w:firstLine="480"/>
        <w:jc w:val="both"/>
        <w:rPr>
          <w:rFonts w:ascii="標楷體" w:eastAsia="標楷體" w:hAnsi="標楷體"/>
          <w:noProof/>
          <w:color w:val="000000" w:themeColor="text1"/>
        </w:rPr>
      </w:pPr>
      <w:r w:rsidRPr="00665087">
        <w:rPr>
          <w:rFonts w:ascii="標楷體" w:eastAsia="標楷體" w:hAnsi="標楷體"/>
          <w:color w:val="000000" w:themeColor="text1"/>
        </w:rPr>
        <w:t>1.</w:t>
      </w:r>
      <w:r w:rsidRPr="00665087">
        <w:rPr>
          <w:rFonts w:ascii="標楷體" w:eastAsia="標楷體" w:hAnsi="標楷體" w:hint="eastAsia"/>
          <w:color w:val="000000" w:themeColor="text1"/>
        </w:rPr>
        <w:t>歲入原編列預算</w:t>
      </w:r>
      <w:r w:rsidRPr="00665087">
        <w:rPr>
          <w:rFonts w:ascii="標楷體" w:eastAsia="標楷體" w:hAnsi="標楷體"/>
          <w:color w:val="000000" w:themeColor="text1"/>
        </w:rPr>
        <w:t>數</w:t>
      </w:r>
      <w:r w:rsidRPr="00665087">
        <w:rPr>
          <w:rFonts w:ascii="標楷體" w:eastAsia="標楷體" w:hAnsi="標楷體" w:hint="eastAsia"/>
          <w:color w:val="000000" w:themeColor="text1"/>
        </w:rPr>
        <w:t>27億3,007萬餘元，經追加預算</w:t>
      </w:r>
      <w:r w:rsidRPr="00665087">
        <w:rPr>
          <w:rFonts w:ascii="標楷體" w:eastAsia="標楷體" w:hAnsi="標楷體"/>
          <w:color w:val="000000" w:themeColor="text1"/>
        </w:rPr>
        <w:t>11</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4,240</w:t>
      </w:r>
      <w:r w:rsidRPr="00665087">
        <w:rPr>
          <w:rFonts w:ascii="標楷體" w:eastAsia="標楷體" w:hAnsi="標楷體" w:hint="eastAsia"/>
          <w:color w:val="000000" w:themeColor="text1"/>
        </w:rPr>
        <w:t>萬餘元，追減預算1億</w:t>
      </w:r>
      <w:r w:rsidRPr="00665087">
        <w:rPr>
          <w:rFonts w:ascii="標楷體" w:eastAsia="標楷體" w:hAnsi="標楷體"/>
          <w:noProof/>
          <w:color w:val="000000" w:themeColor="text1"/>
        </w:rPr>
        <w:t>3,611</w:t>
      </w:r>
      <w:r w:rsidRPr="00665087">
        <w:rPr>
          <w:rFonts w:ascii="標楷體" w:eastAsia="標楷體" w:hAnsi="標楷體" w:hint="eastAsia"/>
          <w:noProof/>
          <w:color w:val="000000" w:themeColor="text1"/>
        </w:rPr>
        <w:t>萬餘元，合計</w:t>
      </w:r>
      <w:r w:rsidRPr="00665087">
        <w:rPr>
          <w:rFonts w:ascii="標楷體" w:eastAsia="標楷體" w:hAnsi="標楷體"/>
          <w:noProof/>
          <w:color w:val="000000" w:themeColor="text1"/>
        </w:rPr>
        <w:t>37</w:t>
      </w:r>
      <w:r w:rsidRPr="00665087">
        <w:rPr>
          <w:rFonts w:ascii="標楷體" w:eastAsia="標楷體" w:hAnsi="標楷體" w:hint="eastAsia"/>
          <w:noProof/>
          <w:color w:val="000000" w:themeColor="text1"/>
        </w:rPr>
        <w:t>億</w:t>
      </w:r>
      <w:r w:rsidRPr="00665087">
        <w:rPr>
          <w:rFonts w:ascii="標楷體" w:eastAsia="標楷體" w:hAnsi="標楷體"/>
          <w:noProof/>
          <w:color w:val="000000" w:themeColor="text1"/>
        </w:rPr>
        <w:t>3,636</w:t>
      </w:r>
      <w:r w:rsidRPr="00665087">
        <w:rPr>
          <w:rFonts w:ascii="標楷體" w:eastAsia="標楷體" w:hAnsi="標楷體" w:hint="eastAsia"/>
          <w:noProof/>
          <w:color w:val="000000" w:themeColor="text1"/>
        </w:rPr>
        <w:t>萬餘元，決算審核結果，修正增列實現數</w:t>
      </w:r>
      <w:r w:rsidRPr="00665087">
        <w:rPr>
          <w:rFonts w:ascii="標楷體" w:eastAsia="標楷體" w:hAnsi="標楷體"/>
          <w:noProof/>
          <w:color w:val="000000" w:themeColor="text1"/>
        </w:rPr>
        <w:t>44</w:t>
      </w:r>
      <w:r w:rsidRPr="00665087">
        <w:rPr>
          <w:rFonts w:ascii="標楷體" w:eastAsia="標楷體" w:hAnsi="標楷體" w:hint="eastAsia"/>
          <w:noProof/>
          <w:color w:val="000000" w:themeColor="text1"/>
        </w:rPr>
        <w:t>萬餘元，係增列清理久懸保固金之收入；增列應收保留數30萬餘元，係增列短估馬祖酒廠實業股份有限公司應繳庫股息分配數；審定實現數28億7,979萬餘元，應收保留數</w:t>
      </w:r>
      <w:r w:rsidRPr="00665087">
        <w:rPr>
          <w:rFonts w:ascii="標楷體" w:eastAsia="標楷體" w:hAnsi="標楷體"/>
          <w:noProof/>
          <w:color w:val="000000" w:themeColor="text1"/>
        </w:rPr>
        <w:t>7</w:t>
      </w:r>
      <w:r w:rsidRPr="00665087">
        <w:rPr>
          <w:rFonts w:ascii="標楷體" w:eastAsia="標楷體" w:hAnsi="標楷體" w:hint="eastAsia"/>
          <w:noProof/>
          <w:color w:val="000000" w:themeColor="text1"/>
        </w:rPr>
        <w:t>億</w:t>
      </w:r>
      <w:r w:rsidRPr="00665087">
        <w:rPr>
          <w:rFonts w:ascii="標楷體" w:eastAsia="標楷體" w:hAnsi="標楷體"/>
          <w:noProof/>
          <w:color w:val="000000" w:themeColor="text1"/>
        </w:rPr>
        <w:t>6,194</w:t>
      </w:r>
      <w:r w:rsidRPr="00665087">
        <w:rPr>
          <w:rFonts w:ascii="標楷體" w:eastAsia="標楷體" w:hAnsi="標楷體" w:hint="eastAsia"/>
          <w:noProof/>
          <w:color w:val="000000" w:themeColor="text1"/>
        </w:rPr>
        <w:t>萬餘元，主要係馬祖港埠建設計畫、馬祖城鄉特色產業園區計畫、馬祖特色產業酒廠升級擴廠等中央補助計畫，尚待撥入款項</w:t>
      </w:r>
      <w:r w:rsidRPr="00665087">
        <w:rPr>
          <w:rFonts w:ascii="標楷體" w:eastAsia="標楷體" w:hAnsi="標楷體" w:hint="eastAsia"/>
          <w:color w:val="000000" w:themeColor="text1"/>
        </w:rPr>
        <w:t>，須保留繼續執行</w:t>
      </w:r>
      <w:r w:rsidRPr="00665087">
        <w:rPr>
          <w:rFonts w:ascii="標楷體" w:eastAsia="標楷體" w:hAnsi="標楷體" w:hint="eastAsia"/>
          <w:noProof/>
          <w:color w:val="000000" w:themeColor="text1"/>
        </w:rPr>
        <w:t>；合計決算審定數為3</w:t>
      </w:r>
      <w:r w:rsidRPr="00665087">
        <w:rPr>
          <w:rFonts w:ascii="標楷體" w:eastAsia="標楷體" w:hAnsi="標楷體"/>
          <w:noProof/>
          <w:color w:val="000000" w:themeColor="text1"/>
        </w:rPr>
        <w:t>6</w:t>
      </w:r>
      <w:r w:rsidRPr="00665087">
        <w:rPr>
          <w:rFonts w:ascii="標楷體" w:eastAsia="標楷體" w:hAnsi="標楷體" w:hint="eastAsia"/>
          <w:noProof/>
          <w:color w:val="000000" w:themeColor="text1"/>
        </w:rPr>
        <w:t>億</w:t>
      </w:r>
      <w:r w:rsidRPr="00665087">
        <w:rPr>
          <w:rFonts w:ascii="標楷體" w:eastAsia="標楷體" w:hAnsi="標楷體"/>
          <w:noProof/>
          <w:color w:val="000000" w:themeColor="text1"/>
        </w:rPr>
        <w:t>4,173</w:t>
      </w:r>
      <w:r w:rsidRPr="00665087">
        <w:rPr>
          <w:rFonts w:ascii="標楷體" w:eastAsia="標楷體" w:hAnsi="標楷體" w:hint="eastAsia"/>
          <w:noProof/>
          <w:color w:val="000000" w:themeColor="text1"/>
        </w:rPr>
        <w:t>萬餘元，較預算短收</w:t>
      </w:r>
      <w:r w:rsidRPr="00665087">
        <w:rPr>
          <w:rFonts w:ascii="標楷體" w:eastAsia="標楷體" w:hAnsi="標楷體"/>
          <w:noProof/>
          <w:color w:val="000000" w:themeColor="text1"/>
        </w:rPr>
        <w:t>9,</w:t>
      </w:r>
      <w:r w:rsidRPr="00665087">
        <w:rPr>
          <w:rFonts w:ascii="標楷體" w:eastAsia="標楷體" w:hAnsi="標楷體" w:hint="eastAsia"/>
          <w:noProof/>
          <w:color w:val="000000" w:themeColor="text1"/>
        </w:rPr>
        <w:t>4</w:t>
      </w:r>
      <w:r w:rsidRPr="00665087">
        <w:rPr>
          <w:rFonts w:ascii="標楷體" w:eastAsia="標楷體" w:hAnsi="標楷體"/>
          <w:noProof/>
          <w:color w:val="000000" w:themeColor="text1"/>
        </w:rPr>
        <w:t>62</w:t>
      </w:r>
      <w:r w:rsidRPr="00665087">
        <w:rPr>
          <w:rFonts w:ascii="標楷體" w:eastAsia="標楷體" w:hAnsi="標楷體" w:hint="eastAsia"/>
          <w:noProof/>
          <w:color w:val="000000" w:themeColor="text1"/>
        </w:rPr>
        <w:t>萬餘元（</w:t>
      </w:r>
      <w:r w:rsidRPr="00665087">
        <w:rPr>
          <w:rFonts w:ascii="標楷體" w:eastAsia="標楷體" w:hAnsi="標楷體"/>
          <w:noProof/>
          <w:color w:val="000000" w:themeColor="text1"/>
        </w:rPr>
        <w:t>2.53</w:t>
      </w:r>
      <w:r w:rsidRPr="00665087">
        <w:rPr>
          <w:rFonts w:ascii="標楷體" w:eastAsia="標楷體" w:hAnsi="標楷體" w:hint="eastAsia"/>
          <w:noProof/>
          <w:color w:val="000000" w:themeColor="text1"/>
        </w:rPr>
        <w:t>％），主要係連江縣漁港設施增設等計畫，中央政府依實際需要撥入補助款。</w:t>
      </w:r>
    </w:p>
    <w:p w14:paraId="166ED7A1" w14:textId="77777777" w:rsidR="000B19E5" w:rsidRPr="00665087" w:rsidRDefault="000B19E5" w:rsidP="000B19E5">
      <w:pPr>
        <w:overflowPunct w:val="0"/>
        <w:snapToGrid w:val="0"/>
        <w:spacing w:line="500" w:lineRule="exact"/>
        <w:ind w:firstLineChars="200" w:firstLine="480"/>
        <w:jc w:val="both"/>
        <w:rPr>
          <w:rFonts w:ascii="標楷體" w:eastAsia="標楷體" w:hAnsi="標楷體"/>
          <w:color w:val="000000" w:themeColor="text1"/>
        </w:rPr>
      </w:pPr>
      <w:r w:rsidRPr="00665087">
        <w:rPr>
          <w:rFonts w:ascii="標楷體" w:eastAsia="標楷體" w:hAnsi="標楷體"/>
          <w:noProof/>
          <w:color w:val="000000" w:themeColor="text1"/>
        </w:rPr>
        <w:t>2.</w:t>
      </w:r>
      <w:r w:rsidRPr="00665087">
        <w:rPr>
          <w:rFonts w:ascii="標楷體" w:eastAsia="標楷體" w:hAnsi="標楷體" w:hint="eastAsia"/>
          <w:noProof/>
          <w:color w:val="000000" w:themeColor="text1"/>
        </w:rPr>
        <w:t>以前年度歲入轉入數計</w:t>
      </w:r>
      <w:r w:rsidRPr="00665087">
        <w:rPr>
          <w:rFonts w:ascii="標楷體" w:eastAsia="標楷體" w:hAnsi="標楷體"/>
          <w:noProof/>
          <w:color w:val="000000" w:themeColor="text1"/>
        </w:rPr>
        <w:t>6</w:t>
      </w:r>
      <w:r w:rsidRPr="00665087">
        <w:rPr>
          <w:rFonts w:ascii="標楷體" w:eastAsia="標楷體" w:hAnsi="標楷體" w:hint="eastAsia"/>
          <w:noProof/>
          <w:color w:val="000000" w:themeColor="text1"/>
        </w:rPr>
        <w:t>億</w:t>
      </w:r>
      <w:r w:rsidRPr="00665087">
        <w:rPr>
          <w:rFonts w:ascii="標楷體" w:eastAsia="標楷體" w:hAnsi="標楷體"/>
          <w:noProof/>
          <w:color w:val="000000" w:themeColor="text1"/>
        </w:rPr>
        <w:t>4,684</w:t>
      </w:r>
      <w:r w:rsidRPr="00665087">
        <w:rPr>
          <w:rFonts w:ascii="標楷體" w:eastAsia="標楷體" w:hAnsi="標楷體" w:hint="eastAsia"/>
          <w:noProof/>
          <w:color w:val="000000" w:themeColor="text1"/>
        </w:rPr>
        <w:t>萬餘元，決算審核結果，審定實現數</w:t>
      </w:r>
      <w:r w:rsidRPr="00665087">
        <w:rPr>
          <w:rFonts w:ascii="標楷體" w:eastAsia="標楷體" w:hAnsi="標楷體"/>
          <w:noProof/>
          <w:color w:val="000000" w:themeColor="text1"/>
        </w:rPr>
        <w:t>3</w:t>
      </w:r>
      <w:r w:rsidRPr="00665087">
        <w:rPr>
          <w:rFonts w:ascii="標楷體" w:eastAsia="標楷體" w:hAnsi="標楷體" w:hint="eastAsia"/>
          <w:noProof/>
          <w:color w:val="000000" w:themeColor="text1"/>
        </w:rPr>
        <w:t>億</w:t>
      </w:r>
      <w:r w:rsidRPr="00665087">
        <w:rPr>
          <w:rFonts w:ascii="標楷體" w:eastAsia="標楷體" w:hAnsi="標楷體"/>
          <w:noProof/>
          <w:color w:val="000000" w:themeColor="text1"/>
        </w:rPr>
        <w:t>3,472</w:t>
      </w:r>
      <w:r w:rsidRPr="00665087">
        <w:rPr>
          <w:rFonts w:ascii="標楷體" w:eastAsia="標楷體" w:hAnsi="標楷體" w:hint="eastAsia"/>
          <w:noProof/>
          <w:color w:val="000000" w:themeColor="text1"/>
        </w:rPr>
        <w:t>萬餘元（</w:t>
      </w:r>
      <w:r w:rsidRPr="00665087">
        <w:rPr>
          <w:rFonts w:ascii="標楷體" w:eastAsia="標楷體" w:hAnsi="標楷體"/>
          <w:noProof/>
          <w:color w:val="000000" w:themeColor="text1"/>
        </w:rPr>
        <w:t>51.75</w:t>
      </w:r>
      <w:r w:rsidRPr="00665087">
        <w:rPr>
          <w:rFonts w:ascii="標楷體" w:eastAsia="標楷體" w:hAnsi="標楷體" w:hint="eastAsia"/>
          <w:noProof/>
          <w:color w:val="000000" w:themeColor="text1"/>
        </w:rPr>
        <w:t>％）；減</w:t>
      </w:r>
      <w:r w:rsidRPr="00665087">
        <w:rPr>
          <w:rFonts w:ascii="標楷體" w:eastAsia="標楷體" w:hAnsi="標楷體" w:hint="eastAsia"/>
          <w:color w:val="000000" w:themeColor="text1"/>
          <w:spacing w:val="-2"/>
        </w:rPr>
        <w:t>免數</w:t>
      </w:r>
      <w:r w:rsidRPr="00665087">
        <w:rPr>
          <w:rFonts w:ascii="標楷體" w:eastAsia="標楷體" w:hAnsi="標楷體"/>
          <w:color w:val="000000" w:themeColor="text1"/>
          <w:spacing w:val="-2"/>
        </w:rPr>
        <w:t>1,567</w:t>
      </w:r>
      <w:r w:rsidRPr="00665087">
        <w:rPr>
          <w:rFonts w:ascii="標楷體" w:eastAsia="標楷體" w:hAnsi="標楷體" w:hint="eastAsia"/>
          <w:color w:val="000000" w:themeColor="text1"/>
          <w:spacing w:val="-2"/>
        </w:rPr>
        <w:t>萬餘元（</w:t>
      </w:r>
      <w:r w:rsidRPr="00665087">
        <w:rPr>
          <w:rFonts w:ascii="標楷體" w:eastAsia="標楷體" w:hAnsi="標楷體"/>
          <w:color w:val="000000" w:themeColor="text1"/>
          <w:spacing w:val="-2"/>
        </w:rPr>
        <w:t>2.42</w:t>
      </w:r>
      <w:r w:rsidRPr="00665087">
        <w:rPr>
          <w:rFonts w:ascii="標楷體" w:eastAsia="標楷體" w:hAnsi="標楷體" w:hint="eastAsia"/>
          <w:color w:val="000000" w:themeColor="text1"/>
          <w:spacing w:val="-2"/>
        </w:rPr>
        <w:t>％）</w:t>
      </w:r>
      <w:r w:rsidRPr="00665087">
        <w:rPr>
          <w:rFonts w:ascii="標楷體" w:eastAsia="標楷體" w:hAnsi="標楷體" w:hint="eastAsia"/>
          <w:color w:val="000000" w:themeColor="text1"/>
        </w:rPr>
        <w:t>，主要係</w:t>
      </w:r>
      <w:r w:rsidRPr="00665087">
        <w:rPr>
          <w:rFonts w:ascii="標楷體" w:eastAsia="標楷體" w:hAnsi="標楷體" w:hint="eastAsia"/>
          <w:noProof/>
          <w:color w:val="000000" w:themeColor="text1"/>
        </w:rPr>
        <w:t>北竿鄉塘岐衛生所道路改善及部分道路拓寬工程等計畫，中央政府依實際發包金額撥付補助款</w:t>
      </w:r>
      <w:r w:rsidRPr="00665087">
        <w:rPr>
          <w:rFonts w:ascii="標楷體" w:eastAsia="標楷體" w:hAnsi="標楷體" w:hint="eastAsia"/>
          <w:color w:val="000000" w:themeColor="text1"/>
        </w:rPr>
        <w:t>；</w:t>
      </w:r>
      <w:r w:rsidRPr="00665087">
        <w:rPr>
          <w:rFonts w:ascii="標楷體" w:eastAsia="標楷體" w:hAnsi="標楷體" w:hint="eastAsia"/>
          <w:color w:val="000000" w:themeColor="text1"/>
          <w:spacing w:val="-2"/>
        </w:rPr>
        <w:t>應收保留數</w:t>
      </w:r>
      <w:r w:rsidRPr="00665087">
        <w:rPr>
          <w:rFonts w:ascii="標楷體" w:eastAsia="標楷體" w:hAnsi="標楷體"/>
          <w:color w:val="000000" w:themeColor="text1"/>
          <w:spacing w:val="-2"/>
        </w:rPr>
        <w:t>2</w:t>
      </w:r>
      <w:r w:rsidRPr="00665087">
        <w:rPr>
          <w:rFonts w:ascii="標楷體" w:eastAsia="標楷體" w:hAnsi="標楷體" w:hint="eastAsia"/>
          <w:color w:val="000000" w:themeColor="text1"/>
          <w:spacing w:val="-2"/>
        </w:rPr>
        <w:t>億</w:t>
      </w:r>
      <w:r w:rsidRPr="00665087">
        <w:rPr>
          <w:rFonts w:ascii="標楷體" w:eastAsia="標楷體" w:hAnsi="標楷體"/>
          <w:color w:val="000000" w:themeColor="text1"/>
          <w:spacing w:val="-2"/>
        </w:rPr>
        <w:t>9,644</w:t>
      </w:r>
      <w:r w:rsidRPr="00665087">
        <w:rPr>
          <w:rFonts w:ascii="標楷體" w:eastAsia="標楷體" w:hAnsi="標楷體" w:hint="eastAsia"/>
          <w:color w:val="000000" w:themeColor="text1"/>
          <w:spacing w:val="2"/>
        </w:rPr>
        <w:t>萬餘元（</w:t>
      </w:r>
      <w:r w:rsidRPr="00665087">
        <w:rPr>
          <w:rFonts w:ascii="標楷體" w:eastAsia="標楷體" w:hAnsi="標楷體"/>
          <w:color w:val="000000" w:themeColor="text1"/>
          <w:spacing w:val="2"/>
        </w:rPr>
        <w:t>45.83</w:t>
      </w:r>
      <w:r w:rsidRPr="00665087">
        <w:rPr>
          <w:rFonts w:ascii="標楷體" w:eastAsia="標楷體" w:hAnsi="標楷體" w:hint="eastAsia"/>
          <w:color w:val="000000" w:themeColor="text1"/>
          <w:spacing w:val="2"/>
        </w:rPr>
        <w:t>％）</w:t>
      </w:r>
      <w:r w:rsidRPr="00665087">
        <w:rPr>
          <w:rFonts w:ascii="標楷體" w:eastAsia="標楷體" w:hAnsi="標楷體" w:hint="eastAsia"/>
          <w:color w:val="000000" w:themeColor="text1"/>
        </w:rPr>
        <w:t>，主要係馬祖酒廠實業股份有限公司之捐</w:t>
      </w:r>
      <w:r>
        <w:rPr>
          <w:rFonts w:ascii="標楷體" w:eastAsia="標楷體" w:hAnsi="標楷體" w:hint="eastAsia"/>
          <w:color w:val="000000" w:themeColor="text1"/>
        </w:rPr>
        <w:t>款</w:t>
      </w:r>
      <w:r w:rsidRPr="00665087">
        <w:rPr>
          <w:rFonts w:ascii="標楷體" w:eastAsia="標楷體" w:hAnsi="標楷體" w:hint="eastAsia"/>
          <w:color w:val="000000" w:themeColor="text1"/>
        </w:rPr>
        <w:t>尚未繳入，及</w:t>
      </w:r>
      <w:r w:rsidRPr="00665087">
        <w:rPr>
          <w:rFonts w:ascii="標楷體" w:eastAsia="標楷體" w:hAnsi="標楷體" w:hint="eastAsia"/>
          <w:noProof/>
          <w:color w:val="000000" w:themeColor="text1"/>
        </w:rPr>
        <w:t>馬祖城鄉特色園區計畫等中央補助計畫尚未撥入款項，仍須保留繼續執行</w:t>
      </w:r>
      <w:r w:rsidRPr="00665087">
        <w:rPr>
          <w:rFonts w:ascii="標楷體" w:eastAsia="標楷體" w:hAnsi="標楷體" w:hint="eastAsia"/>
          <w:color w:val="000000" w:themeColor="text1"/>
        </w:rPr>
        <w:t>。</w:t>
      </w:r>
    </w:p>
    <w:p w14:paraId="35530358" w14:textId="77777777" w:rsidR="000B19E5" w:rsidRPr="00665087" w:rsidRDefault="000B19E5" w:rsidP="000B19E5">
      <w:pPr>
        <w:overflowPunct w:val="0"/>
        <w:snapToGrid w:val="0"/>
        <w:spacing w:line="500" w:lineRule="exact"/>
        <w:ind w:firstLineChars="200" w:firstLine="480"/>
        <w:jc w:val="both"/>
        <w:rPr>
          <w:rFonts w:ascii="標楷體" w:eastAsia="標楷體" w:hAnsi="標楷體"/>
          <w:color w:val="000000" w:themeColor="text1"/>
        </w:rPr>
      </w:pPr>
      <w:r w:rsidRPr="00665087">
        <w:rPr>
          <w:rFonts w:ascii="標楷體" w:eastAsia="標楷體" w:hAnsi="標楷體"/>
          <w:color w:val="000000" w:themeColor="text1"/>
        </w:rPr>
        <w:t>3.</w:t>
      </w:r>
      <w:r w:rsidRPr="00665087">
        <w:rPr>
          <w:rFonts w:ascii="標楷體" w:eastAsia="標楷體" w:hAnsi="標楷體" w:hint="eastAsia"/>
          <w:color w:val="000000" w:themeColor="text1"/>
        </w:rPr>
        <w:t>歲出原編列預算數2</w:t>
      </w:r>
      <w:r w:rsidRPr="00665087">
        <w:rPr>
          <w:rFonts w:ascii="標楷體" w:eastAsia="標楷體" w:hAnsi="標楷體"/>
          <w:color w:val="000000" w:themeColor="text1"/>
        </w:rPr>
        <w:t>0</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1,580</w:t>
      </w:r>
      <w:r w:rsidRPr="00665087">
        <w:rPr>
          <w:rFonts w:ascii="標楷體" w:eastAsia="標楷體" w:hAnsi="標楷體" w:hint="eastAsia"/>
          <w:color w:val="000000" w:themeColor="text1"/>
        </w:rPr>
        <w:t>萬餘元，經追加預算</w:t>
      </w:r>
      <w:r w:rsidRPr="00665087">
        <w:rPr>
          <w:rFonts w:ascii="標楷體" w:eastAsia="標楷體" w:hAnsi="標楷體"/>
          <w:color w:val="000000" w:themeColor="text1"/>
        </w:rPr>
        <w:t>12</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5</w:t>
      </w:r>
      <w:r w:rsidRPr="00665087">
        <w:rPr>
          <w:rFonts w:ascii="標楷體" w:eastAsia="標楷體" w:hAnsi="標楷體" w:hint="eastAsia"/>
          <w:color w:val="000000" w:themeColor="text1"/>
        </w:rPr>
        <w:t>,</w:t>
      </w:r>
      <w:r w:rsidRPr="00665087">
        <w:rPr>
          <w:rFonts w:ascii="標楷體" w:eastAsia="標楷體" w:hAnsi="標楷體"/>
          <w:color w:val="000000" w:themeColor="text1"/>
        </w:rPr>
        <w:t>593</w:t>
      </w:r>
      <w:r w:rsidRPr="00665087">
        <w:rPr>
          <w:rFonts w:ascii="標楷體" w:eastAsia="標楷體" w:hAnsi="標楷體" w:hint="eastAsia"/>
          <w:color w:val="000000" w:themeColor="text1"/>
        </w:rPr>
        <w:t>萬餘元，追減預算</w:t>
      </w:r>
      <w:r w:rsidRPr="00665087">
        <w:rPr>
          <w:rFonts w:ascii="標楷體" w:eastAsia="標楷體" w:hAnsi="標楷體"/>
          <w:color w:val="000000" w:themeColor="text1"/>
        </w:rPr>
        <w:t>1</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8,351</w:t>
      </w:r>
      <w:r w:rsidRPr="00665087">
        <w:rPr>
          <w:rFonts w:ascii="標楷體" w:eastAsia="標楷體" w:hAnsi="標楷體" w:hint="eastAsia"/>
          <w:color w:val="000000" w:themeColor="text1"/>
        </w:rPr>
        <w:t>萬餘元，合計</w:t>
      </w:r>
      <w:r w:rsidRPr="00665087">
        <w:rPr>
          <w:rFonts w:ascii="標楷體" w:eastAsia="標楷體" w:hAnsi="標楷體"/>
          <w:color w:val="000000" w:themeColor="text1"/>
        </w:rPr>
        <w:t>30</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8,822</w:t>
      </w:r>
      <w:r w:rsidRPr="00665087">
        <w:rPr>
          <w:rFonts w:ascii="標楷體" w:eastAsia="標楷體" w:hAnsi="標楷體" w:hint="eastAsia"/>
          <w:color w:val="000000" w:themeColor="text1"/>
        </w:rPr>
        <w:t>萬餘元。決算審核結果，</w:t>
      </w:r>
      <w:r w:rsidRPr="00665087">
        <w:rPr>
          <w:rFonts w:ascii="標楷體" w:eastAsia="標楷體" w:hAnsi="標楷體" w:hint="eastAsia"/>
          <w:noProof/>
          <w:color w:val="000000" w:themeColor="text1"/>
        </w:rPr>
        <w:t>修正減列應付保留數3萬餘元，係減列無需保留之工程結餘款；</w:t>
      </w:r>
      <w:r w:rsidRPr="00665087">
        <w:rPr>
          <w:rFonts w:ascii="標楷體" w:eastAsia="標楷體" w:hAnsi="標楷體" w:hint="eastAsia"/>
          <w:color w:val="000000" w:themeColor="text1"/>
        </w:rPr>
        <w:t>審定實現數</w:t>
      </w:r>
      <w:r w:rsidRPr="00665087">
        <w:rPr>
          <w:rFonts w:ascii="標楷體" w:eastAsia="標楷體" w:hAnsi="標楷體"/>
          <w:color w:val="000000" w:themeColor="text1"/>
        </w:rPr>
        <w:t>21</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1,491</w:t>
      </w:r>
      <w:r w:rsidRPr="00665087">
        <w:rPr>
          <w:rFonts w:ascii="標楷體" w:eastAsia="標楷體" w:hAnsi="標楷體" w:hint="eastAsia"/>
          <w:color w:val="000000" w:themeColor="text1"/>
        </w:rPr>
        <w:t>萬餘元（</w:t>
      </w:r>
      <w:r w:rsidRPr="00665087">
        <w:rPr>
          <w:rFonts w:ascii="標楷體" w:eastAsia="標楷體" w:hAnsi="標楷體"/>
          <w:color w:val="000000" w:themeColor="text1"/>
        </w:rPr>
        <w:t>68.48</w:t>
      </w:r>
      <w:r w:rsidRPr="00665087">
        <w:rPr>
          <w:rFonts w:ascii="標楷體" w:eastAsia="標楷體" w:hAnsi="標楷體" w:hint="eastAsia"/>
          <w:color w:val="000000" w:themeColor="text1"/>
        </w:rPr>
        <w:t>％），應付保留數</w:t>
      </w:r>
      <w:r w:rsidRPr="00665087">
        <w:rPr>
          <w:rFonts w:ascii="標楷體" w:eastAsia="標楷體" w:hAnsi="標楷體"/>
          <w:color w:val="000000" w:themeColor="text1"/>
        </w:rPr>
        <w:t>7</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560</w:t>
      </w:r>
      <w:r w:rsidRPr="00665087">
        <w:rPr>
          <w:rFonts w:ascii="標楷體" w:eastAsia="標楷體" w:hAnsi="標楷體" w:hint="eastAsia"/>
          <w:color w:val="000000" w:themeColor="text1"/>
        </w:rPr>
        <w:t>萬餘元（</w:t>
      </w:r>
      <w:r w:rsidRPr="00665087">
        <w:rPr>
          <w:rFonts w:ascii="標楷體" w:eastAsia="標楷體" w:hAnsi="標楷體"/>
          <w:color w:val="000000" w:themeColor="text1"/>
        </w:rPr>
        <w:t>22.85</w:t>
      </w:r>
      <w:r w:rsidRPr="00665087">
        <w:rPr>
          <w:rFonts w:ascii="標楷體" w:eastAsia="標楷體" w:hAnsi="標楷體" w:hint="eastAsia"/>
          <w:color w:val="000000" w:themeColor="text1"/>
        </w:rPr>
        <w:t>％），保留原因詳「（一）計畫實施之查核」說明；合計決算審定數為2</w:t>
      </w:r>
      <w:r w:rsidRPr="00665087">
        <w:rPr>
          <w:rFonts w:ascii="標楷體" w:eastAsia="標楷體" w:hAnsi="標楷體"/>
          <w:color w:val="000000" w:themeColor="text1"/>
        </w:rPr>
        <w:t>8</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2,051</w:t>
      </w:r>
      <w:r w:rsidRPr="00665087">
        <w:rPr>
          <w:rFonts w:ascii="標楷體" w:eastAsia="標楷體" w:hAnsi="標楷體" w:hint="eastAsia"/>
          <w:color w:val="000000" w:themeColor="text1"/>
        </w:rPr>
        <w:t>萬餘元，預算賸餘</w:t>
      </w:r>
      <w:r w:rsidRPr="00665087">
        <w:rPr>
          <w:rFonts w:ascii="標楷體" w:eastAsia="標楷體" w:hAnsi="標楷體"/>
          <w:color w:val="000000" w:themeColor="text1"/>
        </w:rPr>
        <w:t>2</w:t>
      </w:r>
      <w:r w:rsidRPr="00665087">
        <w:rPr>
          <w:rFonts w:ascii="標楷體" w:eastAsia="標楷體" w:hAnsi="標楷體" w:hint="eastAsia"/>
          <w:color w:val="000000" w:themeColor="text1"/>
        </w:rPr>
        <w:t>億6</w:t>
      </w:r>
      <w:r w:rsidRPr="00665087">
        <w:rPr>
          <w:rFonts w:ascii="標楷體" w:eastAsia="標楷體" w:hAnsi="標楷體"/>
          <w:color w:val="000000" w:themeColor="text1"/>
        </w:rPr>
        <w:t>,771</w:t>
      </w:r>
      <w:r w:rsidRPr="00665087">
        <w:rPr>
          <w:rFonts w:ascii="標楷體" w:eastAsia="標楷體" w:hAnsi="標楷體" w:hint="eastAsia"/>
          <w:color w:val="000000" w:themeColor="text1"/>
        </w:rPr>
        <w:t>萬餘元（</w:t>
      </w:r>
      <w:r w:rsidRPr="00665087">
        <w:rPr>
          <w:rFonts w:ascii="標楷體" w:eastAsia="標楷體" w:hAnsi="標楷體"/>
          <w:color w:val="000000" w:themeColor="text1"/>
        </w:rPr>
        <w:t>8.67</w:t>
      </w:r>
      <w:r w:rsidRPr="00665087">
        <w:rPr>
          <w:rFonts w:ascii="標楷體" w:eastAsia="標楷體" w:hAnsi="標楷體" w:hint="eastAsia"/>
          <w:color w:val="000000" w:themeColor="text1"/>
        </w:rPr>
        <w:t>％），主要係實際進用員額較少、各項經費按業務需要減少支付，及連江縣東引鄉公所行政大樓新建工程計畫等案之結餘</w:t>
      </w:r>
      <w:r w:rsidRPr="00665087">
        <w:rPr>
          <w:rFonts w:ascii="標楷體" w:eastAsia="標楷體" w:hAnsi="標楷體" w:hint="eastAsia"/>
          <w:noProof/>
          <w:color w:val="000000" w:themeColor="text1"/>
        </w:rPr>
        <w:t>。</w:t>
      </w:r>
    </w:p>
    <w:p w14:paraId="4CB4283A" w14:textId="77777777" w:rsidR="000B19E5" w:rsidRPr="00665087" w:rsidRDefault="000B19E5" w:rsidP="000B19E5">
      <w:pPr>
        <w:overflowPunct w:val="0"/>
        <w:snapToGrid w:val="0"/>
        <w:spacing w:line="500" w:lineRule="exact"/>
        <w:ind w:firstLineChars="200" w:firstLine="488"/>
        <w:jc w:val="both"/>
        <w:rPr>
          <w:rFonts w:ascii="標楷體" w:eastAsia="標楷體" w:hAnsi="標楷體"/>
          <w:noProof/>
          <w:color w:val="000000" w:themeColor="text1"/>
        </w:rPr>
      </w:pPr>
      <w:r w:rsidRPr="00665087">
        <w:rPr>
          <w:rFonts w:ascii="標楷體" w:eastAsia="標楷體" w:hAnsi="標楷體"/>
          <w:color w:val="000000" w:themeColor="text1"/>
          <w:spacing w:val="2"/>
        </w:rPr>
        <w:t>4.</w:t>
      </w:r>
      <w:r w:rsidRPr="00665087">
        <w:rPr>
          <w:rFonts w:ascii="標楷體" w:eastAsia="標楷體" w:hAnsi="標楷體" w:hint="eastAsia"/>
          <w:color w:val="000000" w:themeColor="text1"/>
          <w:spacing w:val="2"/>
        </w:rPr>
        <w:t>以前年度歲出轉入數計9億1,219萬餘元，決算審核結果，審定實現數</w:t>
      </w:r>
      <w:r w:rsidRPr="00665087">
        <w:rPr>
          <w:rFonts w:ascii="標楷體" w:eastAsia="標楷體" w:hAnsi="標楷體"/>
          <w:color w:val="000000" w:themeColor="text1"/>
          <w:spacing w:val="2"/>
        </w:rPr>
        <w:t>3</w:t>
      </w:r>
      <w:r w:rsidRPr="00665087">
        <w:rPr>
          <w:rFonts w:ascii="標楷體" w:eastAsia="標楷體" w:hAnsi="標楷體" w:hint="eastAsia"/>
          <w:color w:val="000000" w:themeColor="text1"/>
          <w:spacing w:val="2"/>
        </w:rPr>
        <w:t>億</w:t>
      </w:r>
      <w:r w:rsidRPr="00665087">
        <w:rPr>
          <w:rFonts w:ascii="標楷體" w:eastAsia="標楷體" w:hAnsi="標楷體"/>
          <w:color w:val="000000" w:themeColor="text1"/>
          <w:spacing w:val="2"/>
        </w:rPr>
        <w:t>6,347</w:t>
      </w:r>
      <w:r w:rsidRPr="00665087">
        <w:rPr>
          <w:rFonts w:ascii="標楷體" w:eastAsia="標楷體" w:hAnsi="標楷體" w:hint="eastAsia"/>
          <w:color w:val="000000" w:themeColor="text1"/>
          <w:spacing w:val="2"/>
        </w:rPr>
        <w:t>萬餘元（</w:t>
      </w:r>
      <w:r w:rsidRPr="00665087">
        <w:rPr>
          <w:rFonts w:ascii="標楷體" w:eastAsia="標楷體" w:hAnsi="標楷體"/>
          <w:color w:val="000000" w:themeColor="text1"/>
          <w:spacing w:val="2"/>
        </w:rPr>
        <w:t>39.85</w:t>
      </w:r>
      <w:r w:rsidRPr="00665087">
        <w:rPr>
          <w:rFonts w:ascii="標楷體" w:eastAsia="標楷體" w:hAnsi="標楷體" w:hint="eastAsia"/>
          <w:color w:val="000000" w:themeColor="text1"/>
          <w:spacing w:val="2"/>
        </w:rPr>
        <w:t>％），減免數1</w:t>
      </w:r>
      <w:r w:rsidRPr="00665087">
        <w:rPr>
          <w:rFonts w:ascii="標楷體" w:eastAsia="標楷體" w:hAnsi="標楷體"/>
          <w:color w:val="000000" w:themeColor="text1"/>
          <w:spacing w:val="2"/>
        </w:rPr>
        <w:t>,324</w:t>
      </w:r>
      <w:r w:rsidRPr="00665087">
        <w:rPr>
          <w:rFonts w:ascii="標楷體" w:eastAsia="標楷體" w:hAnsi="標楷體" w:hint="eastAsia"/>
          <w:color w:val="000000" w:themeColor="text1"/>
          <w:spacing w:val="2"/>
        </w:rPr>
        <w:t>萬餘元（</w:t>
      </w:r>
      <w:r w:rsidRPr="00665087">
        <w:rPr>
          <w:rFonts w:ascii="標楷體" w:eastAsia="標楷體" w:hAnsi="標楷體"/>
          <w:color w:val="000000" w:themeColor="text1"/>
          <w:spacing w:val="2"/>
        </w:rPr>
        <w:t>1.45</w:t>
      </w:r>
      <w:r w:rsidRPr="00665087">
        <w:rPr>
          <w:rFonts w:ascii="標楷體" w:eastAsia="標楷體" w:hAnsi="標楷體" w:hint="eastAsia"/>
          <w:color w:val="000000" w:themeColor="text1"/>
          <w:spacing w:val="2"/>
        </w:rPr>
        <w:t>％），主要係</w:t>
      </w:r>
      <w:r w:rsidRPr="00665087">
        <w:rPr>
          <w:rFonts w:ascii="標楷體" w:eastAsia="標楷體" w:hAnsi="標楷體" w:hint="eastAsia"/>
          <w:noProof/>
          <w:color w:val="000000" w:themeColor="text1"/>
          <w:spacing w:val="-4"/>
        </w:rPr>
        <w:t>北竿后澳村至戰爭和平紀念公園道路改善及拓寬工程、北竿鄉塘岐衛生所道路改善及部分路段拓寬工程用地補償費等之結餘</w:t>
      </w:r>
      <w:r w:rsidRPr="00665087">
        <w:rPr>
          <w:rFonts w:ascii="標楷體" w:eastAsia="標楷體" w:hAnsi="標楷體" w:hint="eastAsia"/>
          <w:color w:val="000000" w:themeColor="text1"/>
          <w:spacing w:val="2"/>
        </w:rPr>
        <w:t>；應付保留數5億3,547萬</w:t>
      </w:r>
      <w:r w:rsidRPr="00665087">
        <w:rPr>
          <w:rFonts w:ascii="標楷體" w:eastAsia="標楷體" w:hAnsi="標楷體" w:hint="eastAsia"/>
          <w:noProof/>
          <w:color w:val="000000" w:themeColor="text1"/>
        </w:rPr>
        <w:t>餘元（</w:t>
      </w:r>
      <w:r w:rsidRPr="00665087">
        <w:rPr>
          <w:rFonts w:ascii="標楷體" w:eastAsia="標楷體" w:hAnsi="標楷體"/>
          <w:noProof/>
          <w:color w:val="000000" w:themeColor="text1"/>
        </w:rPr>
        <w:t>58.70</w:t>
      </w:r>
      <w:r w:rsidRPr="00665087">
        <w:rPr>
          <w:rFonts w:ascii="標楷體" w:eastAsia="標楷體" w:hAnsi="標楷體" w:hint="eastAsia"/>
          <w:noProof/>
          <w:color w:val="000000" w:themeColor="text1"/>
        </w:rPr>
        <w:t>％），主要係馬祖梅石演藝廳統包工程、梅石營區軍官特約茶室保存修復再利用工程等尚在施工中，仍須保留繼續執行。</w:t>
      </w:r>
    </w:p>
    <w:p w14:paraId="36780A12" w14:textId="77777777" w:rsidR="000B19E5" w:rsidRPr="00665087" w:rsidRDefault="000B19E5" w:rsidP="000B19E5">
      <w:pPr>
        <w:kinsoku w:val="0"/>
        <w:overflowPunct w:val="0"/>
        <w:autoSpaceDE w:val="0"/>
        <w:snapToGrid w:val="0"/>
        <w:spacing w:line="480" w:lineRule="exact"/>
        <w:rPr>
          <w:rFonts w:ascii="標楷體" w:eastAsia="標楷體" w:hAnsi="標楷體"/>
          <w:b/>
          <w:color w:val="000000" w:themeColor="text1"/>
          <w:sz w:val="32"/>
          <w:szCs w:val="32"/>
        </w:rPr>
      </w:pPr>
      <w:r w:rsidRPr="00665087">
        <w:rPr>
          <w:rFonts w:ascii="標楷體" w:eastAsia="標楷體" w:hAnsi="標楷體" w:hint="eastAsia"/>
          <w:b/>
          <w:color w:val="000000" w:themeColor="text1"/>
          <w:sz w:val="32"/>
          <w:szCs w:val="32"/>
        </w:rPr>
        <w:t>二、附屬單位決算營業部分</w:t>
      </w:r>
    </w:p>
    <w:p w14:paraId="36271594" w14:textId="77777777" w:rsidR="000B19E5" w:rsidRPr="00665087" w:rsidRDefault="000B19E5" w:rsidP="000B19E5">
      <w:pPr>
        <w:snapToGrid w:val="0"/>
        <w:spacing w:line="50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縣政府主管包括馬祖酒廠實業股份有限公司、連江縣公共汽車管理處、連江縣自來水廠、連江縣馬祖日報社、馬祖連江航業有限公司及馬祖油品供應有限公司等6個單位。茲將109年度決算審核結果說明如次：</w:t>
      </w:r>
    </w:p>
    <w:p w14:paraId="14739BB8" w14:textId="77777777" w:rsidR="000B19E5" w:rsidRPr="00665087" w:rsidRDefault="000B19E5" w:rsidP="000B19E5">
      <w:pPr>
        <w:snapToGrid w:val="0"/>
        <w:spacing w:line="48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lastRenderedPageBreak/>
        <w:t>（一）計畫實施之查核</w:t>
      </w:r>
    </w:p>
    <w:p w14:paraId="3229AA3A" w14:textId="77777777" w:rsidR="000B19E5" w:rsidRPr="00665087" w:rsidRDefault="000B19E5" w:rsidP="000B19E5">
      <w:pPr>
        <w:snapToGrid w:val="0"/>
        <w:spacing w:line="50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營運計畫主要有銷售各項酒類產品、各類油品、自來水產銷、報紙發行、陸上及海上公共交通輸運業務等</w:t>
      </w:r>
      <w:r w:rsidRPr="00665087">
        <w:rPr>
          <w:rFonts w:ascii="標楷體" w:eastAsia="標楷體" w:hAnsi="標楷體"/>
          <w:color w:val="000000" w:themeColor="text1"/>
        </w:rPr>
        <w:t>16</w:t>
      </w:r>
      <w:r w:rsidRPr="00665087">
        <w:rPr>
          <w:rFonts w:ascii="標楷體" w:eastAsia="標楷體" w:hAnsi="標楷體" w:hint="eastAsia"/>
          <w:color w:val="000000" w:themeColor="text1"/>
        </w:rPr>
        <w:t>項，實施結果，計有馬祖酒廠實業股份有限公司銷售之陳年高粱酒市場需求減少</w:t>
      </w:r>
      <w:r w:rsidRPr="00665087">
        <w:rPr>
          <w:rFonts w:ascii="標楷體" w:eastAsia="標楷體" w:hAnsi="標楷體" w:hint="eastAsia"/>
          <w:color w:val="000000" w:themeColor="text1"/>
          <w:spacing w:val="-4"/>
        </w:rPr>
        <w:t>；馬祖日報社因民眾訂報需求降低，致發行量及廣告訂購量均較預計減少；馬祖油品公司受疫情影響，漁船實際出航用油需求較預計減少等</w:t>
      </w:r>
      <w:r w:rsidRPr="00665087">
        <w:rPr>
          <w:rFonts w:ascii="標楷體" w:eastAsia="標楷體" w:hAnsi="標楷體"/>
          <w:color w:val="000000" w:themeColor="text1"/>
          <w:spacing w:val="-4"/>
        </w:rPr>
        <w:t>4</w:t>
      </w:r>
      <w:r w:rsidRPr="00665087">
        <w:rPr>
          <w:rFonts w:ascii="標楷體" w:eastAsia="標楷體" w:hAnsi="標楷體" w:hint="eastAsia"/>
          <w:color w:val="000000" w:themeColor="text1"/>
          <w:spacing w:val="-4"/>
        </w:rPr>
        <w:t>項，未達成預計目標。</w:t>
      </w:r>
    </w:p>
    <w:p w14:paraId="03743862" w14:textId="77777777" w:rsidR="000B19E5" w:rsidRPr="00665087" w:rsidRDefault="000B19E5" w:rsidP="000B19E5">
      <w:pPr>
        <w:snapToGrid w:val="0"/>
        <w:spacing w:beforeLines="10" w:before="50" w:line="48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（二）盈虧之審定</w:t>
      </w:r>
    </w:p>
    <w:p w14:paraId="1CA3BBC1" w14:textId="7B1E0918" w:rsidR="000B19E5" w:rsidRPr="00665087" w:rsidRDefault="000B19E5" w:rsidP="000B19E5">
      <w:pPr>
        <w:overflowPunct w:val="0"/>
        <w:snapToGrid w:val="0"/>
        <w:spacing w:line="48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決算審核結果，審定本期淨利為644萬餘元，與預算淨損1億3,348萬餘元，相距1億3,993萬餘元，主要係</w:t>
      </w:r>
      <w:r w:rsidRPr="00FD4B58">
        <w:rPr>
          <w:rFonts w:ascii="標楷體" w:eastAsia="標楷體" w:hAnsi="標楷體"/>
          <w:color w:val="000000" w:themeColor="text1"/>
        </w:rPr>
        <w:t>馬祖連江航業有限公司</w:t>
      </w:r>
      <w:r>
        <w:rPr>
          <w:rFonts w:ascii="標楷體" w:eastAsia="標楷體" w:hAnsi="標楷體" w:hint="eastAsia"/>
          <w:color w:val="000000" w:themeColor="text1"/>
        </w:rPr>
        <w:t>接受</w:t>
      </w:r>
      <w:r w:rsidRPr="00FD4B58">
        <w:rPr>
          <w:rFonts w:ascii="標楷體" w:eastAsia="標楷體" w:hAnsi="標楷體" w:hint="eastAsia"/>
          <w:color w:val="000000" w:themeColor="text1"/>
        </w:rPr>
        <w:t>政府</w:t>
      </w:r>
      <w:r>
        <w:rPr>
          <w:rFonts w:ascii="標楷體" w:eastAsia="標楷體" w:hAnsi="標楷體" w:hint="eastAsia"/>
          <w:color w:val="000000"/>
          <w:szCs w:val="20"/>
        </w:rPr>
        <w:t>補助收入</w:t>
      </w:r>
      <w:r w:rsidRPr="00665087">
        <w:rPr>
          <w:rFonts w:ascii="標楷體" w:eastAsia="標楷體" w:hAnsi="標楷體" w:hint="eastAsia"/>
          <w:color w:val="000000" w:themeColor="text1"/>
        </w:rPr>
        <w:t>較預計增加。其中淨利較預算增加者，有馬祖酒廠實業股份有限公司1單位；</w:t>
      </w:r>
      <w:r w:rsidR="00625CAC" w:rsidRPr="00665087">
        <w:rPr>
          <w:rFonts w:ascii="標楷體" w:eastAsia="標楷體" w:hAnsi="標楷體" w:hint="eastAsia"/>
          <w:color w:val="000000" w:themeColor="text1"/>
        </w:rPr>
        <w:t>預算淨損而實際淨利者，有連江縣自來水廠1單位；</w:t>
      </w:r>
      <w:r w:rsidRPr="00665087">
        <w:rPr>
          <w:rFonts w:ascii="標楷體" w:eastAsia="標楷體" w:hAnsi="標楷體" w:hint="eastAsia"/>
          <w:color w:val="000000" w:themeColor="text1"/>
        </w:rPr>
        <w:t>淨利較預計減少者，有馬祖油品供應有限公司1單位；實際淨損較預算減少者，有連江縣公共汽車管理處、連江縣馬祖日報社、馬祖連江航業有限公司等</w:t>
      </w:r>
      <w:r w:rsidRPr="00665087">
        <w:rPr>
          <w:rFonts w:ascii="標楷體" w:eastAsia="標楷體" w:hAnsi="標楷體" w:hint="eastAsia"/>
          <w:noProof/>
          <w:color w:val="000000" w:themeColor="text1"/>
        </w:rPr>
        <w:t>3</w:t>
      </w:r>
      <w:r w:rsidRPr="00665087">
        <w:rPr>
          <w:rFonts w:ascii="標楷體" w:eastAsia="標楷體" w:hAnsi="標楷體" w:hint="eastAsia"/>
          <w:color w:val="000000" w:themeColor="text1"/>
        </w:rPr>
        <w:t>單位。</w:t>
      </w:r>
    </w:p>
    <w:p w14:paraId="50669EC6" w14:textId="77777777" w:rsidR="000B19E5" w:rsidRPr="00665087" w:rsidRDefault="000B19E5" w:rsidP="000B19E5">
      <w:pPr>
        <w:kinsoku w:val="0"/>
        <w:overflowPunct w:val="0"/>
        <w:autoSpaceDE w:val="0"/>
        <w:snapToGrid w:val="0"/>
        <w:spacing w:beforeLines="40" w:before="200" w:line="480" w:lineRule="exact"/>
        <w:rPr>
          <w:rFonts w:ascii="標楷體" w:eastAsia="標楷體" w:hAnsi="標楷體"/>
          <w:b/>
          <w:color w:val="000000" w:themeColor="text1"/>
          <w:sz w:val="32"/>
          <w:szCs w:val="32"/>
        </w:rPr>
      </w:pPr>
      <w:r w:rsidRPr="00665087">
        <w:rPr>
          <w:rFonts w:ascii="標楷體" w:eastAsia="標楷體" w:hAnsi="標楷體" w:hint="eastAsia"/>
          <w:b/>
          <w:color w:val="000000" w:themeColor="text1"/>
          <w:sz w:val="32"/>
          <w:szCs w:val="32"/>
        </w:rPr>
        <w:t>三、附屬單位決算非營業部分</w:t>
      </w:r>
    </w:p>
    <w:p w14:paraId="0BE5EC99" w14:textId="77777777" w:rsidR="000B19E5" w:rsidRPr="00B9687E" w:rsidRDefault="000B19E5" w:rsidP="000B19E5">
      <w:pPr>
        <w:overflowPunct w:val="0"/>
        <w:snapToGrid w:val="0"/>
        <w:spacing w:line="480" w:lineRule="exact"/>
        <w:ind w:firstLineChars="200" w:firstLine="488"/>
        <w:jc w:val="both"/>
        <w:rPr>
          <w:rFonts w:ascii="標楷體" w:eastAsia="標楷體" w:hAnsi="標楷體"/>
          <w:color w:val="000000" w:themeColor="text1"/>
          <w:spacing w:val="2"/>
        </w:rPr>
      </w:pPr>
      <w:r w:rsidRPr="00B9687E">
        <w:rPr>
          <w:rFonts w:ascii="標楷體" w:eastAsia="標楷體" w:hAnsi="標楷體" w:hint="eastAsia"/>
          <w:color w:val="000000" w:themeColor="text1"/>
          <w:spacing w:val="2"/>
        </w:rPr>
        <w:t>縣政府主管包括（一）作業基金：連江縣住宅基金；（二）特別收入基金：連江縣社教與文化設施發展基金及連江縣地方教育發展基金等共3個單位。茲將109年度決算審核結果說明如次：</w:t>
      </w:r>
    </w:p>
    <w:p w14:paraId="0EB254D2" w14:textId="77777777" w:rsidR="000B19E5" w:rsidRPr="00665087" w:rsidRDefault="000B19E5" w:rsidP="000B19E5">
      <w:pPr>
        <w:snapToGrid w:val="0"/>
        <w:spacing w:line="48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（一）計畫實施之查核</w:t>
      </w:r>
    </w:p>
    <w:p w14:paraId="6A6CA858" w14:textId="27A84A7C" w:rsidR="000B19E5" w:rsidRPr="00665087" w:rsidRDefault="000B19E5" w:rsidP="008A655A">
      <w:pPr>
        <w:overflowPunct w:val="0"/>
        <w:snapToGrid w:val="0"/>
        <w:spacing w:line="54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業務（營運）計畫主要有維持文物館營運與活絡社教活動空間、辦理各項教育計畫及汰換、充實各項設備等</w:t>
      </w:r>
      <w:r w:rsidR="008A655A">
        <w:rPr>
          <w:rFonts w:ascii="標楷體" w:eastAsia="標楷體" w:hAnsi="標楷體" w:hint="eastAsia"/>
          <w:color w:val="000000" w:themeColor="text1"/>
        </w:rPr>
        <w:t>8</w:t>
      </w:r>
      <w:r w:rsidRPr="00665087">
        <w:rPr>
          <w:rFonts w:ascii="標楷體" w:eastAsia="標楷體" w:hAnsi="標楷體" w:hint="eastAsia"/>
          <w:color w:val="000000" w:themeColor="text1"/>
        </w:rPr>
        <w:t>項，實施結果，文物館營運與社教活動空間維運、國民教育計畫、學前教育計畫、</w:t>
      </w:r>
      <w:r w:rsidR="00625CAC">
        <w:rPr>
          <w:rFonts w:ascii="標楷體" w:eastAsia="標楷體" w:hAnsi="標楷體" w:hint="eastAsia"/>
          <w:color w:val="000000" w:themeColor="text1"/>
        </w:rPr>
        <w:t>特殊教育計畫、</w:t>
      </w:r>
      <w:r w:rsidRPr="00665087">
        <w:rPr>
          <w:rFonts w:ascii="標楷體" w:eastAsia="標楷體" w:hAnsi="標楷體" w:hint="eastAsia"/>
          <w:color w:val="000000" w:themeColor="text1"/>
        </w:rPr>
        <w:t>社會教育計畫、一般行政管理計畫、建築及設備計畫等7項，因實際聘僱或進用員額較少，及連江縣樂活多功能體育館興建等工程依執行進度付款，實際支用數較預計減少等，致未達預計目標。</w:t>
      </w:r>
    </w:p>
    <w:p w14:paraId="658330AD" w14:textId="77777777" w:rsidR="000B19E5" w:rsidRPr="00665087" w:rsidRDefault="000B19E5" w:rsidP="000B19E5">
      <w:pPr>
        <w:snapToGrid w:val="0"/>
        <w:spacing w:line="50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（二）餘絀之審定</w:t>
      </w:r>
    </w:p>
    <w:p w14:paraId="74EF4E96" w14:textId="77777777" w:rsidR="000B19E5" w:rsidRPr="00665087" w:rsidRDefault="000B19E5" w:rsidP="008A655A">
      <w:pPr>
        <w:overflowPunct w:val="0"/>
        <w:snapToGrid w:val="0"/>
        <w:spacing w:line="540" w:lineRule="exact"/>
        <w:ind w:firstLineChars="200" w:firstLine="480"/>
        <w:jc w:val="both"/>
        <w:rPr>
          <w:rFonts w:ascii="標楷體" w:eastAsia="標楷體" w:hAnsi="標楷體"/>
          <w:color w:val="000000" w:themeColor="text1"/>
        </w:rPr>
      </w:pPr>
      <w:r w:rsidRPr="00665087">
        <w:rPr>
          <w:rFonts w:ascii="標楷體" w:eastAsia="標楷體" w:hAnsi="標楷體" w:hint="eastAsia"/>
          <w:b/>
          <w:color w:val="000000" w:themeColor="text1"/>
        </w:rPr>
        <w:t>1.作業基金：</w:t>
      </w:r>
      <w:r w:rsidRPr="00665087">
        <w:rPr>
          <w:rFonts w:ascii="標楷體" w:eastAsia="標楷體" w:hAnsi="標楷體" w:hint="eastAsia"/>
          <w:color w:val="000000" w:themeColor="text1"/>
        </w:rPr>
        <w:t>決算審核結果，審定短絀63萬餘元，較預算短絀429萬餘元，減少短絀365萬餘元，約85.15％，主要係示範住宅借款利息費用較預計減少所致。</w:t>
      </w:r>
    </w:p>
    <w:p w14:paraId="1BA6C65B" w14:textId="77777777" w:rsidR="000B19E5" w:rsidRPr="00665087" w:rsidRDefault="000B19E5" w:rsidP="008A655A">
      <w:pPr>
        <w:overflowPunct w:val="0"/>
        <w:snapToGrid w:val="0"/>
        <w:spacing w:line="540" w:lineRule="exact"/>
        <w:ind w:firstLineChars="200" w:firstLine="480"/>
        <w:jc w:val="both"/>
        <w:rPr>
          <w:rFonts w:ascii="標楷體" w:eastAsia="標楷體" w:hAnsi="標楷體"/>
          <w:color w:val="000000" w:themeColor="text1"/>
        </w:rPr>
      </w:pPr>
      <w:r w:rsidRPr="00665087">
        <w:rPr>
          <w:rFonts w:ascii="標楷體" w:eastAsia="標楷體" w:hAnsi="標楷體" w:hint="eastAsia"/>
          <w:b/>
          <w:color w:val="000000" w:themeColor="text1"/>
        </w:rPr>
        <w:t>2.特別收入基金：</w:t>
      </w:r>
      <w:r w:rsidRPr="00665087">
        <w:rPr>
          <w:rFonts w:ascii="標楷體" w:eastAsia="標楷體" w:hAnsi="標楷體" w:hint="eastAsia"/>
          <w:color w:val="000000" w:themeColor="text1"/>
        </w:rPr>
        <w:t>決算審核結果，審定賸餘1億3</w:t>
      </w:r>
      <w:r w:rsidRPr="00665087">
        <w:rPr>
          <w:rFonts w:ascii="標楷體" w:eastAsia="標楷體" w:hAnsi="標楷體"/>
          <w:color w:val="000000" w:themeColor="text1"/>
        </w:rPr>
        <w:t>,5</w:t>
      </w:r>
      <w:r w:rsidRPr="00665087">
        <w:rPr>
          <w:rFonts w:ascii="標楷體" w:eastAsia="標楷體" w:hAnsi="標楷體" w:hint="eastAsia"/>
          <w:color w:val="000000" w:themeColor="text1"/>
        </w:rPr>
        <w:t>12萬餘元，與預算短絀</w:t>
      </w:r>
      <w:r w:rsidRPr="00665087">
        <w:rPr>
          <w:rFonts w:ascii="標楷體" w:eastAsia="標楷體" w:hAnsi="標楷體"/>
          <w:color w:val="000000" w:themeColor="text1"/>
        </w:rPr>
        <w:t>1,120</w:t>
      </w:r>
      <w:r w:rsidRPr="00665087">
        <w:rPr>
          <w:rFonts w:ascii="標楷體" w:eastAsia="標楷體" w:hAnsi="標楷體" w:hint="eastAsia"/>
          <w:color w:val="000000" w:themeColor="text1"/>
        </w:rPr>
        <w:t>萬餘元，相距</w:t>
      </w:r>
      <w:r w:rsidRPr="00665087">
        <w:rPr>
          <w:rFonts w:ascii="標楷體" w:eastAsia="標楷體" w:hAnsi="標楷體"/>
          <w:color w:val="000000" w:themeColor="text1"/>
        </w:rPr>
        <w:t>1</w:t>
      </w:r>
      <w:r w:rsidRPr="00665087">
        <w:rPr>
          <w:rFonts w:ascii="標楷體" w:eastAsia="標楷體" w:hAnsi="標楷體" w:hint="eastAsia"/>
          <w:color w:val="000000" w:themeColor="text1"/>
        </w:rPr>
        <w:t>億</w:t>
      </w:r>
      <w:r w:rsidRPr="00665087">
        <w:rPr>
          <w:rFonts w:ascii="標楷體" w:eastAsia="標楷體" w:hAnsi="標楷體"/>
          <w:color w:val="000000" w:themeColor="text1"/>
        </w:rPr>
        <w:t>4,632</w:t>
      </w:r>
      <w:r w:rsidRPr="00665087">
        <w:rPr>
          <w:rFonts w:ascii="標楷體" w:eastAsia="標楷體" w:hAnsi="標楷體" w:hint="eastAsia"/>
          <w:color w:val="000000" w:themeColor="text1"/>
        </w:rPr>
        <w:t>萬餘元，</w:t>
      </w:r>
      <w:r w:rsidRPr="00665087">
        <w:rPr>
          <w:rFonts w:ascii="標楷體" w:eastAsia="標楷體" w:hAnsi="標楷體" w:hint="eastAsia"/>
          <w:color w:val="000000" w:themeColor="text1"/>
          <w:spacing w:val="-2"/>
        </w:rPr>
        <w:t>主要係連江縣樂活多功能體育館興建等工程依執行進度付款，實際支用數較預計減少所致。</w:t>
      </w:r>
    </w:p>
    <w:p w14:paraId="68146041" w14:textId="15AB153E" w:rsidR="000B19E5" w:rsidRPr="00665087" w:rsidRDefault="000B19E5" w:rsidP="000B19E5">
      <w:pPr>
        <w:kinsoku w:val="0"/>
        <w:overflowPunct w:val="0"/>
        <w:autoSpaceDE w:val="0"/>
        <w:snapToGrid w:val="0"/>
        <w:spacing w:line="500" w:lineRule="exact"/>
        <w:rPr>
          <w:rFonts w:ascii="標楷體" w:eastAsia="標楷體" w:hAnsi="標楷體"/>
          <w:b/>
          <w:color w:val="000000" w:themeColor="text1"/>
          <w:sz w:val="32"/>
          <w:szCs w:val="32"/>
        </w:rPr>
      </w:pPr>
      <w:r w:rsidRPr="00665087">
        <w:rPr>
          <w:rFonts w:ascii="標楷體" w:eastAsia="標楷體" w:hAnsi="標楷體" w:hint="eastAsia"/>
          <w:b/>
          <w:color w:val="000000" w:themeColor="text1"/>
          <w:sz w:val="32"/>
          <w:szCs w:val="32"/>
        </w:rPr>
        <w:lastRenderedPageBreak/>
        <w:t>四、提供縣政府決定施政方針之建議意見</w:t>
      </w:r>
    </w:p>
    <w:p w14:paraId="70BD9D97" w14:textId="77777777" w:rsidR="000B19E5" w:rsidRPr="00665087" w:rsidRDefault="000B19E5" w:rsidP="000B19E5">
      <w:pPr>
        <w:overflowPunct w:val="0"/>
        <w:snapToGrid w:val="0"/>
        <w:spacing w:line="520" w:lineRule="exact"/>
        <w:ind w:firstLineChars="200" w:firstLine="480"/>
        <w:jc w:val="both"/>
        <w:rPr>
          <w:rFonts w:ascii="標楷體" w:eastAsia="標楷體" w:hAnsi="標楷體"/>
          <w:color w:val="000000" w:themeColor="text1"/>
        </w:rPr>
      </w:pPr>
      <w:r w:rsidRPr="00665087">
        <w:rPr>
          <w:rFonts w:ascii="標楷體" w:eastAsia="標楷體" w:hAnsi="標楷體" w:hint="eastAsia"/>
          <w:color w:val="000000" w:themeColor="text1"/>
        </w:rPr>
        <w:t>依審計法第70條及預算法第28條規定，本室應提供審核以前年度歲入、歲出、財務（物）經營管理、附屬單位預算（包含營業及非營業）等預算執行之有關資料，及財務上增進效能與減少不經濟支出之建議，以供縣政府作為決定111年度施政方針之參考。茲將所提建議意見，摘述如次：</w:t>
      </w:r>
    </w:p>
    <w:p w14:paraId="35538CFD" w14:textId="77777777" w:rsidR="000B19E5" w:rsidRPr="00665087" w:rsidRDefault="000B19E5" w:rsidP="000B19E5">
      <w:pPr>
        <w:overflowPunct w:val="0"/>
        <w:snapToGrid w:val="0"/>
        <w:spacing w:line="56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一）歲入歲出相抵雖有賸餘，惟自籌財源不足，仍仰賴上級政府補助收入支應各項政務所需，又各重大補助建設計畫所需籌措配合款龐鉅，未來勢將加重財政負擔，允宜持續落實開源節流措施，以維財政永續發展。</w:t>
      </w:r>
    </w:p>
    <w:p w14:paraId="6154855F" w14:textId="11B570C1" w:rsidR="000B19E5" w:rsidRPr="00665087" w:rsidRDefault="000B19E5" w:rsidP="000B19E5">
      <w:pPr>
        <w:overflowPunct w:val="0"/>
        <w:snapToGrid w:val="0"/>
        <w:spacing w:line="520" w:lineRule="exact"/>
        <w:ind w:firstLineChars="200" w:firstLine="472"/>
        <w:jc w:val="both"/>
        <w:rPr>
          <w:rFonts w:ascii="標楷體" w:eastAsia="標楷體" w:hAnsi="標楷體"/>
          <w:color w:val="000000" w:themeColor="text1"/>
          <w:spacing w:val="-2"/>
          <w:highlight w:val="lightGray"/>
        </w:rPr>
      </w:pPr>
      <w:r w:rsidRPr="00665087">
        <w:rPr>
          <w:rFonts w:ascii="標楷體" w:eastAsia="標楷體" w:hAnsi="標楷體" w:hint="eastAsia"/>
          <w:color w:val="000000" w:themeColor="text1"/>
          <w:spacing w:val="-2"/>
        </w:rPr>
        <w:t>連江縣108年度歲入歲出執行結果產生賸餘，與106及107年度連續2年產生短絀相較，財政狀況略見改善。按連江縣108年度歲入決算審定數44億2,415萬餘元，其中獲上級政府補助之計畫型補助收入決算審定數24億966萬餘元，對於推動地方發展甚有助益，惟該府及所屬部分機關未於事前審慎評估計畫可行性並及時規劃前置作業，致補助款較預算短收者計134件、金額2億750萬餘元，有待</w:t>
      </w:r>
      <w:r w:rsidR="00CB77FD">
        <w:rPr>
          <w:rFonts w:ascii="標楷體" w:eastAsia="標楷體" w:hAnsi="標楷體" w:hint="eastAsia"/>
          <w:color w:val="000000" w:themeColor="text1"/>
          <w:spacing w:val="-2"/>
        </w:rPr>
        <w:t>加強</w:t>
      </w:r>
      <w:r w:rsidRPr="00665087">
        <w:rPr>
          <w:rFonts w:ascii="標楷體" w:eastAsia="標楷體" w:hAnsi="標楷體" w:hint="eastAsia"/>
          <w:color w:val="000000" w:themeColor="text1"/>
          <w:spacing w:val="-2"/>
        </w:rPr>
        <w:t>計畫之需求評估及執行。又該府近3年（106年至108年度）自籌財源分別為3億7,560萬餘元、3億6,885萬餘元及3億7,915萬餘元，占歲入決算審定數比率分別為11.56％、9.56％及8.57％，均未及二成，有逐年下降趨勢，仍仰賴上級政府補助收入支應各項政務所需，且人事費決算審定數分別為8億9,913萬餘元、9億2,095萬餘元及9億3,455萬餘元，有逐年增加趨勢，自籌財源遠不足支應人事費支出，有待持續提升自籌財源能力，並加強預算員額控管及降低人事費支出；另該府積極爭取前瞻基礎建設計畫特別預算挹注各項公共建設，截至108年度12月止已獲核定計畫總經費36億餘元（含中央相關部會年度預算補助款），需該府配合編列自籌款逾4億元，其中尚待嗣後年度自籌預算支應經費逾3億餘元，形成未來財務負擔，自籌款之編列恐排擠其他政務預算。經建請積極研謀開闢自有財源及加強開源節流措施，以改善財政結構，促進財政永續發展。</w:t>
      </w:r>
    </w:p>
    <w:p w14:paraId="028D87F3" w14:textId="77777777" w:rsidR="000B19E5" w:rsidRPr="00665087" w:rsidRDefault="000B19E5" w:rsidP="000B19E5">
      <w:pPr>
        <w:overflowPunct w:val="0"/>
        <w:snapToGrid w:val="0"/>
        <w:spacing w:beforeLines="20" w:before="100" w:line="56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（二）縣營事業單位近年積極改善產銷效能，惟營運績效逐年衰退，部分單位營運持續虧損，亟待加強督促提升經營成效。</w:t>
      </w:r>
    </w:p>
    <w:p w14:paraId="0AA5211D" w14:textId="77777777" w:rsidR="000B19E5" w:rsidRPr="00B9687E" w:rsidRDefault="000B19E5" w:rsidP="000B19E5">
      <w:pPr>
        <w:overflowPunct w:val="0"/>
        <w:snapToGrid w:val="0"/>
        <w:spacing w:line="520" w:lineRule="exact"/>
        <w:ind w:firstLineChars="200" w:firstLine="480"/>
        <w:jc w:val="both"/>
        <w:rPr>
          <w:rFonts w:ascii="標楷體" w:eastAsia="標楷體" w:hAnsi="標楷體"/>
          <w:color w:val="000000" w:themeColor="text1"/>
        </w:rPr>
      </w:pPr>
      <w:r w:rsidRPr="00B9687E">
        <w:rPr>
          <w:rFonts w:ascii="標楷體" w:eastAsia="標楷體" w:hAnsi="標楷體" w:hint="eastAsia"/>
          <w:color w:val="000000" w:themeColor="text1"/>
        </w:rPr>
        <w:t>連江縣附屬單位決算營業部分計列6個基金，近3年（106年至108年度）營業基金整體盈虧情形，於106年度雖獲有淨利112萬餘元，惟107及108年度各發生淨損1,457萬餘元及</w:t>
      </w:r>
      <w:r w:rsidRPr="00B9687E">
        <w:rPr>
          <w:rFonts w:ascii="標楷體" w:eastAsia="標楷體" w:hAnsi="標楷體" w:hint="eastAsia"/>
          <w:color w:val="000000" w:themeColor="text1"/>
        </w:rPr>
        <w:lastRenderedPageBreak/>
        <w:t>3,806萬餘元，營運績效已逐年衰退且由盈轉虧，尤以連江縣公共汽車管理處及馬祖連江航業有限公司等2個基金截至108年底止累積虧損已分別達2,359萬餘元、1億4,789萬餘元。經查該府為改善公車處營運虧損情形，近年來雖向中央爭取補助經費，包括汰換購置新型公車、建置公車動態資訊系統，並自108年7月10日起與「台灣好行」合作推出遊島專車，期吸引更多遊客搭乘，以提高公車搭乘率，增裕客運收入，惟109年度截至9月底止，公車處營業收入仍較預計數減少632萬餘元，約17.82％，加以營運成本與費用居高不下，仍發生虧損1,773萬餘元。另查該府為維持離島交通運輸品質，經年辦理馬祖島際間及臺馬間海運交通基本航次補貼、公有船舶維修改善及航運虧損補貼等，並督促馬祖連江航業有限公司加強船舶保養以降低檢修支出，109年度截至9月底止，該公司雖因臺馬之星等船舶委外廠商操作費延遲請款，航行費用預計數1億1,571萬餘元尚待報支，而有暫時性淨利4,866萬餘元，惟帳列累積虧損仍達9,922萬餘元，資本額1,000萬元已侵蝕殆盡，形成權益長期為負值之不合理現象，尚須向金融機構調借短期借款4,500萬元支應營運週轉，不利永續經營，恐造成政府潛藏財政負擔。經建請本於主管機關立場，督促各該事業改善業務執行成效，並輔導落實開源節流方案，以改善營運虧損，提升經營成效。</w:t>
      </w:r>
    </w:p>
    <w:p w14:paraId="7BF412FA" w14:textId="77777777" w:rsidR="000B19E5" w:rsidRPr="00665087" w:rsidRDefault="000B19E5" w:rsidP="000B19E5">
      <w:pPr>
        <w:overflowPunct w:val="0"/>
        <w:snapToGrid w:val="0"/>
        <w:spacing w:line="50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三）爭取「提升道路品質計畫」補助項目，惟集中於特定項目類別，允宜針對該計畫之無障礙暢行及綠色生態綠網建置等目標，妥善規劃建設經費配置，建構永續發展道路環境，以增進縣內道路品質之財務效能。</w:t>
      </w:r>
    </w:p>
    <w:p w14:paraId="5D88EF8E" w14:textId="5A6275B9" w:rsidR="000B19E5" w:rsidRPr="00665087" w:rsidRDefault="000B19E5" w:rsidP="00A31A3E">
      <w:pPr>
        <w:overflowPunct w:val="0"/>
        <w:snapToGrid w:val="0"/>
        <w:spacing w:line="540" w:lineRule="exact"/>
        <w:ind w:firstLineChars="200" w:firstLine="480"/>
        <w:jc w:val="both"/>
        <w:rPr>
          <w:rFonts w:ascii="標楷體" w:eastAsia="標楷體" w:hAnsi="標楷體" w:cs="DFKaiShu-SB-Estd-BF"/>
          <w:color w:val="000000" w:themeColor="text1"/>
          <w:szCs w:val="32"/>
        </w:rPr>
      </w:pPr>
      <w:r w:rsidRPr="00665087">
        <w:rPr>
          <w:rFonts w:ascii="標楷體" w:eastAsia="標楷體" w:hAnsi="標楷體" w:hint="eastAsia"/>
          <w:bCs/>
          <w:color w:val="000000" w:themeColor="text1"/>
          <w:szCs w:val="32"/>
        </w:rPr>
        <w:t>該府為</w:t>
      </w:r>
      <w:r w:rsidRPr="00665087">
        <w:rPr>
          <w:rFonts w:ascii="標楷體" w:eastAsia="標楷體" w:hAnsi="標楷體" w:cs="DFKaiShu-SB-Estd-BF" w:hint="eastAsia"/>
          <w:color w:val="000000" w:themeColor="text1"/>
          <w:szCs w:val="32"/>
        </w:rPr>
        <w:t>改善鄉鎮村內道路空間景觀環境，透過視覺及鋪面整體設計，建構以人為本之人行環境，及可供公共通行無障礙生活空間。經內政部營建署核定補助</w:t>
      </w:r>
      <w:r w:rsidRPr="00665087">
        <w:rPr>
          <w:rFonts w:ascii="標楷體" w:eastAsia="標楷體" w:hAnsi="標楷體"/>
          <w:color w:val="000000" w:themeColor="text1"/>
          <w:szCs w:val="32"/>
        </w:rPr>
        <w:t>「</w:t>
      </w:r>
      <w:r w:rsidRPr="00665087">
        <w:rPr>
          <w:rFonts w:ascii="標楷體" w:eastAsia="標楷體" w:hAnsi="標楷體" w:hint="eastAsia"/>
          <w:color w:val="000000" w:themeColor="text1"/>
          <w:szCs w:val="32"/>
        </w:rPr>
        <w:t>提升道路品質計畫</w:t>
      </w:r>
      <w:r w:rsidRPr="00665087">
        <w:rPr>
          <w:rFonts w:ascii="標楷體" w:eastAsia="標楷體" w:hAnsi="標楷體"/>
          <w:color w:val="000000" w:themeColor="text1"/>
          <w:szCs w:val="32"/>
        </w:rPr>
        <w:t>」</w:t>
      </w:r>
      <w:r w:rsidRPr="00665087">
        <w:rPr>
          <w:rFonts w:ascii="標楷體" w:eastAsia="標楷體" w:hAnsi="標楷體" w:cs="DFKaiShu-SB-Estd-BF" w:hint="eastAsia"/>
          <w:color w:val="000000" w:themeColor="text1"/>
          <w:szCs w:val="32"/>
        </w:rPr>
        <w:t>相關工程總經費3億1</w:t>
      </w:r>
      <w:r w:rsidRPr="00665087">
        <w:rPr>
          <w:rFonts w:ascii="標楷體" w:eastAsia="標楷體" w:hAnsi="標楷體" w:cs="DFKaiShu-SB-Estd-BF"/>
          <w:color w:val="000000" w:themeColor="text1"/>
          <w:szCs w:val="32"/>
        </w:rPr>
        <w:t>,792</w:t>
      </w:r>
      <w:r w:rsidRPr="00665087">
        <w:rPr>
          <w:rFonts w:ascii="標楷體" w:eastAsia="標楷體" w:hAnsi="標楷體" w:cs="DFKaiShu-SB-Estd-BF" w:hint="eastAsia"/>
          <w:color w:val="000000" w:themeColor="text1"/>
          <w:szCs w:val="32"/>
        </w:rPr>
        <w:t>萬餘元，計畫期程1</w:t>
      </w:r>
      <w:r w:rsidRPr="00665087">
        <w:rPr>
          <w:rFonts w:ascii="標楷體" w:eastAsia="標楷體" w:hAnsi="標楷體" w:cs="DFKaiShu-SB-Estd-BF"/>
          <w:color w:val="000000" w:themeColor="text1"/>
          <w:szCs w:val="32"/>
        </w:rPr>
        <w:t>06</w:t>
      </w:r>
      <w:r w:rsidRPr="00665087">
        <w:rPr>
          <w:rFonts w:ascii="標楷體" w:eastAsia="標楷體" w:hAnsi="標楷體" w:cs="DFKaiShu-SB-Estd-BF" w:hint="eastAsia"/>
          <w:color w:val="000000" w:themeColor="text1"/>
          <w:szCs w:val="32"/>
        </w:rPr>
        <w:t>至1</w:t>
      </w:r>
      <w:r w:rsidRPr="00665087">
        <w:rPr>
          <w:rFonts w:ascii="標楷體" w:eastAsia="標楷體" w:hAnsi="標楷體" w:cs="DFKaiShu-SB-Estd-BF"/>
          <w:color w:val="000000" w:themeColor="text1"/>
          <w:szCs w:val="32"/>
        </w:rPr>
        <w:t>08</w:t>
      </w:r>
      <w:r w:rsidRPr="00665087">
        <w:rPr>
          <w:rFonts w:ascii="標楷體" w:eastAsia="標楷體" w:hAnsi="標楷體" w:cs="DFKaiShu-SB-Estd-BF" w:hint="eastAsia"/>
          <w:color w:val="000000" w:themeColor="text1"/>
          <w:szCs w:val="32"/>
        </w:rPr>
        <w:t>年度，計有1</w:t>
      </w:r>
      <w:r w:rsidRPr="00665087">
        <w:rPr>
          <w:rFonts w:ascii="標楷體" w:eastAsia="標楷體" w:hAnsi="標楷體" w:cs="DFKaiShu-SB-Estd-BF"/>
          <w:color w:val="000000" w:themeColor="text1"/>
          <w:szCs w:val="32"/>
        </w:rPr>
        <w:t>06</w:t>
      </w:r>
      <w:r w:rsidRPr="00665087">
        <w:rPr>
          <w:rFonts w:ascii="標楷體" w:eastAsia="標楷體" w:hAnsi="標楷體" w:cs="DFKaiShu-SB-Estd-BF" w:hint="eastAsia"/>
          <w:color w:val="000000" w:themeColor="text1"/>
          <w:szCs w:val="32"/>
        </w:rPr>
        <w:t>年度「儲水澳及獅子市場周邊道路改善工程」等1</w:t>
      </w:r>
      <w:r w:rsidRPr="00665087">
        <w:rPr>
          <w:rFonts w:ascii="標楷體" w:eastAsia="標楷體" w:hAnsi="標楷體" w:cs="DFKaiShu-SB-Estd-BF"/>
          <w:color w:val="000000" w:themeColor="text1"/>
          <w:szCs w:val="32"/>
        </w:rPr>
        <w:t>3</w:t>
      </w:r>
      <w:r w:rsidRPr="00665087">
        <w:rPr>
          <w:rFonts w:ascii="標楷體" w:eastAsia="標楷體" w:hAnsi="標楷體" w:cs="DFKaiShu-SB-Estd-BF" w:hint="eastAsia"/>
          <w:color w:val="000000" w:themeColor="text1"/>
          <w:szCs w:val="32"/>
        </w:rPr>
        <w:t>案。依據內政部1</w:t>
      </w:r>
      <w:r w:rsidRPr="00665087">
        <w:rPr>
          <w:rFonts w:ascii="標楷體" w:eastAsia="標楷體" w:hAnsi="標楷體" w:cs="DFKaiShu-SB-Estd-BF"/>
          <w:color w:val="000000" w:themeColor="text1"/>
          <w:szCs w:val="32"/>
        </w:rPr>
        <w:t>06</w:t>
      </w:r>
      <w:r w:rsidRPr="00665087">
        <w:rPr>
          <w:rFonts w:ascii="標楷體" w:eastAsia="標楷體" w:hAnsi="標楷體" w:cs="DFKaiShu-SB-Estd-BF" w:hint="eastAsia"/>
          <w:color w:val="000000" w:themeColor="text1"/>
          <w:szCs w:val="32"/>
        </w:rPr>
        <w:t>年</w:t>
      </w:r>
      <w:r w:rsidRPr="00665087">
        <w:rPr>
          <w:rFonts w:ascii="標楷體" w:eastAsia="標楷體" w:hAnsi="標楷體" w:cs="DFKaiShu-SB-Estd-BF"/>
          <w:color w:val="000000" w:themeColor="text1"/>
          <w:szCs w:val="32"/>
        </w:rPr>
        <w:t>6</w:t>
      </w:r>
      <w:r w:rsidRPr="00665087">
        <w:rPr>
          <w:rFonts w:ascii="標楷體" w:eastAsia="標楷體" w:hAnsi="標楷體" w:cs="DFKaiShu-SB-Estd-BF" w:hint="eastAsia"/>
          <w:color w:val="000000" w:themeColor="text1"/>
          <w:szCs w:val="32"/>
        </w:rPr>
        <w:t>月7日訂定「提升道路品質計畫」第貳章第三節略以：「本計畫之主要推動目的與意旨為改善長期照護環境與提升高齡者與身障者外出『行』的安全，其計畫特質較與一般公共建設不同，重點則考量公共通行空間面積</w:t>
      </w:r>
      <w:r w:rsidRPr="00665087">
        <w:rPr>
          <w:rFonts w:ascii="標楷體" w:eastAsia="標楷體" w:hAnsi="標楷體" w:cs="DFKaiShu-SB-Estd-BF"/>
          <w:color w:val="000000" w:themeColor="text1"/>
          <w:szCs w:val="32"/>
        </w:rPr>
        <w:t>、無障礙暢行度…等</w:t>
      </w:r>
      <w:r w:rsidRPr="00665087">
        <w:rPr>
          <w:rFonts w:ascii="標楷體" w:eastAsia="標楷體" w:hAnsi="標楷體" w:cs="DFKaiShu-SB-Estd-BF" w:hint="eastAsia"/>
          <w:color w:val="000000" w:themeColor="text1"/>
          <w:szCs w:val="32"/>
        </w:rPr>
        <w:t>，</w:t>
      </w:r>
      <w:r w:rsidRPr="00665087">
        <w:rPr>
          <w:rFonts w:ascii="標楷體" w:eastAsia="標楷體" w:hAnsi="標楷體" w:cs="DFKaiShu-SB-Estd-BF"/>
          <w:color w:val="000000" w:themeColor="text1"/>
          <w:szCs w:val="32"/>
        </w:rPr>
        <w:t>其關鍵績效指標評估項目將回應到本計畫之目標，</w:t>
      </w:r>
      <w:r w:rsidRPr="00665087">
        <w:rPr>
          <w:rFonts w:ascii="標楷體" w:eastAsia="標楷體" w:hAnsi="標楷體" w:cs="DFKaiShu-SB-Estd-BF" w:hint="eastAsia"/>
          <w:color w:val="000000" w:themeColor="text1"/>
          <w:szCs w:val="32"/>
        </w:rPr>
        <w:t>…，作為都市環境品質之檢核重點，由各直轄市、縣市政府依都市發展潛力與條件，設定都市環境品質指標之基準值，俾供計畫評核之參據。」及提升道路品質補助作業要點伍、一、計畫補助項目：（一）既有道路養護</w:t>
      </w:r>
      <w:r w:rsidRPr="00665087">
        <w:rPr>
          <w:rFonts w:ascii="標楷體" w:eastAsia="標楷體" w:hAnsi="標楷體" w:cs="DFKaiShu-SB-Estd-BF" w:hint="eastAsia"/>
          <w:color w:val="000000" w:themeColor="text1"/>
          <w:szCs w:val="32"/>
        </w:rPr>
        <w:lastRenderedPageBreak/>
        <w:t>整建、（二）綠色生態綠網建置</w:t>
      </w:r>
      <w:r w:rsidRPr="00665087">
        <w:rPr>
          <w:rFonts w:ascii="標楷體" w:eastAsia="標楷體" w:hAnsi="標楷體" w:cs="DFKaiShu-SB-Estd-BF"/>
          <w:color w:val="000000" w:themeColor="text1"/>
          <w:szCs w:val="32"/>
        </w:rPr>
        <w:t>…</w:t>
      </w:r>
      <w:r w:rsidRPr="00665087">
        <w:rPr>
          <w:rFonts w:ascii="標楷體" w:eastAsia="標楷體" w:hAnsi="標楷體" w:cs="DFKaiShu-SB-Estd-BF" w:hint="eastAsia"/>
          <w:color w:val="000000" w:themeColor="text1"/>
          <w:szCs w:val="32"/>
        </w:rPr>
        <w:t>、（八）都市無障礙系統建置、（九）社區照顧環境建置等9項。經查該府報經營建署核定</w:t>
      </w:r>
      <w:r w:rsidR="00A31A3E">
        <w:rPr>
          <w:rFonts w:ascii="標楷體" w:eastAsia="標楷體" w:hAnsi="標楷體" w:cs="DFKaiShu-SB-Estd-BF" w:hint="eastAsia"/>
          <w:color w:val="000000" w:themeColor="text1"/>
          <w:szCs w:val="32"/>
        </w:rPr>
        <w:t>之「提升道路品質計畫」</w:t>
      </w:r>
      <w:r w:rsidRPr="00665087">
        <w:rPr>
          <w:rFonts w:ascii="標楷體" w:eastAsia="標楷體" w:hAnsi="標楷體" w:cs="DFKaiShu-SB-Estd-BF" w:hint="eastAsia"/>
          <w:color w:val="000000" w:themeColor="text1"/>
          <w:szCs w:val="32"/>
        </w:rPr>
        <w:t>，僅「連江縣南竿鄉珠螺村亮點計畫」及「北竿鄉上村圓環至坂里水庫道路改善工程」等2案，具有「既有道路養護整建」、「綠色生態綠網建置」、「設立街道幸福設施（共桿、標線標誌、街道家具等）」、「型塑城鄉人文地景街道」或「城市街道市容管理及改善」等5項補助項目類別，其餘「東引鄉獅子村道路整建工程」等1</w:t>
      </w:r>
      <w:r w:rsidRPr="00665087">
        <w:rPr>
          <w:rFonts w:ascii="標楷體" w:eastAsia="標楷體" w:hAnsi="標楷體" w:cs="DFKaiShu-SB-Estd-BF"/>
          <w:color w:val="000000" w:themeColor="text1"/>
          <w:szCs w:val="32"/>
        </w:rPr>
        <w:t>1</w:t>
      </w:r>
      <w:r w:rsidRPr="00665087">
        <w:rPr>
          <w:rFonts w:ascii="標楷體" w:eastAsia="標楷體" w:hAnsi="標楷體" w:cs="DFKaiShu-SB-Estd-BF" w:hint="eastAsia"/>
          <w:color w:val="000000" w:themeColor="text1"/>
          <w:szCs w:val="32"/>
        </w:rPr>
        <w:t>案均屬「既有道路養護整建」項目，各補助項目建設經費配置失衡，經建請允宜通盤考量計畫目標與經費配置之適切性，以達前揭內政部訂定</w:t>
      </w:r>
      <w:r w:rsidRPr="00665087">
        <w:rPr>
          <w:rFonts w:ascii="標楷體" w:eastAsia="標楷體" w:hAnsi="標楷體" w:cs="DFKaiShu-SB-Estd-BF"/>
          <w:color w:val="000000" w:themeColor="text1"/>
          <w:szCs w:val="32"/>
        </w:rPr>
        <w:t>「</w:t>
      </w:r>
      <w:r w:rsidRPr="00665087">
        <w:rPr>
          <w:rFonts w:ascii="標楷體" w:eastAsia="標楷體" w:hAnsi="標楷體" w:cs="DFKaiShu-SB-Estd-BF" w:hint="eastAsia"/>
          <w:color w:val="000000" w:themeColor="text1"/>
          <w:szCs w:val="32"/>
        </w:rPr>
        <w:t>提升道路品質計畫</w:t>
      </w:r>
      <w:r w:rsidRPr="00665087">
        <w:rPr>
          <w:rFonts w:ascii="標楷體" w:eastAsia="標楷體" w:hAnsi="標楷體" w:cs="DFKaiShu-SB-Estd-BF"/>
          <w:color w:val="000000" w:themeColor="text1"/>
          <w:szCs w:val="32"/>
        </w:rPr>
        <w:t>」</w:t>
      </w:r>
      <w:r w:rsidRPr="00665087">
        <w:rPr>
          <w:rFonts w:ascii="標楷體" w:eastAsia="標楷體" w:hAnsi="標楷體" w:cs="DFKaiShu-SB-Estd-BF" w:hint="eastAsia"/>
          <w:color w:val="000000" w:themeColor="text1"/>
          <w:szCs w:val="32"/>
        </w:rPr>
        <w:t>綠色生態綠網建置及都市無障礙系統建置等</w:t>
      </w:r>
      <w:r w:rsidRPr="00665087">
        <w:rPr>
          <w:rFonts w:ascii="標楷體" w:eastAsia="標楷體" w:hAnsi="標楷體" w:cs="DFKaiShu-SB-Estd-BF"/>
          <w:color w:val="000000" w:themeColor="text1"/>
          <w:szCs w:val="32"/>
        </w:rPr>
        <w:t>目標</w:t>
      </w:r>
      <w:r w:rsidRPr="00665087">
        <w:rPr>
          <w:rFonts w:ascii="標楷體" w:eastAsia="標楷體" w:hAnsi="標楷體" w:cs="DFKaiShu-SB-Estd-BF" w:hint="eastAsia"/>
          <w:color w:val="000000" w:themeColor="text1"/>
          <w:szCs w:val="32"/>
        </w:rPr>
        <w:t>，妥善規劃全縣道路建置經費並落實執行計畫，以增進縣內道路品質之財務效能，並</w:t>
      </w:r>
      <w:r w:rsidRPr="00665087">
        <w:rPr>
          <w:rFonts w:ascii="標楷體" w:eastAsia="標楷體" w:hAnsi="標楷體" w:cs="DFKaiShu-SB-Estd-BF"/>
          <w:color w:val="000000" w:themeColor="text1"/>
          <w:szCs w:val="32"/>
        </w:rPr>
        <w:t>達</w:t>
      </w:r>
      <w:r w:rsidRPr="00665087">
        <w:rPr>
          <w:rFonts w:ascii="標楷體" w:eastAsia="標楷體" w:hAnsi="標楷體" w:cs="DFKaiShu-SB-Estd-BF" w:hint="eastAsia"/>
          <w:color w:val="000000" w:themeColor="text1"/>
          <w:szCs w:val="32"/>
        </w:rPr>
        <w:t>建構以空間景觀及無障礙通行之永續人本環境</w:t>
      </w:r>
      <w:r w:rsidRPr="00665087">
        <w:rPr>
          <w:rFonts w:ascii="標楷體" w:eastAsia="標楷體" w:hAnsi="標楷體" w:hint="eastAsia"/>
          <w:color w:val="000000" w:themeColor="text1"/>
          <w:spacing w:val="-2"/>
        </w:rPr>
        <w:t>。</w:t>
      </w:r>
    </w:p>
    <w:p w14:paraId="695AF71F" w14:textId="77777777" w:rsidR="000B19E5" w:rsidRPr="00665087" w:rsidRDefault="000B19E5" w:rsidP="000B19E5">
      <w:pPr>
        <w:overflowPunct w:val="0"/>
        <w:snapToGrid w:val="0"/>
        <w:spacing w:line="50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（四）編列自訂或超過一致標準之社會福利支出預算且金額持續增加，允宜兼顧社會弱勢族群需求及財務有限資源之合理配置，妥適推動社會福利政策，以符財政永續及社會公義。</w:t>
      </w:r>
    </w:p>
    <w:p w14:paraId="61C7469D" w14:textId="3CF188BF" w:rsidR="000B19E5" w:rsidRPr="00665087" w:rsidRDefault="000B19E5" w:rsidP="00A31A3E">
      <w:pPr>
        <w:overflowPunct w:val="0"/>
        <w:snapToGrid w:val="0"/>
        <w:spacing w:line="540" w:lineRule="exact"/>
        <w:ind w:firstLineChars="200" w:firstLine="472"/>
        <w:jc w:val="both"/>
        <w:rPr>
          <w:rFonts w:ascii="標楷體" w:eastAsia="標楷體" w:hAnsi="標楷體"/>
          <w:color w:val="000000" w:themeColor="text1"/>
          <w:spacing w:val="-2"/>
        </w:rPr>
      </w:pPr>
      <w:r w:rsidRPr="00665087">
        <w:rPr>
          <w:rFonts w:ascii="標楷體" w:eastAsia="標楷體" w:hAnsi="標楷體" w:hint="eastAsia"/>
          <w:color w:val="000000" w:themeColor="text1"/>
          <w:spacing w:val="-2"/>
        </w:rPr>
        <w:t>依行政院核定108年度中央對直轄市與縣（市）政府計畫及預算考核成績表列載，該府於「社會福利」方面考評成績僅63分，主要係「婦女及家庭支持」及「身心障礙福利」2項考核項目成績欠佳，及108年度編列超過一致標準之社會福利支出預算6,737萬餘元，經行政院主計總處考核扣減一般性補助款478萬餘元，惟查該府109年度仍續編列自訂或超過一致標準之社會福利支出項目，計有老人居家生活補助、老人及身障者免費乘車、船、身心障礙者生活津貼、免費營養午餐、老人裝置假牙</w:t>
      </w:r>
      <w:r w:rsidR="00A31A3E">
        <w:rPr>
          <w:rFonts w:ascii="標楷體" w:eastAsia="標楷體" w:hAnsi="標楷體" w:hint="eastAsia"/>
          <w:color w:val="000000" w:themeColor="text1"/>
          <w:spacing w:val="-2"/>
        </w:rPr>
        <w:t>及</w:t>
      </w:r>
      <w:r w:rsidRPr="00665087">
        <w:rPr>
          <w:rFonts w:ascii="標楷體" w:eastAsia="標楷體" w:hAnsi="標楷體" w:hint="eastAsia"/>
          <w:color w:val="000000" w:themeColor="text1"/>
          <w:spacing w:val="-2"/>
        </w:rPr>
        <w:t>馬祖社區整合式健康篩檢服務等6項</w:t>
      </w:r>
      <w:r w:rsidR="00A31A3E">
        <w:rPr>
          <w:rFonts w:ascii="標楷體" w:eastAsia="標楷體" w:hAnsi="標楷體" w:hint="eastAsia"/>
          <w:color w:val="000000" w:themeColor="text1"/>
          <w:spacing w:val="-2"/>
        </w:rPr>
        <w:t>，</w:t>
      </w:r>
      <w:r w:rsidRPr="00665087">
        <w:rPr>
          <w:rFonts w:ascii="標楷體" w:eastAsia="標楷體" w:hAnsi="標楷體" w:hint="eastAsia"/>
          <w:color w:val="000000" w:themeColor="text1"/>
          <w:spacing w:val="-2"/>
        </w:rPr>
        <w:t>預算共7,806萬餘元，較108年度增加1,069萬餘元，超編金額不減反增且仍屬龐鉅，加重財政負擔；又上開社會福利支出項目雖有訂定已領取軍人退休俸、公務（教）人員月退休（職）金者不得請領補助款，及設籍連江縣達一定期間之補助條件，其中老人居家生活補助，已自108年度之3,100萬元，增至109年度之4,000萬元，增幅達29.03％，隨著未來老年人口數增長，相關社會福利需求隨增，勢將排擠其他政務支出，影響政府資源配置效能。按該府為增進縣民福祉權益，編列自訂或超過一致標準之社會福利支出，但財務資源有限，為免影響財務健全及衍生財政風險，經建請允宜通盤考量連江縣財政狀況，於兼顧社會弱勢族群需求及財務有限資源之合理配置情形下，通盤檢視現行社會福利政策與補助條件，妥適推動社會福利政策，以符財政永續及社會公義。</w:t>
      </w:r>
    </w:p>
    <w:p w14:paraId="34ECD385" w14:textId="77777777" w:rsidR="000B19E5" w:rsidRPr="00665087" w:rsidRDefault="000B19E5" w:rsidP="000B19E5">
      <w:pPr>
        <w:overflowPunct w:val="0"/>
        <w:snapToGrid w:val="0"/>
        <w:spacing w:line="520" w:lineRule="exact"/>
        <w:ind w:firstLineChars="100" w:firstLine="280"/>
        <w:jc w:val="both"/>
        <w:rPr>
          <w:rFonts w:ascii="標楷體" w:eastAsia="標楷體" w:hAnsi="標楷體"/>
          <w:b/>
          <w:color w:val="000000" w:themeColor="text1"/>
          <w:sz w:val="28"/>
          <w:szCs w:val="28"/>
          <w:highlight w:val="lightGray"/>
        </w:rPr>
      </w:pPr>
      <w:r w:rsidRPr="00665087">
        <w:rPr>
          <w:rFonts w:ascii="標楷體" w:eastAsia="標楷體" w:hAnsi="標楷體" w:hint="eastAsia"/>
          <w:b/>
          <w:color w:val="000000" w:themeColor="text1"/>
          <w:sz w:val="28"/>
          <w:szCs w:val="28"/>
        </w:rPr>
        <w:lastRenderedPageBreak/>
        <w:t>（五）爭取中央政府前瞻基礎建設計畫特別預算經費，以推動縣內前瞻基礎建設，允宜妥善規劃未來場館營運、設施維護管理成本及委外營運等因應措施，以落實永續經營及增進財務效能。</w:t>
      </w:r>
    </w:p>
    <w:p w14:paraId="7C7B7106" w14:textId="7E3E37C8" w:rsidR="000B19E5" w:rsidRPr="00665087" w:rsidRDefault="000B19E5" w:rsidP="00A31A3E">
      <w:pPr>
        <w:overflowPunct w:val="0"/>
        <w:snapToGrid w:val="0"/>
        <w:spacing w:line="540" w:lineRule="exact"/>
        <w:ind w:firstLineChars="200" w:firstLine="472"/>
        <w:jc w:val="both"/>
        <w:rPr>
          <w:rFonts w:ascii="標楷體" w:eastAsia="標楷體" w:hAnsi="標楷體"/>
          <w:color w:val="000000" w:themeColor="text1"/>
          <w:spacing w:val="-2"/>
          <w:highlight w:val="lightGray"/>
        </w:rPr>
      </w:pPr>
      <w:r w:rsidRPr="00665087">
        <w:rPr>
          <w:rFonts w:ascii="標楷體" w:eastAsia="標楷體" w:hAnsi="標楷體" w:hint="eastAsia"/>
          <w:color w:val="000000" w:themeColor="text1"/>
          <w:spacing w:val="-2"/>
        </w:rPr>
        <w:t>中央政府為振興經濟，因應國內外新產業、新技術及新生活趨勢，推動促進轉型之國家前瞻基礎建設，特制定前瞻基礎建設特別條例。該府積極爭取前瞻基礎建設計畫特別預算挹注各項公共建設，自106年7月至108年12月底止，已獲核定計畫總經費36億餘元（含中央相關部會年度預算補助款）。依據行政院公共工程委員會98年10月6日工程管字第09800443090號函略以，各機關於擬具公共設施興辦計畫及編列預算時，應於規劃階段即納入包含土地取得至營運維護階段等整體生命週期費用之估算等；108年度中央及地方政府預算籌編原則第2點第3款規定略以，新興重大支出，為落實永續經營之政策，應妥善規劃維護管理措施及確實評估未來營運及維修成本支出等財源籌措之可行性。經查該府前瞻基礎建設計畫補助款執行情形，核有：「馬祖梅石演藝廳統包工程」計畫核定總經費5億5,555萬餘元，該府辦理該計畫財務評估作業，係參考連江縣近年旅客量增加情形，且採全年固定70％滿席率之條件，估算定目劇門票收入，有待綜合考量連江縣遊客人數存有明顯淡旺季之特性，及參觀藝文表演活動人數之變動趨勢，詳實評估定目劇預定入場人次，覈實財務評估作業，及早妥善規劃梅石演藝廳未來營運及維修成本等財源籌措；「連江縣縣民樂活多功能體育館暨社褔中心新建統包工程」核定計畫總經費5億5,000萬餘元，該計畫財務評估係以營運期間各項運動設施門票收入作為主要收入來源，預估每年營運收入202萬元，營運成本1,674萬餘元，每年財務缺口達1,472萬餘元，影響未來體育館暨社褔中心營運期間之財務效能，有待及早妥善規劃場館設施維護管理及委外營運規劃等事宜。該府辦理前瞻基礎建設計畫經費龐鉅，建請允宜加強相關營運及財務需求評估，並妥適規劃未來管理維護配套措施，以落實永續經營及增進財務效能。</w:t>
      </w:r>
    </w:p>
    <w:p w14:paraId="26ABFFF9" w14:textId="77777777" w:rsidR="000B19E5" w:rsidRPr="00665087" w:rsidRDefault="000B19E5" w:rsidP="000B19E5">
      <w:pPr>
        <w:kinsoku w:val="0"/>
        <w:overflowPunct w:val="0"/>
        <w:autoSpaceDE w:val="0"/>
        <w:snapToGrid w:val="0"/>
        <w:spacing w:beforeLines="30" w:before="150" w:line="520" w:lineRule="exact"/>
        <w:rPr>
          <w:rFonts w:ascii="標楷體" w:eastAsia="標楷體" w:hAnsi="標楷體"/>
          <w:b/>
          <w:color w:val="000000" w:themeColor="text1"/>
          <w:sz w:val="32"/>
          <w:szCs w:val="32"/>
        </w:rPr>
      </w:pPr>
      <w:r w:rsidRPr="00665087">
        <w:rPr>
          <w:rFonts w:ascii="標楷體" w:eastAsia="標楷體" w:hAnsi="標楷體" w:hint="eastAsia"/>
          <w:b/>
          <w:color w:val="000000" w:themeColor="text1"/>
          <w:sz w:val="32"/>
          <w:szCs w:val="32"/>
        </w:rPr>
        <w:t>五、災害防救相關預算執行情形之查核</w:t>
      </w:r>
    </w:p>
    <w:p w14:paraId="2F87B29F" w14:textId="1DB0FF40" w:rsidR="000B19E5" w:rsidRPr="00625CAC" w:rsidRDefault="000B19E5" w:rsidP="000B19E5">
      <w:pPr>
        <w:pStyle w:val="a8"/>
        <w:overflowPunct w:val="0"/>
        <w:autoSpaceDE w:val="0"/>
        <w:adjustRightInd/>
        <w:snapToGrid w:val="0"/>
        <w:spacing w:line="500" w:lineRule="exact"/>
        <w:ind w:left="0" w:right="0" w:firstLineChars="200" w:firstLine="488"/>
        <w:jc w:val="both"/>
        <w:textAlignment w:val="auto"/>
        <w:rPr>
          <w:rFonts w:hAnsi="標楷體"/>
          <w:color w:val="000000" w:themeColor="text1"/>
          <w:spacing w:val="2"/>
          <w:sz w:val="24"/>
          <w:szCs w:val="24"/>
          <w:highlight w:val="lightGray"/>
        </w:rPr>
      </w:pPr>
      <w:r w:rsidRPr="00625CAC">
        <w:rPr>
          <w:rFonts w:hAnsi="標楷體" w:hint="eastAsia"/>
          <w:color w:val="000000" w:themeColor="text1"/>
          <w:spacing w:val="2"/>
          <w:sz w:val="24"/>
          <w:szCs w:val="24"/>
        </w:rPr>
        <w:t>依據災害防救法第43條及其施行細則第19條規定略以，實施災害防救之經費，由各級政府按災害防救法所定應辦事項，依法編列預算；各級政府依災害防救法第43條第2項規定調整當年度收支移緩濟急。據109年度連江縣地區災害防救計畫，災害防救預算之範圍含災害防救任務之減災、整備、應變與復建經費之相關預算等。經統計連江縣災害防救預算，各</w:t>
      </w:r>
      <w:r w:rsidRPr="00625CAC">
        <w:rPr>
          <w:rFonts w:hAnsi="標楷體" w:hint="eastAsia"/>
          <w:color w:val="000000" w:themeColor="text1"/>
          <w:spacing w:val="2"/>
          <w:sz w:val="24"/>
          <w:szCs w:val="24"/>
        </w:rPr>
        <w:lastRenderedPageBreak/>
        <w:t>相關局（處）原編列預算</w:t>
      </w:r>
      <w:r w:rsidRPr="00625CAC">
        <w:rPr>
          <w:rFonts w:hAnsi="標楷體"/>
          <w:color w:val="000000" w:themeColor="text1"/>
          <w:spacing w:val="2"/>
          <w:sz w:val="24"/>
          <w:szCs w:val="24"/>
        </w:rPr>
        <w:t>418</w:t>
      </w:r>
      <w:r w:rsidRPr="00625CAC">
        <w:rPr>
          <w:rFonts w:hAnsi="標楷體" w:hint="eastAsia"/>
          <w:color w:val="000000" w:themeColor="text1"/>
          <w:spacing w:val="2"/>
          <w:sz w:val="24"/>
          <w:szCs w:val="24"/>
        </w:rPr>
        <w:t>萬餘元，執行結果，實現數</w:t>
      </w:r>
      <w:r w:rsidRPr="00625CAC">
        <w:rPr>
          <w:rFonts w:hAnsi="標楷體"/>
          <w:color w:val="000000" w:themeColor="text1"/>
          <w:spacing w:val="2"/>
          <w:sz w:val="24"/>
          <w:szCs w:val="24"/>
        </w:rPr>
        <w:t>413</w:t>
      </w:r>
      <w:r w:rsidRPr="00625CAC">
        <w:rPr>
          <w:rFonts w:hAnsi="標楷體" w:hint="eastAsia"/>
          <w:color w:val="000000" w:themeColor="text1"/>
          <w:spacing w:val="2"/>
          <w:sz w:val="24"/>
          <w:szCs w:val="24"/>
        </w:rPr>
        <w:t>萬餘元，決算審定數</w:t>
      </w:r>
      <w:r w:rsidRPr="00625CAC">
        <w:rPr>
          <w:rFonts w:hAnsi="標楷體"/>
          <w:color w:val="000000" w:themeColor="text1"/>
          <w:spacing w:val="2"/>
          <w:sz w:val="24"/>
          <w:szCs w:val="24"/>
        </w:rPr>
        <w:t>413</w:t>
      </w:r>
      <w:r w:rsidRPr="00625CAC">
        <w:rPr>
          <w:rFonts w:hAnsi="標楷體" w:hint="eastAsia"/>
          <w:color w:val="000000" w:themeColor="text1"/>
          <w:spacing w:val="2"/>
          <w:sz w:val="24"/>
          <w:szCs w:val="24"/>
        </w:rPr>
        <w:t>萬餘元（表1），如加計災害準備金預算數</w:t>
      </w:r>
      <w:r w:rsidRPr="00625CAC">
        <w:rPr>
          <w:rFonts w:hAnsi="標楷體"/>
          <w:color w:val="000000" w:themeColor="text1"/>
          <w:spacing w:val="2"/>
          <w:sz w:val="24"/>
          <w:szCs w:val="24"/>
        </w:rPr>
        <w:t>4</w:t>
      </w:r>
      <w:r w:rsidRPr="00625CAC">
        <w:rPr>
          <w:rFonts w:hAnsi="標楷體" w:hint="eastAsia"/>
          <w:color w:val="000000" w:themeColor="text1"/>
          <w:spacing w:val="2"/>
          <w:sz w:val="24"/>
          <w:szCs w:val="24"/>
        </w:rPr>
        <w:t>,</w:t>
      </w:r>
      <w:r w:rsidRPr="00625CAC">
        <w:rPr>
          <w:rFonts w:hAnsi="標楷體"/>
          <w:color w:val="000000" w:themeColor="text1"/>
          <w:spacing w:val="2"/>
          <w:sz w:val="24"/>
          <w:szCs w:val="24"/>
        </w:rPr>
        <w:t>085</w:t>
      </w:r>
      <w:r w:rsidRPr="00625CAC">
        <w:rPr>
          <w:rFonts w:hAnsi="標楷體" w:hint="eastAsia"/>
          <w:color w:val="000000" w:themeColor="text1"/>
          <w:spacing w:val="2"/>
          <w:sz w:val="24"/>
          <w:szCs w:val="24"/>
        </w:rPr>
        <w:t>萬</w:t>
      </w:r>
      <w:r w:rsidR="00A31A3E" w:rsidRPr="00625CAC">
        <w:rPr>
          <w:rFonts w:hAnsi="標楷體" w:hint="eastAsia"/>
          <w:color w:val="000000" w:themeColor="text1"/>
          <w:spacing w:val="2"/>
          <w:sz w:val="24"/>
          <w:szCs w:val="24"/>
        </w:rPr>
        <w:t>餘</w:t>
      </w:r>
      <w:r w:rsidRPr="00625CAC">
        <w:rPr>
          <w:rFonts w:hAnsi="標楷體" w:hint="eastAsia"/>
          <w:color w:val="000000" w:themeColor="text1"/>
          <w:spacing w:val="2"/>
          <w:sz w:val="24"/>
          <w:szCs w:val="24"/>
        </w:rPr>
        <w:t>元核定動支之執行結果（實現數</w:t>
      </w:r>
      <w:r w:rsidRPr="00625CAC">
        <w:rPr>
          <w:rFonts w:hAnsi="標楷體"/>
          <w:color w:val="000000" w:themeColor="text1"/>
          <w:spacing w:val="2"/>
          <w:sz w:val="24"/>
          <w:szCs w:val="24"/>
        </w:rPr>
        <w:t>543</w:t>
      </w:r>
      <w:r w:rsidRPr="00625CAC">
        <w:rPr>
          <w:rFonts w:hAnsi="標楷體" w:hint="eastAsia"/>
          <w:color w:val="000000" w:themeColor="text1"/>
          <w:spacing w:val="2"/>
          <w:sz w:val="24"/>
          <w:szCs w:val="24"/>
        </w:rPr>
        <w:t>萬餘元、應付保留數</w:t>
      </w:r>
      <w:r w:rsidRPr="00625CAC">
        <w:rPr>
          <w:rFonts w:hAnsi="標楷體"/>
          <w:color w:val="000000" w:themeColor="text1"/>
          <w:spacing w:val="2"/>
          <w:sz w:val="24"/>
          <w:szCs w:val="24"/>
        </w:rPr>
        <w:t>1,477</w:t>
      </w:r>
      <w:r w:rsidRPr="00625CAC">
        <w:rPr>
          <w:rFonts w:hAnsi="標楷體" w:hint="eastAsia"/>
          <w:color w:val="000000" w:themeColor="text1"/>
          <w:spacing w:val="2"/>
          <w:sz w:val="24"/>
          <w:szCs w:val="24"/>
        </w:rPr>
        <w:t>萬元），合計決算審定數為2</w:t>
      </w:r>
      <w:r w:rsidRPr="00625CAC">
        <w:rPr>
          <w:rFonts w:hAnsi="標楷體"/>
          <w:color w:val="000000" w:themeColor="text1"/>
          <w:spacing w:val="2"/>
          <w:sz w:val="24"/>
          <w:szCs w:val="24"/>
        </w:rPr>
        <w:t>,434</w:t>
      </w:r>
      <w:r w:rsidRPr="00625CAC">
        <w:rPr>
          <w:rFonts w:hAnsi="標楷體" w:hint="eastAsia"/>
          <w:color w:val="000000" w:themeColor="text1"/>
          <w:spacing w:val="2"/>
          <w:sz w:val="24"/>
          <w:szCs w:val="24"/>
        </w:rPr>
        <w:t>萬餘元。</w:t>
      </w:r>
    </w:p>
    <w:p w14:paraId="03DC5C53" w14:textId="77777777" w:rsidR="000B19E5" w:rsidRPr="00665087" w:rsidRDefault="000B19E5" w:rsidP="000B19E5">
      <w:pPr>
        <w:tabs>
          <w:tab w:val="right" w:pos="9923"/>
        </w:tabs>
        <w:adjustRightInd w:val="0"/>
        <w:snapToGrid w:val="0"/>
        <w:spacing w:line="500" w:lineRule="exact"/>
        <w:jc w:val="center"/>
        <w:rPr>
          <w:rFonts w:ascii="標楷體" w:eastAsia="標楷體" w:hAnsi="標楷體"/>
          <w:b/>
          <w:color w:val="000000" w:themeColor="text1"/>
        </w:rPr>
      </w:pPr>
      <w:r w:rsidRPr="00665087">
        <w:rPr>
          <w:rFonts w:ascii="標楷體" w:eastAsia="標楷體" w:hAnsi="標楷體" w:hint="eastAsia"/>
          <w:b/>
          <w:color w:val="000000" w:themeColor="text1"/>
        </w:rPr>
        <w:t>表1　災害防救預算執行情形表</w:t>
      </w:r>
    </w:p>
    <w:p w14:paraId="37CE9878" w14:textId="77777777" w:rsidR="000B19E5" w:rsidRPr="00665087" w:rsidRDefault="000B19E5" w:rsidP="000B19E5">
      <w:pPr>
        <w:tabs>
          <w:tab w:val="right" w:pos="9781"/>
        </w:tabs>
        <w:adjustRightInd w:val="0"/>
        <w:snapToGrid w:val="0"/>
        <w:ind w:left="992" w:right="79"/>
        <w:jc w:val="right"/>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單位：新臺幣千元</w:t>
      </w:r>
    </w:p>
    <w:tbl>
      <w:tblPr>
        <w:tblW w:w="9905"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75"/>
        <w:gridCol w:w="1779"/>
        <w:gridCol w:w="882"/>
        <w:gridCol w:w="882"/>
        <w:gridCol w:w="815"/>
        <w:gridCol w:w="815"/>
        <w:gridCol w:w="815"/>
        <w:gridCol w:w="816"/>
        <w:gridCol w:w="708"/>
        <w:gridCol w:w="709"/>
        <w:gridCol w:w="709"/>
      </w:tblGrid>
      <w:tr w:rsidR="000B19E5" w:rsidRPr="00665087" w14:paraId="18A20005" w14:textId="77777777" w:rsidTr="00802ADF">
        <w:trPr>
          <w:trHeight w:val="397"/>
        </w:trPr>
        <w:tc>
          <w:tcPr>
            <w:tcW w:w="975" w:type="dxa"/>
            <w:vMerge w:val="restart"/>
            <w:shd w:val="clear" w:color="auto" w:fill="auto"/>
            <w:vAlign w:val="center"/>
            <w:hideMark/>
          </w:tcPr>
          <w:p w14:paraId="0BBC15E7"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機關名稱</w:t>
            </w:r>
          </w:p>
        </w:tc>
        <w:tc>
          <w:tcPr>
            <w:tcW w:w="1779" w:type="dxa"/>
            <w:vMerge w:val="restart"/>
            <w:shd w:val="clear" w:color="auto" w:fill="auto"/>
            <w:vAlign w:val="center"/>
            <w:hideMark/>
          </w:tcPr>
          <w:p w14:paraId="49A0FE62"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主管災害事項</w:t>
            </w:r>
          </w:p>
        </w:tc>
        <w:tc>
          <w:tcPr>
            <w:tcW w:w="5025" w:type="dxa"/>
            <w:gridSpan w:val="6"/>
            <w:shd w:val="clear" w:color="auto" w:fill="auto"/>
            <w:noWrap/>
            <w:vAlign w:val="center"/>
            <w:hideMark/>
          </w:tcPr>
          <w:p w14:paraId="404BC9AC"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預算數</w:t>
            </w:r>
          </w:p>
        </w:tc>
        <w:tc>
          <w:tcPr>
            <w:tcW w:w="2126" w:type="dxa"/>
            <w:gridSpan w:val="3"/>
            <w:shd w:val="clear" w:color="auto" w:fill="auto"/>
            <w:noWrap/>
            <w:vAlign w:val="center"/>
            <w:hideMark/>
          </w:tcPr>
          <w:p w14:paraId="36849DAE"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決算審定數</w:t>
            </w:r>
          </w:p>
        </w:tc>
      </w:tr>
      <w:tr w:rsidR="000B19E5" w:rsidRPr="00665087" w14:paraId="76EC096D" w14:textId="77777777" w:rsidTr="00BD6609">
        <w:trPr>
          <w:trHeight w:val="397"/>
        </w:trPr>
        <w:tc>
          <w:tcPr>
            <w:tcW w:w="975" w:type="dxa"/>
            <w:vMerge/>
            <w:shd w:val="clear" w:color="auto" w:fill="auto"/>
            <w:vAlign w:val="center"/>
            <w:hideMark/>
          </w:tcPr>
          <w:p w14:paraId="19E77132"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p>
        </w:tc>
        <w:tc>
          <w:tcPr>
            <w:tcW w:w="1779" w:type="dxa"/>
            <w:vMerge/>
            <w:shd w:val="clear" w:color="auto" w:fill="auto"/>
            <w:vAlign w:val="center"/>
            <w:hideMark/>
          </w:tcPr>
          <w:p w14:paraId="5EEE598A"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p>
        </w:tc>
        <w:tc>
          <w:tcPr>
            <w:tcW w:w="882" w:type="dxa"/>
            <w:vMerge w:val="restart"/>
            <w:shd w:val="clear" w:color="auto" w:fill="auto"/>
            <w:noWrap/>
            <w:vAlign w:val="center"/>
            <w:hideMark/>
          </w:tcPr>
          <w:p w14:paraId="78EDDCD2"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合計</w:t>
            </w:r>
          </w:p>
        </w:tc>
        <w:tc>
          <w:tcPr>
            <w:tcW w:w="882" w:type="dxa"/>
            <w:vMerge w:val="restart"/>
            <w:shd w:val="clear" w:color="auto" w:fill="auto"/>
            <w:vAlign w:val="center"/>
          </w:tcPr>
          <w:p w14:paraId="583D4E63" w14:textId="77777777" w:rsidR="000B19E5" w:rsidRDefault="000B19E5" w:rsidP="00BD6609">
            <w:pPr>
              <w:widowControl/>
              <w:snapToGrid w:val="0"/>
              <w:ind w:leftChars="10" w:left="67" w:rightChars="10" w:right="24" w:hangingChars="28" w:hanging="43"/>
              <w:jc w:val="distribute"/>
              <w:rPr>
                <w:rFonts w:ascii="標楷體" w:eastAsia="標楷體" w:hAnsi="標楷體" w:cs="新細明體"/>
                <w:color w:val="000000" w:themeColor="text1"/>
                <w:spacing w:val="-24"/>
                <w:kern w:val="0"/>
                <w:sz w:val="20"/>
                <w:szCs w:val="20"/>
              </w:rPr>
            </w:pPr>
            <w:r w:rsidRPr="00665087">
              <w:rPr>
                <w:rFonts w:ascii="標楷體" w:eastAsia="標楷體" w:hAnsi="標楷體" w:cs="新細明體" w:hint="eastAsia"/>
                <w:color w:val="000000" w:themeColor="text1"/>
                <w:spacing w:val="-24"/>
                <w:kern w:val="0"/>
                <w:sz w:val="20"/>
                <w:szCs w:val="20"/>
              </w:rPr>
              <w:t>原列災害</w:t>
            </w:r>
          </w:p>
          <w:p w14:paraId="42F50D99" w14:textId="77777777" w:rsidR="000B19E5" w:rsidRPr="00665087" w:rsidRDefault="000B19E5" w:rsidP="00BD6609">
            <w:pPr>
              <w:widowControl/>
              <w:snapToGrid w:val="0"/>
              <w:ind w:leftChars="10" w:left="67" w:rightChars="10" w:right="24" w:hangingChars="28" w:hanging="43"/>
              <w:jc w:val="distribute"/>
              <w:rPr>
                <w:rFonts w:ascii="標楷體" w:eastAsia="標楷體" w:hAnsi="標楷體" w:cs="新細明體"/>
                <w:color w:val="000000" w:themeColor="text1"/>
                <w:spacing w:val="-24"/>
                <w:kern w:val="0"/>
                <w:sz w:val="20"/>
                <w:szCs w:val="20"/>
              </w:rPr>
            </w:pPr>
            <w:r w:rsidRPr="00665087">
              <w:rPr>
                <w:rFonts w:ascii="標楷體" w:eastAsia="標楷體" w:hAnsi="標楷體" w:cs="新細明體" w:hint="eastAsia"/>
                <w:color w:val="000000" w:themeColor="text1"/>
                <w:spacing w:val="-24"/>
                <w:kern w:val="0"/>
                <w:sz w:val="20"/>
                <w:szCs w:val="20"/>
              </w:rPr>
              <w:t>防救預算數</w:t>
            </w:r>
          </w:p>
        </w:tc>
        <w:tc>
          <w:tcPr>
            <w:tcW w:w="3261" w:type="dxa"/>
            <w:gridSpan w:val="4"/>
            <w:tcBorders>
              <w:bottom w:val="single" w:sz="4" w:space="0" w:color="auto"/>
            </w:tcBorders>
            <w:shd w:val="clear" w:color="auto" w:fill="auto"/>
            <w:noWrap/>
            <w:vAlign w:val="center"/>
          </w:tcPr>
          <w:p w14:paraId="4E17740F"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color w:val="000000" w:themeColor="text1"/>
                <w:kern w:val="0"/>
                <w:sz w:val="20"/>
                <w:szCs w:val="20"/>
              </w:rPr>
              <w:t>新增災害防救預算</w:t>
            </w:r>
          </w:p>
        </w:tc>
        <w:tc>
          <w:tcPr>
            <w:tcW w:w="708" w:type="dxa"/>
            <w:vMerge w:val="restart"/>
            <w:shd w:val="clear" w:color="auto" w:fill="auto"/>
            <w:noWrap/>
            <w:vAlign w:val="center"/>
            <w:hideMark/>
          </w:tcPr>
          <w:p w14:paraId="74CC363E"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合計</w:t>
            </w:r>
          </w:p>
        </w:tc>
        <w:tc>
          <w:tcPr>
            <w:tcW w:w="709" w:type="dxa"/>
            <w:vMerge w:val="restart"/>
            <w:shd w:val="clear" w:color="auto" w:fill="auto"/>
            <w:noWrap/>
            <w:vAlign w:val="center"/>
            <w:hideMark/>
          </w:tcPr>
          <w:p w14:paraId="5949DDB6"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實現數</w:t>
            </w:r>
          </w:p>
        </w:tc>
        <w:tc>
          <w:tcPr>
            <w:tcW w:w="709" w:type="dxa"/>
            <w:vMerge w:val="restart"/>
            <w:shd w:val="clear" w:color="auto" w:fill="auto"/>
            <w:noWrap/>
            <w:vAlign w:val="center"/>
            <w:hideMark/>
          </w:tcPr>
          <w:p w14:paraId="01CB6C42" w14:textId="77777777" w:rsidR="000B19E5"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應付</w:t>
            </w:r>
          </w:p>
          <w:p w14:paraId="7404CAFC" w14:textId="77777777" w:rsidR="000B19E5" w:rsidRPr="00665087" w:rsidRDefault="000B19E5" w:rsidP="00802ADF">
            <w:pPr>
              <w:widowControl/>
              <w:snapToGrid w:val="0"/>
              <w:jc w:val="distribute"/>
              <w:rPr>
                <w:rFonts w:ascii="標楷體" w:eastAsia="標楷體" w:hAnsi="標楷體" w:cs="新細明體"/>
                <w:color w:val="000000" w:themeColor="text1"/>
                <w:kern w:val="0"/>
                <w:sz w:val="20"/>
                <w:szCs w:val="20"/>
              </w:rPr>
            </w:pPr>
            <w:r w:rsidRPr="00665087">
              <w:rPr>
                <w:rFonts w:ascii="標楷體" w:eastAsia="標楷體" w:hAnsi="標楷體" w:cs="新細明體" w:hint="eastAsia"/>
                <w:color w:val="000000" w:themeColor="text1"/>
                <w:kern w:val="0"/>
                <w:sz w:val="20"/>
                <w:szCs w:val="20"/>
              </w:rPr>
              <w:t>保留數</w:t>
            </w:r>
          </w:p>
        </w:tc>
      </w:tr>
      <w:tr w:rsidR="000B19E5" w:rsidRPr="00665087" w14:paraId="052D7A92" w14:textId="77777777" w:rsidTr="00BD6609">
        <w:trPr>
          <w:trHeight w:val="397"/>
        </w:trPr>
        <w:tc>
          <w:tcPr>
            <w:tcW w:w="975" w:type="dxa"/>
            <w:vMerge/>
            <w:shd w:val="clear" w:color="auto" w:fill="auto"/>
            <w:vAlign w:val="center"/>
          </w:tcPr>
          <w:p w14:paraId="5832904F" w14:textId="77777777" w:rsidR="000B19E5" w:rsidRPr="00665087" w:rsidRDefault="000B19E5" w:rsidP="00802ADF">
            <w:pPr>
              <w:widowControl/>
              <w:snapToGrid w:val="0"/>
              <w:jc w:val="center"/>
              <w:rPr>
                <w:rFonts w:ascii="標楷體" w:eastAsia="標楷體" w:hAnsi="標楷體" w:cs="新細明體"/>
                <w:color w:val="000000" w:themeColor="text1"/>
                <w:kern w:val="0"/>
                <w:sz w:val="20"/>
                <w:szCs w:val="20"/>
              </w:rPr>
            </w:pPr>
          </w:p>
        </w:tc>
        <w:tc>
          <w:tcPr>
            <w:tcW w:w="1779" w:type="dxa"/>
            <w:vMerge/>
            <w:shd w:val="clear" w:color="auto" w:fill="auto"/>
            <w:vAlign w:val="center"/>
          </w:tcPr>
          <w:p w14:paraId="26D70E54" w14:textId="77777777" w:rsidR="000B19E5" w:rsidRPr="00665087" w:rsidRDefault="000B19E5" w:rsidP="00802ADF">
            <w:pPr>
              <w:widowControl/>
              <w:snapToGrid w:val="0"/>
              <w:jc w:val="center"/>
              <w:rPr>
                <w:rFonts w:ascii="標楷體" w:eastAsia="標楷體" w:hAnsi="標楷體" w:cs="新細明體"/>
                <w:color w:val="000000" w:themeColor="text1"/>
                <w:kern w:val="0"/>
                <w:sz w:val="20"/>
                <w:szCs w:val="20"/>
              </w:rPr>
            </w:pPr>
          </w:p>
        </w:tc>
        <w:tc>
          <w:tcPr>
            <w:tcW w:w="882" w:type="dxa"/>
            <w:vMerge/>
            <w:shd w:val="clear" w:color="auto" w:fill="auto"/>
            <w:noWrap/>
            <w:vAlign w:val="center"/>
          </w:tcPr>
          <w:p w14:paraId="234D6803" w14:textId="77777777" w:rsidR="000B19E5" w:rsidRPr="00665087" w:rsidRDefault="000B19E5" w:rsidP="00802ADF">
            <w:pPr>
              <w:snapToGrid w:val="0"/>
              <w:ind w:leftChars="-32" w:left="15" w:right="39" w:hangingChars="46" w:hanging="92"/>
              <w:jc w:val="right"/>
              <w:rPr>
                <w:rFonts w:ascii="標楷體" w:eastAsia="標楷體" w:hAnsi="標楷體" w:cs="新細明體"/>
                <w:color w:val="000000" w:themeColor="text1"/>
                <w:kern w:val="0"/>
                <w:sz w:val="20"/>
                <w:szCs w:val="20"/>
              </w:rPr>
            </w:pPr>
          </w:p>
        </w:tc>
        <w:tc>
          <w:tcPr>
            <w:tcW w:w="882" w:type="dxa"/>
            <w:vMerge/>
            <w:shd w:val="clear" w:color="auto" w:fill="auto"/>
            <w:vAlign w:val="center"/>
          </w:tcPr>
          <w:p w14:paraId="6B9BF71B" w14:textId="77777777" w:rsidR="000B19E5" w:rsidRPr="00665087" w:rsidRDefault="000B19E5" w:rsidP="00802ADF">
            <w:pPr>
              <w:snapToGrid w:val="0"/>
              <w:ind w:leftChars="-32" w:left="15" w:right="39" w:hangingChars="46" w:hanging="92"/>
              <w:jc w:val="right"/>
              <w:rPr>
                <w:rFonts w:ascii="標楷體" w:eastAsia="標楷體" w:hAnsi="標楷體" w:cs="新細明體"/>
                <w:color w:val="000000" w:themeColor="text1"/>
                <w:kern w:val="0"/>
                <w:sz w:val="20"/>
                <w:szCs w:val="20"/>
              </w:rPr>
            </w:pPr>
          </w:p>
        </w:tc>
        <w:tc>
          <w:tcPr>
            <w:tcW w:w="815" w:type="dxa"/>
            <w:tcBorders>
              <w:right w:val="single" w:sz="4" w:space="0" w:color="auto"/>
            </w:tcBorders>
            <w:shd w:val="clear" w:color="auto" w:fill="auto"/>
            <w:noWrap/>
            <w:vAlign w:val="center"/>
          </w:tcPr>
          <w:p w14:paraId="5963B39A" w14:textId="77777777" w:rsidR="000B19E5" w:rsidRPr="00BD6609"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BD6609">
              <w:rPr>
                <w:rFonts w:ascii="標楷體" w:eastAsia="標楷體" w:hAnsi="標楷體" w:cs="新細明體" w:hint="eastAsia"/>
                <w:color w:val="000000" w:themeColor="text1"/>
                <w:spacing w:val="-10"/>
                <w:kern w:val="0"/>
                <w:sz w:val="20"/>
                <w:szCs w:val="20"/>
              </w:rPr>
              <w:t>小計</w:t>
            </w:r>
          </w:p>
        </w:tc>
        <w:tc>
          <w:tcPr>
            <w:tcW w:w="815" w:type="dxa"/>
            <w:tcBorders>
              <w:left w:val="single" w:sz="4" w:space="0" w:color="auto"/>
              <w:right w:val="single" w:sz="4" w:space="0" w:color="auto"/>
            </w:tcBorders>
            <w:shd w:val="clear" w:color="auto" w:fill="auto"/>
            <w:noWrap/>
            <w:vAlign w:val="center"/>
          </w:tcPr>
          <w:p w14:paraId="60EE1141" w14:textId="77777777" w:rsidR="000B19E5" w:rsidRPr="00BD6609"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BD6609">
              <w:rPr>
                <w:rFonts w:ascii="標楷體" w:eastAsia="標楷體" w:hAnsi="標楷體" w:cs="新細明體" w:hint="eastAsia"/>
                <w:color w:val="000000" w:themeColor="text1"/>
                <w:spacing w:val="-10"/>
                <w:kern w:val="0"/>
                <w:sz w:val="20"/>
                <w:szCs w:val="20"/>
              </w:rPr>
              <w:t>動支第一預備金</w:t>
            </w:r>
          </w:p>
        </w:tc>
        <w:tc>
          <w:tcPr>
            <w:tcW w:w="815" w:type="dxa"/>
            <w:tcBorders>
              <w:left w:val="single" w:sz="4" w:space="0" w:color="auto"/>
              <w:right w:val="single" w:sz="4" w:space="0" w:color="auto"/>
            </w:tcBorders>
            <w:shd w:val="clear" w:color="auto" w:fill="auto"/>
            <w:noWrap/>
            <w:vAlign w:val="center"/>
          </w:tcPr>
          <w:p w14:paraId="2818E38D" w14:textId="77777777" w:rsidR="000B19E5" w:rsidRPr="00BD6609"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BD6609">
              <w:rPr>
                <w:rFonts w:ascii="標楷體" w:eastAsia="標楷體" w:hAnsi="標楷體" w:cs="新細明體" w:hint="eastAsia"/>
                <w:color w:val="000000" w:themeColor="text1"/>
                <w:spacing w:val="-10"/>
                <w:kern w:val="0"/>
                <w:sz w:val="20"/>
                <w:szCs w:val="20"/>
              </w:rPr>
              <w:t>動支第二預備金</w:t>
            </w:r>
          </w:p>
        </w:tc>
        <w:tc>
          <w:tcPr>
            <w:tcW w:w="816" w:type="dxa"/>
            <w:tcBorders>
              <w:left w:val="single" w:sz="4" w:space="0" w:color="auto"/>
            </w:tcBorders>
            <w:shd w:val="clear" w:color="auto" w:fill="auto"/>
            <w:noWrap/>
            <w:vAlign w:val="center"/>
          </w:tcPr>
          <w:p w14:paraId="5DDE5224" w14:textId="77777777" w:rsidR="000B19E5" w:rsidRPr="00BD6609"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BD6609">
              <w:rPr>
                <w:rFonts w:ascii="標楷體" w:eastAsia="標楷體" w:hAnsi="標楷體" w:cs="新細明體" w:hint="eastAsia"/>
                <w:color w:val="000000" w:themeColor="text1"/>
                <w:spacing w:val="-10"/>
                <w:kern w:val="0"/>
                <w:sz w:val="20"/>
                <w:szCs w:val="20"/>
              </w:rPr>
              <w:t>移緩濟急</w:t>
            </w:r>
          </w:p>
        </w:tc>
        <w:tc>
          <w:tcPr>
            <w:tcW w:w="708" w:type="dxa"/>
            <w:vMerge/>
            <w:shd w:val="clear" w:color="auto" w:fill="auto"/>
            <w:noWrap/>
            <w:vAlign w:val="center"/>
          </w:tcPr>
          <w:p w14:paraId="35021894" w14:textId="77777777" w:rsidR="000B19E5" w:rsidRPr="00665087" w:rsidRDefault="000B19E5" w:rsidP="00802ADF">
            <w:pPr>
              <w:widowControl/>
              <w:snapToGrid w:val="0"/>
              <w:jc w:val="center"/>
              <w:rPr>
                <w:rFonts w:ascii="標楷體" w:eastAsia="標楷體" w:hAnsi="標楷體" w:cs="新細明體"/>
                <w:color w:val="000000" w:themeColor="text1"/>
                <w:kern w:val="0"/>
                <w:sz w:val="20"/>
                <w:szCs w:val="20"/>
              </w:rPr>
            </w:pPr>
          </w:p>
        </w:tc>
        <w:tc>
          <w:tcPr>
            <w:tcW w:w="709" w:type="dxa"/>
            <w:vMerge/>
            <w:shd w:val="clear" w:color="auto" w:fill="auto"/>
            <w:noWrap/>
            <w:vAlign w:val="center"/>
          </w:tcPr>
          <w:p w14:paraId="2C75B604" w14:textId="77777777" w:rsidR="000B19E5" w:rsidRPr="00665087" w:rsidRDefault="000B19E5" w:rsidP="00802ADF">
            <w:pPr>
              <w:widowControl/>
              <w:snapToGrid w:val="0"/>
              <w:jc w:val="center"/>
              <w:rPr>
                <w:rFonts w:ascii="標楷體" w:eastAsia="標楷體" w:hAnsi="標楷體" w:cs="新細明體"/>
                <w:color w:val="000000" w:themeColor="text1"/>
                <w:kern w:val="0"/>
                <w:sz w:val="20"/>
                <w:szCs w:val="20"/>
              </w:rPr>
            </w:pPr>
          </w:p>
        </w:tc>
        <w:tc>
          <w:tcPr>
            <w:tcW w:w="709" w:type="dxa"/>
            <w:vMerge/>
            <w:shd w:val="clear" w:color="auto" w:fill="auto"/>
            <w:noWrap/>
            <w:vAlign w:val="center"/>
          </w:tcPr>
          <w:p w14:paraId="3AD47F89" w14:textId="77777777" w:rsidR="000B19E5" w:rsidRPr="00665087" w:rsidRDefault="000B19E5" w:rsidP="00802ADF">
            <w:pPr>
              <w:widowControl/>
              <w:snapToGrid w:val="0"/>
              <w:jc w:val="center"/>
              <w:rPr>
                <w:rFonts w:ascii="標楷體" w:eastAsia="標楷體" w:hAnsi="標楷體" w:cs="新細明體"/>
                <w:color w:val="000000" w:themeColor="text1"/>
                <w:kern w:val="0"/>
                <w:sz w:val="20"/>
                <w:szCs w:val="20"/>
              </w:rPr>
            </w:pPr>
          </w:p>
        </w:tc>
      </w:tr>
      <w:tr w:rsidR="000B19E5" w:rsidRPr="00665087" w14:paraId="1207E8F5" w14:textId="77777777" w:rsidTr="00BD6609">
        <w:trPr>
          <w:trHeight w:val="624"/>
        </w:trPr>
        <w:tc>
          <w:tcPr>
            <w:tcW w:w="2754" w:type="dxa"/>
            <w:gridSpan w:val="2"/>
            <w:shd w:val="clear" w:color="auto" w:fill="auto"/>
            <w:noWrap/>
            <w:vAlign w:val="center"/>
            <w:hideMark/>
          </w:tcPr>
          <w:p w14:paraId="3CC3F7AD" w14:textId="77777777" w:rsidR="000B19E5" w:rsidRPr="00665087" w:rsidRDefault="000B19E5" w:rsidP="00802ADF">
            <w:pPr>
              <w:widowControl/>
              <w:snapToGrid w:val="0"/>
              <w:jc w:val="center"/>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合</w:t>
            </w:r>
            <w:r>
              <w:rPr>
                <w:rFonts w:ascii="標楷體" w:eastAsia="標楷體" w:hAnsi="標楷體" w:cs="新細明體" w:hint="eastAsia"/>
                <w:b/>
                <w:color w:val="000000" w:themeColor="text1"/>
                <w:spacing w:val="-10"/>
                <w:kern w:val="0"/>
                <w:sz w:val="20"/>
                <w:szCs w:val="20"/>
              </w:rPr>
              <w:t xml:space="preserve">                  </w:t>
            </w:r>
            <w:r w:rsidRPr="00665087">
              <w:rPr>
                <w:rFonts w:ascii="標楷體" w:eastAsia="標楷體" w:hAnsi="標楷體" w:cs="新細明體" w:hint="eastAsia"/>
                <w:b/>
                <w:color w:val="000000" w:themeColor="text1"/>
                <w:spacing w:val="-10"/>
                <w:kern w:val="0"/>
                <w:sz w:val="20"/>
                <w:szCs w:val="20"/>
              </w:rPr>
              <w:t xml:space="preserve">　計</w:t>
            </w:r>
          </w:p>
        </w:tc>
        <w:tc>
          <w:tcPr>
            <w:tcW w:w="882" w:type="dxa"/>
            <w:shd w:val="clear" w:color="auto" w:fill="auto"/>
            <w:noWrap/>
            <w:vAlign w:val="center"/>
            <w:hideMark/>
          </w:tcPr>
          <w:p w14:paraId="45016A02"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45,033</w:t>
            </w:r>
          </w:p>
        </w:tc>
        <w:tc>
          <w:tcPr>
            <w:tcW w:w="882" w:type="dxa"/>
            <w:shd w:val="clear" w:color="auto" w:fill="auto"/>
            <w:vAlign w:val="center"/>
          </w:tcPr>
          <w:p w14:paraId="624CB779"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45,033</w:t>
            </w:r>
          </w:p>
        </w:tc>
        <w:tc>
          <w:tcPr>
            <w:tcW w:w="815" w:type="dxa"/>
            <w:shd w:val="clear" w:color="auto" w:fill="auto"/>
            <w:noWrap/>
            <w:vAlign w:val="center"/>
            <w:hideMark/>
          </w:tcPr>
          <w:p w14:paraId="34279A9D"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815" w:type="dxa"/>
            <w:shd w:val="clear" w:color="auto" w:fill="auto"/>
            <w:noWrap/>
            <w:vAlign w:val="center"/>
            <w:hideMark/>
          </w:tcPr>
          <w:p w14:paraId="6E6343F6"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815" w:type="dxa"/>
            <w:shd w:val="clear" w:color="auto" w:fill="auto"/>
            <w:noWrap/>
            <w:vAlign w:val="center"/>
            <w:hideMark/>
          </w:tcPr>
          <w:p w14:paraId="713326C8"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816" w:type="dxa"/>
            <w:shd w:val="clear" w:color="auto" w:fill="auto"/>
            <w:noWrap/>
            <w:vAlign w:val="center"/>
            <w:hideMark/>
          </w:tcPr>
          <w:p w14:paraId="5263AE95"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708" w:type="dxa"/>
            <w:shd w:val="clear" w:color="auto" w:fill="auto"/>
            <w:noWrap/>
            <w:vAlign w:val="center"/>
            <w:hideMark/>
          </w:tcPr>
          <w:p w14:paraId="552D6192"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24,346</w:t>
            </w:r>
          </w:p>
        </w:tc>
        <w:tc>
          <w:tcPr>
            <w:tcW w:w="709" w:type="dxa"/>
            <w:shd w:val="clear" w:color="auto" w:fill="auto"/>
            <w:noWrap/>
            <w:vAlign w:val="center"/>
            <w:hideMark/>
          </w:tcPr>
          <w:p w14:paraId="4904F6E7"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9,576</w:t>
            </w:r>
          </w:p>
        </w:tc>
        <w:tc>
          <w:tcPr>
            <w:tcW w:w="709" w:type="dxa"/>
            <w:shd w:val="clear" w:color="auto" w:fill="auto"/>
            <w:noWrap/>
            <w:vAlign w:val="center"/>
            <w:hideMark/>
          </w:tcPr>
          <w:p w14:paraId="5E80E617"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14,770</w:t>
            </w:r>
          </w:p>
        </w:tc>
      </w:tr>
      <w:tr w:rsidR="000B19E5" w:rsidRPr="00665087" w14:paraId="58C8B691" w14:textId="77777777" w:rsidTr="00BD6609">
        <w:trPr>
          <w:trHeight w:val="624"/>
        </w:trPr>
        <w:tc>
          <w:tcPr>
            <w:tcW w:w="975" w:type="dxa"/>
            <w:shd w:val="clear" w:color="auto" w:fill="auto"/>
            <w:noWrap/>
            <w:vAlign w:val="center"/>
          </w:tcPr>
          <w:p w14:paraId="5480C85C" w14:textId="77777777" w:rsidR="000B19E5" w:rsidRPr="00665087"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災害準備金</w:t>
            </w:r>
          </w:p>
        </w:tc>
        <w:tc>
          <w:tcPr>
            <w:tcW w:w="1779" w:type="dxa"/>
            <w:tcBorders>
              <w:tl2br w:val="single" w:sz="4" w:space="0" w:color="auto"/>
            </w:tcBorders>
            <w:shd w:val="clear" w:color="auto" w:fill="auto"/>
            <w:noWrap/>
            <w:vAlign w:val="center"/>
          </w:tcPr>
          <w:p w14:paraId="6B934497" w14:textId="77777777" w:rsidR="000B19E5" w:rsidRPr="00665087" w:rsidRDefault="000B19E5" w:rsidP="00802ADF">
            <w:pPr>
              <w:widowControl/>
              <w:snapToGrid w:val="0"/>
              <w:ind w:leftChars="-32" w:left="6" w:right="39" w:hangingChars="46" w:hanging="83"/>
              <w:jc w:val="right"/>
              <w:rPr>
                <w:rFonts w:ascii="標楷體" w:eastAsia="標楷體" w:hAnsi="標楷體" w:cs="新細明體"/>
                <w:color w:val="000000" w:themeColor="text1"/>
                <w:spacing w:val="-10"/>
                <w:kern w:val="0"/>
                <w:sz w:val="20"/>
                <w:szCs w:val="20"/>
              </w:rPr>
            </w:pPr>
          </w:p>
        </w:tc>
        <w:tc>
          <w:tcPr>
            <w:tcW w:w="882" w:type="dxa"/>
            <w:shd w:val="clear" w:color="auto" w:fill="auto"/>
            <w:noWrap/>
            <w:vAlign w:val="center"/>
          </w:tcPr>
          <w:p w14:paraId="0BBB4686"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color w:val="000000" w:themeColor="text1"/>
                <w:spacing w:val="-10"/>
                <w:kern w:val="0"/>
                <w:sz w:val="20"/>
                <w:szCs w:val="20"/>
              </w:rPr>
              <w:t>4</w:t>
            </w:r>
            <w:r w:rsidRPr="00665087">
              <w:rPr>
                <w:rFonts w:ascii="標楷體" w:eastAsia="標楷體" w:hAnsi="標楷體" w:cs="新細明體" w:hint="eastAsia"/>
                <w:color w:val="000000" w:themeColor="text1"/>
                <w:spacing w:val="-10"/>
                <w:kern w:val="0"/>
                <w:sz w:val="20"/>
                <w:szCs w:val="20"/>
              </w:rPr>
              <w:t>0</w:t>
            </w:r>
            <w:r w:rsidRPr="00665087">
              <w:rPr>
                <w:rFonts w:ascii="標楷體" w:eastAsia="標楷體" w:hAnsi="標楷體" w:cs="新細明體"/>
                <w:color w:val="000000" w:themeColor="text1"/>
                <w:spacing w:val="-10"/>
                <w:kern w:val="0"/>
                <w:sz w:val="20"/>
                <w:szCs w:val="20"/>
              </w:rPr>
              <w:t>,</w:t>
            </w:r>
            <w:r w:rsidRPr="00665087">
              <w:rPr>
                <w:rFonts w:ascii="標楷體" w:eastAsia="標楷體" w:hAnsi="標楷體" w:cs="新細明體" w:hint="eastAsia"/>
                <w:color w:val="000000" w:themeColor="text1"/>
                <w:spacing w:val="-10"/>
                <w:kern w:val="0"/>
                <w:sz w:val="20"/>
                <w:szCs w:val="20"/>
              </w:rPr>
              <w:t>851</w:t>
            </w:r>
          </w:p>
        </w:tc>
        <w:tc>
          <w:tcPr>
            <w:tcW w:w="882" w:type="dxa"/>
            <w:shd w:val="clear" w:color="auto" w:fill="auto"/>
            <w:vAlign w:val="center"/>
          </w:tcPr>
          <w:p w14:paraId="2A8D4B49"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color w:val="000000" w:themeColor="text1"/>
                <w:spacing w:val="-10"/>
                <w:kern w:val="0"/>
                <w:sz w:val="20"/>
                <w:szCs w:val="20"/>
              </w:rPr>
              <w:t>4</w:t>
            </w:r>
            <w:r w:rsidRPr="00665087">
              <w:rPr>
                <w:rFonts w:ascii="標楷體" w:eastAsia="標楷體" w:hAnsi="標楷體" w:cs="新細明體" w:hint="eastAsia"/>
                <w:color w:val="000000" w:themeColor="text1"/>
                <w:spacing w:val="-10"/>
                <w:kern w:val="0"/>
                <w:sz w:val="20"/>
                <w:szCs w:val="20"/>
              </w:rPr>
              <w:t>0</w:t>
            </w:r>
            <w:r w:rsidRPr="00665087">
              <w:rPr>
                <w:rFonts w:ascii="標楷體" w:eastAsia="標楷體" w:hAnsi="標楷體" w:cs="新細明體"/>
                <w:color w:val="000000" w:themeColor="text1"/>
                <w:spacing w:val="-10"/>
                <w:kern w:val="0"/>
                <w:sz w:val="20"/>
                <w:szCs w:val="20"/>
              </w:rPr>
              <w:t>,</w:t>
            </w:r>
            <w:r w:rsidRPr="00665087">
              <w:rPr>
                <w:rFonts w:ascii="標楷體" w:eastAsia="標楷體" w:hAnsi="標楷體" w:cs="新細明體" w:hint="eastAsia"/>
                <w:color w:val="000000" w:themeColor="text1"/>
                <w:spacing w:val="-10"/>
                <w:kern w:val="0"/>
                <w:sz w:val="20"/>
                <w:szCs w:val="20"/>
              </w:rPr>
              <w:t>851</w:t>
            </w:r>
          </w:p>
        </w:tc>
        <w:tc>
          <w:tcPr>
            <w:tcW w:w="815" w:type="dxa"/>
            <w:shd w:val="clear" w:color="auto" w:fill="auto"/>
            <w:noWrap/>
            <w:vAlign w:val="center"/>
          </w:tcPr>
          <w:p w14:paraId="098E09BD"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5" w:type="dxa"/>
            <w:shd w:val="clear" w:color="auto" w:fill="auto"/>
            <w:noWrap/>
            <w:vAlign w:val="center"/>
          </w:tcPr>
          <w:p w14:paraId="29183F73"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5" w:type="dxa"/>
            <w:shd w:val="clear" w:color="auto" w:fill="auto"/>
            <w:noWrap/>
            <w:vAlign w:val="center"/>
          </w:tcPr>
          <w:p w14:paraId="2246E390"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6" w:type="dxa"/>
            <w:shd w:val="clear" w:color="auto" w:fill="auto"/>
            <w:noWrap/>
            <w:vAlign w:val="center"/>
          </w:tcPr>
          <w:p w14:paraId="1494DB6A"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708" w:type="dxa"/>
            <w:shd w:val="clear" w:color="auto" w:fill="auto"/>
            <w:noWrap/>
            <w:vAlign w:val="center"/>
          </w:tcPr>
          <w:p w14:paraId="2DB22BA7"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2</w:t>
            </w:r>
            <w:r w:rsidRPr="00665087">
              <w:rPr>
                <w:rFonts w:ascii="標楷體" w:eastAsia="標楷體" w:hAnsi="標楷體" w:cs="新細明體"/>
                <w:color w:val="000000" w:themeColor="text1"/>
                <w:spacing w:val="-10"/>
                <w:kern w:val="0"/>
                <w:sz w:val="20"/>
                <w:szCs w:val="20"/>
              </w:rPr>
              <w:t>0,209</w:t>
            </w:r>
          </w:p>
        </w:tc>
        <w:tc>
          <w:tcPr>
            <w:tcW w:w="709" w:type="dxa"/>
            <w:shd w:val="clear" w:color="auto" w:fill="auto"/>
            <w:noWrap/>
            <w:vAlign w:val="center"/>
          </w:tcPr>
          <w:p w14:paraId="27417DB6"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5</w:t>
            </w:r>
            <w:r w:rsidRPr="00665087">
              <w:rPr>
                <w:rFonts w:ascii="標楷體" w:eastAsia="標楷體" w:hAnsi="標楷體" w:cs="新細明體"/>
                <w:color w:val="000000" w:themeColor="text1"/>
                <w:spacing w:val="-10"/>
                <w:kern w:val="0"/>
                <w:sz w:val="20"/>
                <w:szCs w:val="20"/>
              </w:rPr>
              <w:t>,</w:t>
            </w:r>
            <w:r w:rsidRPr="00665087">
              <w:rPr>
                <w:rFonts w:ascii="標楷體" w:eastAsia="標楷體" w:hAnsi="標楷體" w:cs="新細明體" w:hint="eastAsia"/>
                <w:color w:val="000000" w:themeColor="text1"/>
                <w:spacing w:val="-10"/>
                <w:kern w:val="0"/>
                <w:sz w:val="20"/>
                <w:szCs w:val="20"/>
              </w:rPr>
              <w:t>439</w:t>
            </w:r>
          </w:p>
        </w:tc>
        <w:tc>
          <w:tcPr>
            <w:tcW w:w="709" w:type="dxa"/>
            <w:shd w:val="clear" w:color="auto" w:fill="auto"/>
            <w:noWrap/>
            <w:vAlign w:val="center"/>
          </w:tcPr>
          <w:p w14:paraId="16807301"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color w:val="000000" w:themeColor="text1"/>
                <w:spacing w:val="-10"/>
                <w:kern w:val="0"/>
                <w:sz w:val="20"/>
                <w:szCs w:val="20"/>
              </w:rPr>
              <w:t>14,770</w:t>
            </w:r>
          </w:p>
        </w:tc>
      </w:tr>
      <w:tr w:rsidR="000B19E5" w:rsidRPr="00665087" w14:paraId="4F1F9F53" w14:textId="77777777" w:rsidTr="00BD6609">
        <w:trPr>
          <w:trHeight w:val="624"/>
        </w:trPr>
        <w:tc>
          <w:tcPr>
            <w:tcW w:w="2754" w:type="dxa"/>
            <w:gridSpan w:val="2"/>
            <w:shd w:val="clear" w:color="auto" w:fill="auto"/>
            <w:noWrap/>
            <w:vAlign w:val="center"/>
          </w:tcPr>
          <w:p w14:paraId="2710C446" w14:textId="77777777" w:rsidR="000B19E5" w:rsidRPr="00665087" w:rsidRDefault="000B19E5" w:rsidP="00802ADF">
            <w:pPr>
              <w:widowControl/>
              <w:snapToGrid w:val="0"/>
              <w:jc w:val="center"/>
              <w:rPr>
                <w:rFonts w:ascii="標楷體" w:eastAsia="標楷體" w:hAnsi="標楷體" w:cs="新細明體"/>
                <w:b/>
                <w:color w:val="000000" w:themeColor="text1"/>
                <w:spacing w:val="-14"/>
                <w:kern w:val="0"/>
                <w:sz w:val="20"/>
                <w:szCs w:val="20"/>
              </w:rPr>
            </w:pPr>
            <w:r>
              <w:rPr>
                <w:rFonts w:ascii="標楷體" w:eastAsia="標楷體" w:hAnsi="標楷體" w:cs="新細明體" w:hint="eastAsia"/>
                <w:b/>
                <w:color w:val="000000" w:themeColor="text1"/>
                <w:spacing w:val="-10"/>
                <w:kern w:val="0"/>
                <w:sz w:val="20"/>
                <w:szCs w:val="20"/>
              </w:rPr>
              <w:t xml:space="preserve">小                  </w:t>
            </w:r>
            <w:r w:rsidRPr="00665087">
              <w:rPr>
                <w:rFonts w:ascii="標楷體" w:eastAsia="標楷體" w:hAnsi="標楷體" w:cs="新細明體" w:hint="eastAsia"/>
                <w:b/>
                <w:color w:val="000000" w:themeColor="text1"/>
                <w:spacing w:val="-10"/>
                <w:kern w:val="0"/>
                <w:sz w:val="20"/>
                <w:szCs w:val="20"/>
              </w:rPr>
              <w:t xml:space="preserve">　計</w:t>
            </w:r>
          </w:p>
        </w:tc>
        <w:tc>
          <w:tcPr>
            <w:tcW w:w="882" w:type="dxa"/>
            <w:shd w:val="clear" w:color="auto" w:fill="auto"/>
            <w:noWrap/>
            <w:vAlign w:val="center"/>
          </w:tcPr>
          <w:p w14:paraId="494684F9"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4,182</w:t>
            </w:r>
          </w:p>
        </w:tc>
        <w:tc>
          <w:tcPr>
            <w:tcW w:w="882" w:type="dxa"/>
            <w:shd w:val="clear" w:color="auto" w:fill="auto"/>
            <w:vAlign w:val="center"/>
          </w:tcPr>
          <w:p w14:paraId="3168329A"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4,182</w:t>
            </w:r>
          </w:p>
        </w:tc>
        <w:tc>
          <w:tcPr>
            <w:tcW w:w="815" w:type="dxa"/>
            <w:shd w:val="clear" w:color="auto" w:fill="auto"/>
            <w:noWrap/>
            <w:vAlign w:val="center"/>
          </w:tcPr>
          <w:p w14:paraId="056A183D"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815" w:type="dxa"/>
            <w:shd w:val="clear" w:color="auto" w:fill="auto"/>
            <w:noWrap/>
            <w:vAlign w:val="center"/>
          </w:tcPr>
          <w:p w14:paraId="52308AEA"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815" w:type="dxa"/>
            <w:shd w:val="clear" w:color="auto" w:fill="auto"/>
            <w:noWrap/>
            <w:vAlign w:val="center"/>
          </w:tcPr>
          <w:p w14:paraId="2B4E1A09"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816" w:type="dxa"/>
            <w:shd w:val="clear" w:color="auto" w:fill="auto"/>
            <w:noWrap/>
            <w:vAlign w:val="center"/>
          </w:tcPr>
          <w:p w14:paraId="6E499BBD"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c>
          <w:tcPr>
            <w:tcW w:w="708" w:type="dxa"/>
            <w:shd w:val="clear" w:color="auto" w:fill="auto"/>
            <w:noWrap/>
            <w:vAlign w:val="center"/>
          </w:tcPr>
          <w:p w14:paraId="18E8A503"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4,136</w:t>
            </w:r>
          </w:p>
        </w:tc>
        <w:tc>
          <w:tcPr>
            <w:tcW w:w="709" w:type="dxa"/>
            <w:shd w:val="clear" w:color="auto" w:fill="auto"/>
            <w:noWrap/>
            <w:vAlign w:val="center"/>
          </w:tcPr>
          <w:p w14:paraId="300F279A"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b/>
                <w:color w:val="000000" w:themeColor="text1"/>
                <w:spacing w:val="-10"/>
                <w:kern w:val="0"/>
                <w:sz w:val="20"/>
                <w:szCs w:val="20"/>
              </w:rPr>
              <w:t>4,136</w:t>
            </w:r>
          </w:p>
        </w:tc>
        <w:tc>
          <w:tcPr>
            <w:tcW w:w="709" w:type="dxa"/>
            <w:shd w:val="clear" w:color="auto" w:fill="auto"/>
            <w:noWrap/>
            <w:vAlign w:val="center"/>
          </w:tcPr>
          <w:p w14:paraId="506F0BAC" w14:textId="77777777" w:rsidR="000B19E5" w:rsidRPr="00665087" w:rsidRDefault="000B19E5" w:rsidP="00802ADF">
            <w:pPr>
              <w:widowControl/>
              <w:spacing w:line="0" w:lineRule="atLeast"/>
              <w:ind w:rightChars="10" w:right="24"/>
              <w:jc w:val="right"/>
              <w:rPr>
                <w:rFonts w:ascii="標楷體" w:eastAsia="標楷體" w:hAnsi="標楷體" w:cs="新細明體"/>
                <w:b/>
                <w:color w:val="000000" w:themeColor="text1"/>
                <w:spacing w:val="-10"/>
                <w:kern w:val="0"/>
                <w:sz w:val="20"/>
                <w:szCs w:val="20"/>
              </w:rPr>
            </w:pPr>
            <w:r w:rsidRPr="00665087">
              <w:rPr>
                <w:rFonts w:ascii="標楷體" w:eastAsia="標楷體" w:hAnsi="標楷體" w:cs="新細明體" w:hint="eastAsia"/>
                <w:b/>
                <w:color w:val="000000" w:themeColor="text1"/>
                <w:spacing w:val="-10"/>
                <w:kern w:val="0"/>
                <w:sz w:val="20"/>
                <w:szCs w:val="20"/>
              </w:rPr>
              <w:t>－</w:t>
            </w:r>
          </w:p>
        </w:tc>
      </w:tr>
      <w:tr w:rsidR="000B19E5" w:rsidRPr="00665087" w14:paraId="62F7B0A8" w14:textId="77777777" w:rsidTr="00BD6609">
        <w:trPr>
          <w:trHeight w:val="624"/>
        </w:trPr>
        <w:tc>
          <w:tcPr>
            <w:tcW w:w="975" w:type="dxa"/>
            <w:shd w:val="clear" w:color="auto" w:fill="auto"/>
            <w:noWrap/>
            <w:vAlign w:val="center"/>
          </w:tcPr>
          <w:p w14:paraId="0B3004D4" w14:textId="77777777" w:rsidR="000B19E5" w:rsidRPr="00665087"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環境資源局</w:t>
            </w:r>
          </w:p>
        </w:tc>
        <w:tc>
          <w:tcPr>
            <w:tcW w:w="1779" w:type="dxa"/>
            <w:shd w:val="clear" w:color="auto" w:fill="auto"/>
            <w:noWrap/>
            <w:vAlign w:val="center"/>
          </w:tcPr>
          <w:p w14:paraId="4C35EC0B" w14:textId="77777777" w:rsidR="000B19E5" w:rsidRPr="00665087" w:rsidRDefault="000B19E5" w:rsidP="00802ADF">
            <w:pPr>
              <w:widowControl/>
              <w:snapToGrid w:val="0"/>
              <w:jc w:val="distribute"/>
              <w:rPr>
                <w:rFonts w:ascii="標楷體" w:eastAsia="標楷體" w:hAnsi="標楷體" w:cs="新細明體"/>
                <w:color w:val="000000" w:themeColor="text1"/>
                <w:spacing w:val="-20"/>
                <w:kern w:val="0"/>
                <w:sz w:val="20"/>
                <w:szCs w:val="20"/>
              </w:rPr>
            </w:pPr>
            <w:r w:rsidRPr="00665087">
              <w:rPr>
                <w:rFonts w:ascii="標楷體" w:eastAsia="標楷體" w:hAnsi="標楷體" w:cs="新細明體" w:hint="eastAsia"/>
                <w:color w:val="000000" w:themeColor="text1"/>
                <w:spacing w:val="-20"/>
                <w:kern w:val="0"/>
                <w:sz w:val="20"/>
                <w:szCs w:val="20"/>
              </w:rPr>
              <w:t>海洋油污染緊急應變</w:t>
            </w:r>
          </w:p>
        </w:tc>
        <w:tc>
          <w:tcPr>
            <w:tcW w:w="882" w:type="dxa"/>
            <w:shd w:val="clear" w:color="auto" w:fill="auto"/>
            <w:noWrap/>
            <w:vAlign w:val="center"/>
          </w:tcPr>
          <w:p w14:paraId="4BAD3039"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300</w:t>
            </w:r>
          </w:p>
        </w:tc>
        <w:tc>
          <w:tcPr>
            <w:tcW w:w="882" w:type="dxa"/>
            <w:shd w:val="clear" w:color="auto" w:fill="auto"/>
            <w:vAlign w:val="center"/>
          </w:tcPr>
          <w:p w14:paraId="4E1FC676"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300</w:t>
            </w:r>
          </w:p>
        </w:tc>
        <w:tc>
          <w:tcPr>
            <w:tcW w:w="815" w:type="dxa"/>
            <w:shd w:val="clear" w:color="auto" w:fill="auto"/>
            <w:noWrap/>
            <w:vAlign w:val="center"/>
          </w:tcPr>
          <w:p w14:paraId="340D68D8"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5" w:type="dxa"/>
            <w:shd w:val="clear" w:color="auto" w:fill="auto"/>
            <w:noWrap/>
            <w:vAlign w:val="center"/>
          </w:tcPr>
          <w:p w14:paraId="017C075B"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5" w:type="dxa"/>
            <w:shd w:val="clear" w:color="auto" w:fill="auto"/>
            <w:noWrap/>
            <w:vAlign w:val="center"/>
          </w:tcPr>
          <w:p w14:paraId="0E32DC38"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6" w:type="dxa"/>
            <w:shd w:val="clear" w:color="auto" w:fill="auto"/>
            <w:noWrap/>
            <w:vAlign w:val="center"/>
          </w:tcPr>
          <w:p w14:paraId="5036FFA0"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708" w:type="dxa"/>
            <w:shd w:val="clear" w:color="auto" w:fill="auto"/>
            <w:noWrap/>
            <w:vAlign w:val="center"/>
          </w:tcPr>
          <w:p w14:paraId="68F973B4"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300</w:t>
            </w:r>
          </w:p>
        </w:tc>
        <w:tc>
          <w:tcPr>
            <w:tcW w:w="709" w:type="dxa"/>
            <w:shd w:val="clear" w:color="auto" w:fill="auto"/>
            <w:noWrap/>
            <w:vAlign w:val="center"/>
          </w:tcPr>
          <w:p w14:paraId="44D8A8FE"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300</w:t>
            </w:r>
          </w:p>
        </w:tc>
        <w:tc>
          <w:tcPr>
            <w:tcW w:w="709" w:type="dxa"/>
            <w:shd w:val="clear" w:color="auto" w:fill="auto"/>
            <w:noWrap/>
            <w:vAlign w:val="center"/>
          </w:tcPr>
          <w:p w14:paraId="46D7E1A1" w14:textId="77777777" w:rsidR="000B19E5" w:rsidRPr="00665087" w:rsidRDefault="000B19E5" w:rsidP="00802ADF">
            <w:pPr>
              <w:widowControl/>
              <w:spacing w:line="0" w:lineRule="atLeast"/>
              <w:ind w:rightChars="10" w:right="24"/>
              <w:jc w:val="right"/>
              <w:rPr>
                <w:rFonts w:ascii="標楷體" w:eastAsia="標楷體" w:hAnsi="標楷體" w:cs="新細明體"/>
                <w:bCs/>
                <w:color w:val="000000" w:themeColor="text1"/>
                <w:spacing w:val="-10"/>
                <w:kern w:val="0"/>
                <w:sz w:val="20"/>
                <w:szCs w:val="20"/>
              </w:rPr>
            </w:pPr>
            <w:r w:rsidRPr="00665087">
              <w:rPr>
                <w:rFonts w:ascii="標楷體" w:eastAsia="標楷體" w:hAnsi="標楷體" w:cs="新細明體" w:hint="eastAsia"/>
                <w:bCs/>
                <w:color w:val="000000" w:themeColor="text1"/>
                <w:spacing w:val="-10"/>
                <w:kern w:val="0"/>
                <w:sz w:val="20"/>
                <w:szCs w:val="20"/>
              </w:rPr>
              <w:t>－</w:t>
            </w:r>
          </w:p>
        </w:tc>
      </w:tr>
      <w:tr w:rsidR="000B19E5" w:rsidRPr="00665087" w14:paraId="1F5C2F1E" w14:textId="77777777" w:rsidTr="00BD6609">
        <w:trPr>
          <w:trHeight w:val="624"/>
        </w:trPr>
        <w:tc>
          <w:tcPr>
            <w:tcW w:w="975" w:type="dxa"/>
            <w:shd w:val="clear" w:color="auto" w:fill="auto"/>
            <w:noWrap/>
            <w:vAlign w:val="center"/>
          </w:tcPr>
          <w:p w14:paraId="53410EB2" w14:textId="77777777" w:rsidR="000B19E5" w:rsidRPr="00665087"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消防局</w:t>
            </w:r>
          </w:p>
        </w:tc>
        <w:tc>
          <w:tcPr>
            <w:tcW w:w="1779" w:type="dxa"/>
            <w:shd w:val="clear" w:color="auto" w:fill="auto"/>
            <w:noWrap/>
            <w:vAlign w:val="center"/>
          </w:tcPr>
          <w:p w14:paraId="01DDB190" w14:textId="77777777" w:rsidR="000B19E5" w:rsidRPr="00665087" w:rsidRDefault="000B19E5" w:rsidP="00802ADF">
            <w:pPr>
              <w:widowControl/>
              <w:snapToGrid w:val="0"/>
              <w:jc w:val="distribute"/>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災害防救</w:t>
            </w:r>
          </w:p>
        </w:tc>
        <w:tc>
          <w:tcPr>
            <w:tcW w:w="882" w:type="dxa"/>
            <w:shd w:val="clear" w:color="auto" w:fill="auto"/>
            <w:noWrap/>
            <w:vAlign w:val="center"/>
          </w:tcPr>
          <w:p w14:paraId="30F18E32"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color w:val="000000" w:themeColor="text1"/>
                <w:spacing w:val="-10"/>
                <w:kern w:val="0"/>
                <w:sz w:val="20"/>
                <w:szCs w:val="20"/>
              </w:rPr>
              <w:t>3,</w:t>
            </w:r>
            <w:r w:rsidRPr="00665087">
              <w:rPr>
                <w:rFonts w:ascii="標楷體" w:eastAsia="標楷體" w:hAnsi="標楷體" w:cs="新細明體" w:hint="eastAsia"/>
                <w:color w:val="000000" w:themeColor="text1"/>
                <w:spacing w:val="-10"/>
                <w:kern w:val="0"/>
                <w:sz w:val="20"/>
                <w:szCs w:val="20"/>
              </w:rPr>
              <w:t>882</w:t>
            </w:r>
          </w:p>
        </w:tc>
        <w:tc>
          <w:tcPr>
            <w:tcW w:w="882" w:type="dxa"/>
            <w:shd w:val="clear" w:color="auto" w:fill="auto"/>
            <w:vAlign w:val="center"/>
          </w:tcPr>
          <w:p w14:paraId="3DE8E670"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color w:val="000000" w:themeColor="text1"/>
                <w:spacing w:val="-10"/>
                <w:kern w:val="0"/>
                <w:sz w:val="20"/>
                <w:szCs w:val="20"/>
              </w:rPr>
              <w:t>3,</w:t>
            </w:r>
            <w:r w:rsidRPr="00665087">
              <w:rPr>
                <w:rFonts w:ascii="標楷體" w:eastAsia="標楷體" w:hAnsi="標楷體" w:cs="新細明體" w:hint="eastAsia"/>
                <w:color w:val="000000" w:themeColor="text1"/>
                <w:spacing w:val="-10"/>
                <w:kern w:val="0"/>
                <w:sz w:val="20"/>
                <w:szCs w:val="20"/>
              </w:rPr>
              <w:t>882</w:t>
            </w:r>
          </w:p>
        </w:tc>
        <w:tc>
          <w:tcPr>
            <w:tcW w:w="815" w:type="dxa"/>
            <w:shd w:val="clear" w:color="auto" w:fill="auto"/>
            <w:noWrap/>
            <w:vAlign w:val="center"/>
          </w:tcPr>
          <w:p w14:paraId="2ADD321A"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5" w:type="dxa"/>
            <w:shd w:val="clear" w:color="auto" w:fill="auto"/>
            <w:noWrap/>
            <w:vAlign w:val="center"/>
          </w:tcPr>
          <w:p w14:paraId="02D7DA01"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5" w:type="dxa"/>
            <w:shd w:val="clear" w:color="auto" w:fill="auto"/>
            <w:noWrap/>
            <w:vAlign w:val="center"/>
          </w:tcPr>
          <w:p w14:paraId="2DD30193"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816" w:type="dxa"/>
            <w:shd w:val="clear" w:color="auto" w:fill="auto"/>
            <w:noWrap/>
            <w:vAlign w:val="center"/>
          </w:tcPr>
          <w:p w14:paraId="12F03A80"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hint="eastAsia"/>
                <w:color w:val="000000" w:themeColor="text1"/>
                <w:spacing w:val="-10"/>
                <w:kern w:val="0"/>
                <w:sz w:val="20"/>
                <w:szCs w:val="20"/>
              </w:rPr>
              <w:t>－</w:t>
            </w:r>
          </w:p>
        </w:tc>
        <w:tc>
          <w:tcPr>
            <w:tcW w:w="708" w:type="dxa"/>
            <w:shd w:val="clear" w:color="auto" w:fill="auto"/>
            <w:noWrap/>
            <w:vAlign w:val="center"/>
          </w:tcPr>
          <w:p w14:paraId="2500FFAB"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color w:val="000000" w:themeColor="text1"/>
                <w:spacing w:val="-10"/>
                <w:kern w:val="0"/>
                <w:sz w:val="20"/>
                <w:szCs w:val="20"/>
              </w:rPr>
              <w:t>3</w:t>
            </w:r>
            <w:r w:rsidRPr="00665087">
              <w:rPr>
                <w:rFonts w:ascii="標楷體" w:eastAsia="標楷體" w:hAnsi="標楷體" w:cs="新細明體" w:hint="eastAsia"/>
                <w:color w:val="000000" w:themeColor="text1"/>
                <w:spacing w:val="-10"/>
                <w:kern w:val="0"/>
                <w:sz w:val="20"/>
                <w:szCs w:val="20"/>
              </w:rPr>
              <w:t>,836</w:t>
            </w:r>
          </w:p>
        </w:tc>
        <w:tc>
          <w:tcPr>
            <w:tcW w:w="709" w:type="dxa"/>
            <w:shd w:val="clear" w:color="auto" w:fill="auto"/>
            <w:noWrap/>
            <w:vAlign w:val="center"/>
          </w:tcPr>
          <w:p w14:paraId="325CFB52" w14:textId="77777777" w:rsidR="000B19E5" w:rsidRPr="00665087" w:rsidRDefault="000B19E5" w:rsidP="00802ADF">
            <w:pPr>
              <w:widowControl/>
              <w:spacing w:line="0" w:lineRule="atLeast"/>
              <w:ind w:rightChars="10" w:right="24"/>
              <w:jc w:val="right"/>
              <w:rPr>
                <w:rFonts w:ascii="標楷體" w:eastAsia="標楷體" w:hAnsi="標楷體" w:cs="新細明體"/>
                <w:color w:val="000000" w:themeColor="text1"/>
                <w:spacing w:val="-10"/>
                <w:kern w:val="0"/>
                <w:sz w:val="20"/>
                <w:szCs w:val="20"/>
              </w:rPr>
            </w:pPr>
            <w:r w:rsidRPr="00665087">
              <w:rPr>
                <w:rFonts w:ascii="標楷體" w:eastAsia="標楷體" w:hAnsi="標楷體" w:cs="新細明體"/>
                <w:color w:val="000000" w:themeColor="text1"/>
                <w:spacing w:val="-10"/>
                <w:kern w:val="0"/>
                <w:sz w:val="20"/>
                <w:szCs w:val="20"/>
              </w:rPr>
              <w:t>3,</w:t>
            </w:r>
            <w:r w:rsidRPr="00665087">
              <w:rPr>
                <w:rFonts w:ascii="標楷體" w:eastAsia="標楷體" w:hAnsi="標楷體" w:cs="新細明體" w:hint="eastAsia"/>
                <w:color w:val="000000" w:themeColor="text1"/>
                <w:spacing w:val="-10"/>
                <w:kern w:val="0"/>
                <w:sz w:val="20"/>
                <w:szCs w:val="20"/>
              </w:rPr>
              <w:t>836</w:t>
            </w:r>
          </w:p>
        </w:tc>
        <w:tc>
          <w:tcPr>
            <w:tcW w:w="709" w:type="dxa"/>
            <w:shd w:val="clear" w:color="auto" w:fill="auto"/>
            <w:noWrap/>
            <w:vAlign w:val="center"/>
          </w:tcPr>
          <w:p w14:paraId="3422351B" w14:textId="77777777" w:rsidR="000B19E5" w:rsidRPr="00665087" w:rsidRDefault="000B19E5" w:rsidP="00802ADF">
            <w:pPr>
              <w:widowControl/>
              <w:spacing w:line="0" w:lineRule="atLeast"/>
              <w:ind w:rightChars="10" w:right="24"/>
              <w:jc w:val="right"/>
              <w:rPr>
                <w:rFonts w:ascii="標楷體" w:eastAsia="標楷體" w:hAnsi="標楷體" w:cs="新細明體"/>
                <w:bCs/>
                <w:color w:val="000000" w:themeColor="text1"/>
                <w:spacing w:val="-10"/>
                <w:kern w:val="0"/>
                <w:sz w:val="20"/>
                <w:szCs w:val="20"/>
              </w:rPr>
            </w:pPr>
            <w:r w:rsidRPr="00665087">
              <w:rPr>
                <w:rFonts w:ascii="標楷體" w:eastAsia="標楷體" w:hAnsi="標楷體" w:cs="新細明體" w:hint="eastAsia"/>
                <w:bCs/>
                <w:color w:val="000000" w:themeColor="text1"/>
                <w:spacing w:val="-10"/>
                <w:kern w:val="0"/>
                <w:sz w:val="20"/>
                <w:szCs w:val="20"/>
              </w:rPr>
              <w:t>－</w:t>
            </w:r>
          </w:p>
        </w:tc>
      </w:tr>
    </w:tbl>
    <w:p w14:paraId="2E88515D" w14:textId="77777777" w:rsidR="000B19E5" w:rsidRPr="00665087" w:rsidRDefault="000B19E5" w:rsidP="000B19E5">
      <w:pPr>
        <w:tabs>
          <w:tab w:val="right" w:pos="9923"/>
        </w:tabs>
        <w:adjustRightInd w:val="0"/>
        <w:snapToGrid w:val="0"/>
        <w:ind w:right="-2"/>
        <w:rPr>
          <w:rFonts w:ascii="標楷體" w:eastAsia="標楷體" w:hAnsi="標楷體"/>
          <w:color w:val="000000" w:themeColor="text1"/>
          <w:sz w:val="18"/>
          <w:szCs w:val="18"/>
        </w:rPr>
      </w:pPr>
      <w:r w:rsidRPr="00665087">
        <w:rPr>
          <w:rFonts w:ascii="標楷體" w:eastAsia="標楷體" w:hAnsi="標楷體" w:hint="eastAsia"/>
          <w:color w:val="000000" w:themeColor="text1"/>
          <w:sz w:val="18"/>
          <w:szCs w:val="18"/>
        </w:rPr>
        <w:t>資料來源：整理自連江縣政府提供資料。</w:t>
      </w:r>
    </w:p>
    <w:p w14:paraId="3EA630DB" w14:textId="77777777" w:rsidR="000B19E5" w:rsidRPr="00665087" w:rsidRDefault="000B19E5" w:rsidP="000B19E5">
      <w:pPr>
        <w:kinsoku w:val="0"/>
        <w:overflowPunct w:val="0"/>
        <w:autoSpaceDE w:val="0"/>
        <w:snapToGrid w:val="0"/>
        <w:spacing w:beforeLines="50" w:before="250" w:line="460" w:lineRule="exact"/>
        <w:rPr>
          <w:rFonts w:ascii="標楷體" w:eastAsia="標楷體" w:hAnsi="標楷體"/>
          <w:b/>
          <w:color w:val="000000" w:themeColor="text1"/>
          <w:sz w:val="32"/>
          <w:szCs w:val="32"/>
        </w:rPr>
      </w:pPr>
      <w:r w:rsidRPr="00665087">
        <w:rPr>
          <w:rFonts w:ascii="標楷體" w:eastAsia="標楷體" w:hAnsi="標楷體" w:hint="eastAsia"/>
          <w:b/>
          <w:color w:val="000000" w:themeColor="text1"/>
          <w:sz w:val="32"/>
          <w:szCs w:val="32"/>
        </w:rPr>
        <w:t>六、重要審核意見</w:t>
      </w:r>
    </w:p>
    <w:p w14:paraId="08AD13C2" w14:textId="1D0BF271" w:rsidR="000B19E5" w:rsidRPr="00665087" w:rsidRDefault="000B19E5" w:rsidP="000B19E5">
      <w:pPr>
        <w:kinsoku w:val="0"/>
        <w:overflowPunct w:val="0"/>
        <w:autoSpaceDE w:val="0"/>
        <w:snapToGrid w:val="0"/>
        <w:spacing w:beforeLines="10" w:before="50" w:line="500" w:lineRule="exact"/>
        <w:ind w:firstLineChars="100" w:firstLine="280"/>
        <w:jc w:val="both"/>
        <w:rPr>
          <w:rFonts w:ascii="標楷體" w:eastAsia="標楷體" w:hAnsi="標楷體"/>
          <w:b/>
          <w:color w:val="000000" w:themeColor="text1"/>
          <w:sz w:val="28"/>
          <w:szCs w:val="28"/>
          <w:highlight w:val="lightGray"/>
        </w:rPr>
      </w:pPr>
      <w:r w:rsidRPr="00665087">
        <w:rPr>
          <w:rFonts w:ascii="標楷體" w:eastAsia="標楷體" w:hAnsi="標楷體" w:hint="eastAsia"/>
          <w:b/>
          <w:color w:val="000000" w:themeColor="text1"/>
          <w:sz w:val="28"/>
          <w:szCs w:val="28"/>
        </w:rPr>
        <w:t>（一）持續爭取中央補助款挹注重大公共建設計畫，惟</w:t>
      </w:r>
      <w:r w:rsidRPr="00665087">
        <w:rPr>
          <w:rFonts w:ascii="標楷體" w:eastAsia="標楷體" w:hAnsi="標楷體" w:hint="eastAsia"/>
          <w:b/>
          <w:color w:val="000000" w:themeColor="text1"/>
          <w:spacing w:val="2"/>
          <w:sz w:val="28"/>
          <w:szCs w:val="28"/>
        </w:rPr>
        <w:t>歲入歲出預算執行結果</w:t>
      </w:r>
      <w:r w:rsidR="00AA4A39">
        <w:rPr>
          <w:rFonts w:ascii="標楷體" w:eastAsia="標楷體" w:hAnsi="標楷體" w:hint="eastAsia"/>
          <w:b/>
          <w:color w:val="000000" w:themeColor="text1"/>
          <w:spacing w:val="2"/>
          <w:sz w:val="28"/>
          <w:szCs w:val="28"/>
        </w:rPr>
        <w:t>產生</w:t>
      </w:r>
      <w:r w:rsidRPr="00665087">
        <w:rPr>
          <w:rFonts w:ascii="標楷體" w:eastAsia="標楷體" w:hAnsi="標楷體" w:hint="eastAsia"/>
          <w:b/>
          <w:color w:val="000000" w:themeColor="text1"/>
          <w:spacing w:val="2"/>
          <w:sz w:val="28"/>
          <w:szCs w:val="28"/>
        </w:rPr>
        <w:t>短絀</w:t>
      </w:r>
      <w:r w:rsidRPr="00665087">
        <w:rPr>
          <w:rFonts w:ascii="標楷體" w:eastAsia="標楷體" w:hAnsi="標楷體" w:hint="eastAsia"/>
          <w:b/>
          <w:color w:val="000000" w:themeColor="text1"/>
          <w:sz w:val="28"/>
          <w:szCs w:val="28"/>
        </w:rPr>
        <w:t>，為免年度財政缺口擴大加深財政壓力，允待強化財務結構並落實執行開源節流措施，以維護財政健全發展。</w:t>
      </w:r>
    </w:p>
    <w:p w14:paraId="72DBB6EA" w14:textId="77777777" w:rsidR="000B19E5" w:rsidRPr="00665087" w:rsidRDefault="000B19E5" w:rsidP="000B19E5">
      <w:pPr>
        <w:pStyle w:val="a8"/>
        <w:overflowPunct w:val="0"/>
        <w:autoSpaceDE w:val="0"/>
        <w:adjustRightInd/>
        <w:snapToGrid w:val="0"/>
        <w:spacing w:beforeLines="10" w:before="50" w:line="480" w:lineRule="exact"/>
        <w:ind w:left="0" w:right="0" w:firstLineChars="200" w:firstLine="480"/>
        <w:jc w:val="both"/>
        <w:textAlignment w:val="auto"/>
        <w:rPr>
          <w:rFonts w:hAnsi="標楷體"/>
          <w:color w:val="000000" w:themeColor="text1"/>
          <w:sz w:val="24"/>
          <w:szCs w:val="24"/>
          <w:highlight w:val="lightGray"/>
        </w:rPr>
      </w:pPr>
      <w:r w:rsidRPr="00665087">
        <w:rPr>
          <w:rFonts w:hAnsi="標楷體" w:hint="eastAsia"/>
          <w:color w:val="000000" w:themeColor="text1"/>
          <w:sz w:val="24"/>
          <w:szCs w:val="24"/>
        </w:rPr>
        <w:t>依財政部107至109年度地方政府財政業務輔導方案考評成等第表列載，連江縣在財務及債務管理方面，已連續3年度評核為甲等，財政努力已略見成效。惟連江縣109年度總預算執行結果，</w:t>
      </w:r>
      <w:r>
        <w:rPr>
          <w:rFonts w:hAnsi="標楷體" w:hint="eastAsia"/>
          <w:color w:val="000000" w:themeColor="text1"/>
          <w:sz w:val="24"/>
          <w:szCs w:val="24"/>
        </w:rPr>
        <w:t>歲計</w:t>
      </w:r>
      <w:r w:rsidRPr="00665087">
        <w:rPr>
          <w:rFonts w:hAnsi="標楷體" w:hint="eastAsia"/>
          <w:color w:val="000000" w:themeColor="text1"/>
          <w:sz w:val="24"/>
          <w:szCs w:val="24"/>
        </w:rPr>
        <w:t>短絀9</w:t>
      </w:r>
      <w:r w:rsidRPr="00665087">
        <w:rPr>
          <w:rFonts w:hAnsi="標楷體"/>
          <w:color w:val="000000" w:themeColor="text1"/>
          <w:sz w:val="24"/>
          <w:szCs w:val="24"/>
        </w:rPr>
        <w:t>,</w:t>
      </w:r>
      <w:r w:rsidRPr="00665087">
        <w:rPr>
          <w:rFonts w:hAnsi="標楷體" w:hint="eastAsia"/>
          <w:color w:val="000000" w:themeColor="text1"/>
          <w:sz w:val="24"/>
          <w:szCs w:val="24"/>
        </w:rPr>
        <w:t>992萬餘元，與108年度</w:t>
      </w:r>
      <w:r>
        <w:rPr>
          <w:rFonts w:hAnsi="標楷體" w:hint="eastAsia"/>
          <w:color w:val="000000" w:themeColor="text1"/>
          <w:sz w:val="24"/>
          <w:szCs w:val="24"/>
        </w:rPr>
        <w:t>歲計</w:t>
      </w:r>
      <w:r w:rsidRPr="00665087">
        <w:rPr>
          <w:rFonts w:hAnsi="標楷體" w:hint="eastAsia"/>
          <w:color w:val="000000" w:themeColor="text1"/>
          <w:sz w:val="24"/>
          <w:szCs w:val="24"/>
        </w:rPr>
        <w:t>賸餘</w:t>
      </w:r>
      <w:r>
        <w:rPr>
          <w:rFonts w:hAnsi="標楷體" w:hint="eastAsia"/>
          <w:color w:val="000000" w:themeColor="text1"/>
          <w:sz w:val="24"/>
          <w:szCs w:val="24"/>
        </w:rPr>
        <w:t>539萬餘元</w:t>
      </w:r>
      <w:r w:rsidRPr="00665087">
        <w:rPr>
          <w:rFonts w:hAnsi="標楷體" w:hint="eastAsia"/>
          <w:color w:val="000000" w:themeColor="text1"/>
          <w:sz w:val="24"/>
          <w:szCs w:val="24"/>
        </w:rPr>
        <w:t>相較，財政面臨挑戰，財源之籌措、歲入及歲出結構容有改善空間。經查連江縣總預算籌編及執行情形，核有下列</w:t>
      </w:r>
      <w:r w:rsidRPr="00665087">
        <w:rPr>
          <w:rFonts w:hAnsi="標楷體" w:hint="eastAsia"/>
          <w:bCs/>
          <w:color w:val="000000" w:themeColor="text1"/>
          <w:sz w:val="24"/>
          <w:szCs w:val="24"/>
        </w:rPr>
        <w:t>事項</w:t>
      </w:r>
      <w:r w:rsidRPr="00665087">
        <w:rPr>
          <w:rFonts w:hAnsi="標楷體" w:hint="eastAsia"/>
          <w:color w:val="000000" w:themeColor="text1"/>
          <w:sz w:val="24"/>
          <w:szCs w:val="24"/>
        </w:rPr>
        <w:t>：</w:t>
      </w:r>
    </w:p>
    <w:p w14:paraId="72052D1C" w14:textId="173FBA74" w:rsidR="000B19E5" w:rsidRDefault="000B19E5" w:rsidP="008C73C9">
      <w:pPr>
        <w:pStyle w:val="a8"/>
        <w:kinsoku/>
        <w:overflowPunct w:val="0"/>
        <w:autoSpaceDE w:val="0"/>
        <w:adjustRightInd/>
        <w:snapToGrid w:val="0"/>
        <w:spacing w:beforeLines="15" w:before="75" w:line="480" w:lineRule="exact"/>
        <w:ind w:left="0" w:right="0" w:firstLineChars="200" w:firstLine="480"/>
        <w:jc w:val="both"/>
        <w:textAlignment w:val="auto"/>
        <w:rPr>
          <w:rFonts w:hAnsi="標楷體"/>
          <w:bCs/>
          <w:color w:val="000000" w:themeColor="text1"/>
          <w:spacing w:val="-2"/>
          <w:sz w:val="24"/>
          <w:szCs w:val="24"/>
        </w:rPr>
      </w:pPr>
      <w:r w:rsidRPr="008C73C9">
        <w:rPr>
          <w:rFonts w:hAnsi="標楷體" w:hint="eastAsia"/>
          <w:b/>
          <w:color w:val="000000" w:themeColor="text1"/>
          <w:sz w:val="24"/>
          <w:szCs w:val="24"/>
        </w:rPr>
        <w:t>1.</w:t>
      </w:r>
      <w:bookmarkStart w:id="0" w:name="_Hlk44069642"/>
      <w:r w:rsidR="008C73C9" w:rsidRPr="008C73C9">
        <w:rPr>
          <w:rFonts w:hAnsi="標楷體" w:hint="eastAsia"/>
          <w:b/>
          <w:color w:val="000000" w:themeColor="text1"/>
          <w:sz w:val="24"/>
          <w:szCs w:val="24"/>
        </w:rPr>
        <w:t>歲入歲出規模持續擴增，惟歲入歲出預算執行結果產生短絀，允待落實開源節流措施，以健全財政發展</w:t>
      </w:r>
      <w:r w:rsidRPr="008C73C9">
        <w:rPr>
          <w:rFonts w:hAnsi="標楷體" w:hint="eastAsia"/>
          <w:b/>
          <w:color w:val="000000" w:themeColor="text1"/>
          <w:sz w:val="24"/>
          <w:szCs w:val="24"/>
        </w:rPr>
        <w:t>：</w:t>
      </w:r>
      <w:bookmarkEnd w:id="0"/>
      <w:r w:rsidRPr="008C73C9">
        <w:rPr>
          <w:rFonts w:hAnsi="標楷體" w:hint="eastAsia"/>
          <w:bCs/>
          <w:color w:val="000000" w:themeColor="text1"/>
          <w:spacing w:val="2"/>
          <w:sz w:val="24"/>
          <w:szCs w:val="24"/>
        </w:rPr>
        <w:t>連江縣歲入決算審定數由105年度之32億7,397萬餘元，增至109年度之50億3,460萬餘元，增加幅度53.78％，其中補助及協助收入、稅課收入及規費收入等，成長幅度介於13.76％至77.28％間，顯示該府向中央爭取各項補助款，並持續加強各項稅收與規費之稽徵等，獲</w:t>
      </w:r>
      <w:r w:rsidRPr="00665087">
        <w:rPr>
          <w:rFonts w:hAnsi="標楷體" w:hint="eastAsia"/>
          <w:bCs/>
          <w:color w:val="000000" w:themeColor="text1"/>
          <w:sz w:val="24"/>
          <w:szCs w:val="24"/>
        </w:rPr>
        <w:t>致相當成果。又查近年來連江縣歲出規模持續擴增，歲出決算審定數自105</w:t>
      </w:r>
      <w:r w:rsidR="008C73C9">
        <w:rPr>
          <w:noProof/>
        </w:rPr>
        <w:lastRenderedPageBreak/>
        <mc:AlternateContent>
          <mc:Choice Requires="wpg">
            <w:drawing>
              <wp:anchor distT="0" distB="0" distL="114300" distR="114300" simplePos="0" relativeHeight="251778048" behindDoc="0" locked="0" layoutInCell="1" allowOverlap="1" wp14:anchorId="36FFDE95" wp14:editId="3FBE344E">
                <wp:simplePos x="0" y="0"/>
                <wp:positionH relativeFrom="margin">
                  <wp:posOffset>2299335</wp:posOffset>
                </wp:positionH>
                <wp:positionV relativeFrom="paragraph">
                  <wp:posOffset>207645</wp:posOffset>
                </wp:positionV>
                <wp:extent cx="3971925" cy="3580130"/>
                <wp:effectExtent l="0" t="0" r="28575" b="20320"/>
                <wp:wrapSquare wrapText="bothSides"/>
                <wp:docPr id="21" name="群組 21"/>
                <wp:cNvGraphicFramePr/>
                <a:graphic xmlns:a="http://schemas.openxmlformats.org/drawingml/2006/main">
                  <a:graphicData uri="http://schemas.microsoft.com/office/word/2010/wordprocessingGroup">
                    <wpg:wgp>
                      <wpg:cNvGrpSpPr/>
                      <wpg:grpSpPr>
                        <a:xfrm>
                          <a:off x="0" y="0"/>
                          <a:ext cx="3971925" cy="3580130"/>
                          <a:chOff x="0" y="-47378"/>
                          <a:chExt cx="3971925" cy="3561677"/>
                        </a:xfrm>
                      </wpg:grpSpPr>
                      <wps:wsp>
                        <wps:cNvPr id="35" name="文字方塊 2"/>
                        <wps:cNvSpPr txBox="1">
                          <a:spLocks noChangeArrowheads="1"/>
                        </wps:cNvSpPr>
                        <wps:spPr bwMode="auto">
                          <a:xfrm>
                            <a:off x="0" y="-47378"/>
                            <a:ext cx="3971925" cy="3534410"/>
                          </a:xfrm>
                          <a:prstGeom prst="rect">
                            <a:avLst/>
                          </a:prstGeom>
                          <a:solidFill>
                            <a:srgbClr val="FFFFFF"/>
                          </a:solidFill>
                          <a:ln w="9525">
                            <a:solidFill>
                              <a:schemeClr val="bg1"/>
                            </a:solidFill>
                            <a:miter lim="800000"/>
                            <a:headEnd/>
                            <a:tailEnd/>
                          </a:ln>
                        </wps:spPr>
                        <wps:txbx>
                          <w:txbxContent>
                            <w:p w14:paraId="28BEF5FA" w14:textId="2000B1B0" w:rsidR="00D41DCC" w:rsidRPr="007564A4" w:rsidRDefault="00D41DCC" w:rsidP="00D41DCC">
                              <w:pPr>
                                <w:jc w:val="center"/>
                                <w:rPr>
                                  <w:rFonts w:ascii="標楷體" w:eastAsia="標楷體" w:hAnsi="標楷體"/>
                                  <w:b/>
                                  <w:bCs/>
                                  <w:szCs w:val="20"/>
                                </w:rPr>
                              </w:pPr>
                              <w:r w:rsidRPr="007564A4">
                                <w:rPr>
                                  <w:rFonts w:ascii="標楷體" w:eastAsia="標楷體" w:hAnsi="標楷體" w:hint="eastAsia"/>
                                  <w:b/>
                                  <w:bCs/>
                                  <w:szCs w:val="20"/>
                                </w:rPr>
                                <w:t>圖1　累計賸餘變化趨勢</w:t>
                              </w:r>
                            </w:p>
                            <w:p w14:paraId="40EF4AB1" w14:textId="77777777" w:rsidR="00D41DCC" w:rsidRDefault="00D41DCC" w:rsidP="00D41DCC">
                              <w:pPr>
                                <w:jc w:val="center"/>
                              </w:pPr>
                              <w:r>
                                <w:rPr>
                                  <w:noProof/>
                                </w:rPr>
                                <w:drawing>
                                  <wp:inline distT="0" distB="0" distL="0" distR="0" wp14:anchorId="37113E18" wp14:editId="3B0E53E5">
                                    <wp:extent cx="3694430" cy="2867025"/>
                                    <wp:effectExtent l="0" t="0" r="0" b="0"/>
                                    <wp:docPr id="224" name="圖表 224">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91440" tIns="45720" rIns="91440" bIns="45720" anchor="t" anchorCtr="0">
                          <a:noAutofit/>
                        </wps:bodyPr>
                      </wps:wsp>
                      <wps:wsp>
                        <wps:cNvPr id="36" name="文字方塊 2"/>
                        <wps:cNvSpPr txBox="1">
                          <a:spLocks noChangeArrowheads="1"/>
                        </wps:cNvSpPr>
                        <wps:spPr bwMode="auto">
                          <a:xfrm>
                            <a:off x="138545" y="352274"/>
                            <a:ext cx="798195" cy="283455"/>
                          </a:xfrm>
                          <a:prstGeom prst="rect">
                            <a:avLst/>
                          </a:prstGeom>
                          <a:solidFill>
                            <a:srgbClr val="FFFFFF"/>
                          </a:solidFill>
                          <a:ln w="9525">
                            <a:solidFill>
                              <a:schemeClr val="bg1"/>
                            </a:solidFill>
                            <a:miter lim="800000"/>
                            <a:headEnd/>
                            <a:tailEnd/>
                          </a:ln>
                        </wps:spPr>
                        <wps:txbx>
                          <w:txbxContent>
                            <w:p w14:paraId="1A37B90C" w14:textId="357F5843" w:rsidR="00D41DCC" w:rsidRPr="00D41DCC" w:rsidRDefault="00D41DCC" w:rsidP="00D41DCC">
                              <w:pPr>
                                <w:spacing w:line="180" w:lineRule="exact"/>
                                <w:ind w:leftChars="-50" w:left="-120" w:rightChars="-100" w:right="-240"/>
                                <w:rPr>
                                  <w:rFonts w:ascii="標楷體" w:eastAsia="標楷體" w:hAnsi="標楷體"/>
                                  <w:sz w:val="18"/>
                                  <w:szCs w:val="14"/>
                                </w:rPr>
                              </w:pPr>
                              <w:r w:rsidRPr="00D41DCC">
                                <w:rPr>
                                  <w:rFonts w:ascii="標楷體" w:eastAsia="標楷體" w:hAnsi="標楷體" w:hint="eastAsia"/>
                                  <w:sz w:val="18"/>
                                  <w:szCs w:val="14"/>
                                </w:rPr>
                                <w:t>百萬元</w:t>
                              </w:r>
                            </w:p>
                          </w:txbxContent>
                        </wps:txbx>
                        <wps:bodyPr rot="0" vert="horz" wrap="square" lIns="91440" tIns="45720" rIns="91440" bIns="45720" anchor="t" anchorCtr="0">
                          <a:noAutofit/>
                        </wps:bodyPr>
                      </wps:wsp>
                      <wps:wsp>
                        <wps:cNvPr id="39" name="文字方塊 2"/>
                        <wps:cNvSpPr txBox="1">
                          <a:spLocks noChangeArrowheads="1"/>
                        </wps:cNvSpPr>
                        <wps:spPr bwMode="auto">
                          <a:xfrm>
                            <a:off x="3561924" y="3117382"/>
                            <a:ext cx="361315" cy="224790"/>
                          </a:xfrm>
                          <a:prstGeom prst="rect">
                            <a:avLst/>
                          </a:prstGeom>
                          <a:solidFill>
                            <a:srgbClr val="FFFFFF"/>
                          </a:solidFill>
                          <a:ln w="9525">
                            <a:solidFill>
                              <a:schemeClr val="bg1"/>
                            </a:solidFill>
                            <a:miter lim="800000"/>
                            <a:headEnd/>
                            <a:tailEnd/>
                          </a:ln>
                        </wps:spPr>
                        <wps:txbx>
                          <w:txbxContent>
                            <w:p w14:paraId="579A5C29" w14:textId="77777777" w:rsidR="00D41DCC" w:rsidRPr="00D41DCC" w:rsidRDefault="00D41DCC" w:rsidP="00D41DCC">
                              <w:pPr>
                                <w:spacing w:line="180" w:lineRule="exact"/>
                                <w:ind w:rightChars="-100" w:right="-240"/>
                                <w:rPr>
                                  <w:rFonts w:ascii="標楷體" w:eastAsia="標楷體" w:hAnsi="標楷體"/>
                                  <w:sz w:val="18"/>
                                  <w:szCs w:val="14"/>
                                </w:rPr>
                              </w:pPr>
                              <w:r w:rsidRPr="00D41DCC">
                                <w:rPr>
                                  <w:rFonts w:ascii="標楷體" w:eastAsia="標楷體" w:hAnsi="標楷體" w:hint="eastAsia"/>
                                  <w:sz w:val="18"/>
                                  <w:szCs w:val="14"/>
                                </w:rPr>
                                <w:t>年度</w:t>
                              </w:r>
                            </w:p>
                          </w:txbxContent>
                        </wps:txbx>
                        <wps:bodyPr rot="0" vert="horz" wrap="square" lIns="91440" tIns="45720" rIns="91440" bIns="45720" anchor="t" anchorCtr="0">
                          <a:noAutofit/>
                        </wps:bodyPr>
                      </wps:wsp>
                      <wps:wsp>
                        <wps:cNvPr id="40" name="文字方塊 40"/>
                        <wps:cNvSpPr txBox="1"/>
                        <wps:spPr>
                          <a:xfrm>
                            <a:off x="40943" y="3302758"/>
                            <a:ext cx="2743200" cy="211541"/>
                          </a:xfrm>
                          <a:prstGeom prst="rect">
                            <a:avLst/>
                          </a:prstGeom>
                          <a:solidFill>
                            <a:schemeClr val="lt1"/>
                          </a:solidFill>
                          <a:ln w="6350">
                            <a:solidFill>
                              <a:schemeClr val="bg1"/>
                            </a:solidFill>
                          </a:ln>
                        </wps:spPr>
                        <wps:txbx>
                          <w:txbxContent>
                            <w:p w14:paraId="2893356C" w14:textId="77777777" w:rsidR="00D41DCC" w:rsidRPr="007564A4" w:rsidRDefault="00D41DCC" w:rsidP="00D41DCC">
                              <w:pPr>
                                <w:spacing w:line="180" w:lineRule="exact"/>
                                <w:ind w:rightChars="-100" w:right="-240"/>
                                <w:rPr>
                                  <w:rFonts w:ascii="標楷體" w:hAnsi="標楷體"/>
                                  <w:sz w:val="18"/>
                                  <w:szCs w:val="14"/>
                                </w:rPr>
                              </w:pPr>
                              <w:r w:rsidRPr="007564A4">
                                <w:rPr>
                                  <w:rFonts w:ascii="標楷體" w:eastAsia="標楷體" w:hAnsi="標楷體" w:hint="eastAsia"/>
                                  <w:sz w:val="18"/>
                                  <w:szCs w:val="14"/>
                                </w:rPr>
                                <w:t>資料來源：整理自</w:t>
                              </w:r>
                              <w:r w:rsidRPr="007564A4">
                                <w:rPr>
                                  <w:rFonts w:ascii="標楷體" w:eastAsia="標楷體" w:hAnsi="標楷體"/>
                                  <w:sz w:val="18"/>
                                  <w:szCs w:val="14"/>
                                </w:rPr>
                                <w:t>105</w:t>
                              </w:r>
                              <w:r w:rsidRPr="007564A4">
                                <w:rPr>
                                  <w:rFonts w:ascii="標楷體" w:eastAsia="標楷體" w:hAnsi="標楷體" w:hint="eastAsia"/>
                                  <w:sz w:val="18"/>
                                  <w:szCs w:val="14"/>
                                </w:rPr>
                                <w:t>至1</w:t>
                              </w:r>
                              <w:r w:rsidRPr="007564A4">
                                <w:rPr>
                                  <w:rFonts w:ascii="標楷體" w:eastAsia="標楷體" w:hAnsi="標楷體"/>
                                  <w:sz w:val="18"/>
                                  <w:szCs w:val="14"/>
                                </w:rPr>
                                <w:t>09</w:t>
                              </w:r>
                              <w:r w:rsidRPr="007564A4">
                                <w:rPr>
                                  <w:rFonts w:ascii="標楷體" w:eastAsia="標楷體" w:hAnsi="標楷體" w:hint="eastAsia"/>
                                  <w:sz w:val="18"/>
                                  <w:szCs w:val="14"/>
                                </w:rPr>
                                <w:t>年度連江縣審核報告。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6FFDE95" id="群組 21" o:spid="_x0000_s1026" style="position:absolute;left:0;text-align:left;margin-left:181.05pt;margin-top:16.35pt;width:312.75pt;height:281.9pt;z-index:251778048;mso-position-horizontal-relative:margin;mso-height-relative:margin" coordorigin=",-473" coordsize="39719,35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">
                <v:shapetype id="_x0000_t202" coordsize="21600,21600" o:spt="202" path="m,l,21600r21600,l21600,xe">
                  <v:stroke joinstyle="miter"/>
                  <v:path gradientshapeok="t" o:connecttype="rect"/>
                </v:shapetype>
                <v:shape id="_x0000_s1027" type="#_x0000_t202" style="position:absolute;top:-473;width:39719;height:35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" strokecolor="white [3212]">
                  <v:textbox>
                    <w:txbxContent>
                      <w:p w14:paraId="28BEF5FA" w14:textId="2000B1B0" w:rsidR="00D41DCC" w:rsidRPr="007564A4" w:rsidRDefault="00D41DCC" w:rsidP="00D41DCC">
                        <w:pPr>
                          <w:jc w:val="center"/>
                          <w:rPr>
                            <w:rFonts w:ascii="標楷體" w:eastAsia="標楷體" w:hAnsi="標楷體"/>
                            <w:b/>
                            <w:bCs/>
                            <w:szCs w:val="20"/>
                          </w:rPr>
                        </w:pPr>
                        <w:r w:rsidRPr="007564A4">
                          <w:rPr>
                            <w:rFonts w:ascii="標楷體" w:eastAsia="標楷體" w:hAnsi="標楷體" w:hint="eastAsia"/>
                            <w:b/>
                            <w:bCs/>
                            <w:szCs w:val="20"/>
                          </w:rPr>
                          <w:t>圖1　累計賸餘變化趨勢</w:t>
                        </w:r>
                      </w:p>
                      <w:p w14:paraId="40EF4AB1" w14:textId="77777777" w:rsidR="00D41DCC" w:rsidRDefault="00D41DCC" w:rsidP="00D41DCC">
                        <w:pPr>
                          <w:jc w:val="center"/>
                        </w:pPr>
                        <w:r>
                          <w:rPr>
                            <w:noProof/>
                          </w:rPr>
                          <w:drawing>
                            <wp:inline distT="0" distB="0" distL="0" distR="0" wp14:anchorId="37113E18" wp14:editId="3B0E53E5">
                              <wp:extent cx="3694430" cy="2867025"/>
                              <wp:effectExtent l="0" t="0" r="0" b="0"/>
                              <wp:docPr id="224" name="圖表 224">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v:shape>
                <v:shape id="_x0000_s1028" type="#_x0000_t202" style="position:absolute;left:1385;top:3522;width:7982;height:2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" strokecolor="white [3212]">
                  <v:textbox>
                    <w:txbxContent>
                      <w:p w14:paraId="1A37B90C" w14:textId="357F5843" w:rsidR="00D41DCC" w:rsidRPr="00D41DCC" w:rsidRDefault="00D41DCC" w:rsidP="00D41DCC">
                        <w:pPr>
                          <w:spacing w:line="180" w:lineRule="exact"/>
                          <w:ind w:leftChars="-50" w:left="-120" w:rightChars="-100" w:right="-240"/>
                          <w:rPr>
                            <w:rFonts w:ascii="標楷體" w:eastAsia="標楷體" w:hAnsi="標楷體"/>
                            <w:sz w:val="18"/>
                            <w:szCs w:val="14"/>
                          </w:rPr>
                        </w:pPr>
                        <w:r w:rsidRPr="00D41DCC">
                          <w:rPr>
                            <w:rFonts w:ascii="標楷體" w:eastAsia="標楷體" w:hAnsi="標楷體" w:hint="eastAsia"/>
                            <w:sz w:val="18"/>
                            <w:szCs w:val="14"/>
                          </w:rPr>
                          <w:t>百萬元</w:t>
                        </w:r>
                      </w:p>
                    </w:txbxContent>
                  </v:textbox>
                </v:shape>
                <v:shape id="_x0000_s1029" type="#_x0000_t202" style="position:absolute;left:35619;top:31173;width:3613;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" strokecolor="white [3212]">
                  <v:textbox>
                    <w:txbxContent>
                      <w:p w14:paraId="579A5C29" w14:textId="77777777" w:rsidR="00D41DCC" w:rsidRPr="00D41DCC" w:rsidRDefault="00D41DCC" w:rsidP="00D41DCC">
                        <w:pPr>
                          <w:spacing w:line="180" w:lineRule="exact"/>
                          <w:ind w:rightChars="-100" w:right="-240"/>
                          <w:rPr>
                            <w:rFonts w:ascii="標楷體" w:eastAsia="標楷體" w:hAnsi="標楷體"/>
                            <w:sz w:val="18"/>
                            <w:szCs w:val="14"/>
                          </w:rPr>
                        </w:pPr>
                        <w:r w:rsidRPr="00D41DCC">
                          <w:rPr>
                            <w:rFonts w:ascii="標楷體" w:eastAsia="標楷體" w:hAnsi="標楷體" w:hint="eastAsia"/>
                            <w:sz w:val="18"/>
                            <w:szCs w:val="14"/>
                          </w:rPr>
                          <w:t>年度</w:t>
                        </w:r>
                      </w:p>
                    </w:txbxContent>
                  </v:textbox>
                </v:shape>
                <v:shape id="文字方塊 40" o:spid="_x0000_s1030" type="#_x0000_t202" style="position:absolute;left:409;top:33027;width:27432;height: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" fillcolor="white [3201]" strokecolor="white [3212]" strokeweight=".5pt">
                  <v:textbox>
                    <w:txbxContent>
                      <w:p w14:paraId="2893356C" w14:textId="77777777" w:rsidR="00D41DCC" w:rsidRPr="007564A4" w:rsidRDefault="00D41DCC" w:rsidP="00D41DCC">
                        <w:pPr>
                          <w:spacing w:line="180" w:lineRule="exact"/>
                          <w:ind w:rightChars="-100" w:right="-240"/>
                          <w:rPr>
                            <w:rFonts w:ascii="標楷體" w:hAnsi="標楷體"/>
                            <w:sz w:val="18"/>
                            <w:szCs w:val="14"/>
                          </w:rPr>
                        </w:pPr>
                        <w:r w:rsidRPr="007564A4">
                          <w:rPr>
                            <w:rFonts w:ascii="標楷體" w:eastAsia="標楷體" w:hAnsi="標楷體" w:hint="eastAsia"/>
                            <w:sz w:val="18"/>
                            <w:szCs w:val="14"/>
                          </w:rPr>
                          <w:t>資料來源：整理自</w:t>
                        </w:r>
                        <w:r w:rsidRPr="007564A4">
                          <w:rPr>
                            <w:rFonts w:ascii="標楷體" w:eastAsia="標楷體" w:hAnsi="標楷體"/>
                            <w:sz w:val="18"/>
                            <w:szCs w:val="14"/>
                          </w:rPr>
                          <w:t>105</w:t>
                        </w:r>
                        <w:r w:rsidRPr="007564A4">
                          <w:rPr>
                            <w:rFonts w:ascii="標楷體" w:eastAsia="標楷體" w:hAnsi="標楷體" w:hint="eastAsia"/>
                            <w:sz w:val="18"/>
                            <w:szCs w:val="14"/>
                          </w:rPr>
                          <w:t>至1</w:t>
                        </w:r>
                        <w:r w:rsidRPr="007564A4">
                          <w:rPr>
                            <w:rFonts w:ascii="標楷體" w:eastAsia="標楷體" w:hAnsi="標楷體"/>
                            <w:sz w:val="18"/>
                            <w:szCs w:val="14"/>
                          </w:rPr>
                          <w:t>09</w:t>
                        </w:r>
                        <w:r w:rsidRPr="007564A4">
                          <w:rPr>
                            <w:rFonts w:ascii="標楷體" w:eastAsia="標楷體" w:hAnsi="標楷體" w:hint="eastAsia"/>
                            <w:sz w:val="18"/>
                            <w:szCs w:val="14"/>
                          </w:rPr>
                          <w:t>年度連江縣審核報告。</w:t>
                        </w:r>
                      </w:p>
                    </w:txbxContent>
                  </v:textbox>
                </v:shape>
                <w10:wrap type="square" anchorx="margin"/>
              </v:group>
            </w:pict>
          </mc:Fallback>
        </mc:AlternateContent>
      </w:r>
      <w:r w:rsidRPr="00665087">
        <w:rPr>
          <w:rFonts w:hAnsi="標楷體" w:hint="eastAsia"/>
          <w:bCs/>
          <w:color w:val="000000" w:themeColor="text1"/>
          <w:sz w:val="24"/>
          <w:szCs w:val="24"/>
        </w:rPr>
        <w:t>年度之31億9,217萬餘元，增至109年度之51億3,452萬餘元，增加幅度達60.82％，主要係因應各項公共建設需求，辦理城鎮之心、馬祖城鄉特色產業園區計畫等。近年來連江縣歲入雖均較往年成長，然歲入成長幅度尚不敷支應施政所需支出，109年度歲入歲出審定數相抵呈短絀</w:t>
      </w:r>
      <w:r w:rsidRPr="00665087">
        <w:rPr>
          <w:rFonts w:hAnsi="標楷體" w:hint="eastAsia"/>
          <w:color w:val="000000" w:themeColor="text1"/>
          <w:sz w:val="24"/>
          <w:szCs w:val="24"/>
        </w:rPr>
        <w:t>9</w:t>
      </w:r>
      <w:r w:rsidRPr="00665087">
        <w:rPr>
          <w:rFonts w:hAnsi="標楷體"/>
          <w:color w:val="000000" w:themeColor="text1"/>
          <w:sz w:val="24"/>
          <w:szCs w:val="24"/>
        </w:rPr>
        <w:t>,</w:t>
      </w:r>
      <w:r w:rsidRPr="00665087">
        <w:rPr>
          <w:rFonts w:hAnsi="標楷體" w:hint="eastAsia"/>
          <w:color w:val="000000" w:themeColor="text1"/>
          <w:sz w:val="24"/>
          <w:szCs w:val="24"/>
        </w:rPr>
        <w:t>992</w:t>
      </w:r>
      <w:r w:rsidRPr="00FE0B82">
        <w:rPr>
          <w:rFonts w:hAnsi="標楷體"/>
          <w:bCs/>
          <w:noProof/>
          <w:color w:val="000000" w:themeColor="text1"/>
          <w:spacing w:val="-6"/>
          <w:sz w:val="24"/>
          <w:szCs w:val="16"/>
        </w:rPr>
        <w:t xml:space="preserve"> </w:t>
      </w:r>
      <w:r w:rsidRPr="00665087">
        <w:rPr>
          <w:rFonts w:hAnsi="標楷體" w:hint="eastAsia"/>
          <w:color w:val="000000" w:themeColor="text1"/>
          <w:sz w:val="24"/>
          <w:szCs w:val="24"/>
        </w:rPr>
        <w:t>萬餘元</w:t>
      </w:r>
      <w:r w:rsidRPr="00665087">
        <w:rPr>
          <w:rFonts w:hAnsi="標楷體" w:hint="eastAsia"/>
          <w:bCs/>
          <w:color w:val="000000" w:themeColor="text1"/>
          <w:sz w:val="24"/>
          <w:szCs w:val="24"/>
        </w:rPr>
        <w:t>，而需移用以前年度歲計賸餘調節因應數填補，審定後累計</w:t>
      </w:r>
      <w:r>
        <w:rPr>
          <w:rFonts w:hAnsi="標楷體" w:hint="eastAsia"/>
          <w:bCs/>
          <w:color w:val="000000" w:themeColor="text1"/>
          <w:sz w:val="24"/>
          <w:szCs w:val="24"/>
        </w:rPr>
        <w:t>賸餘</w:t>
      </w:r>
      <w:r w:rsidRPr="00665087">
        <w:rPr>
          <w:rFonts w:hAnsi="標楷體" w:hint="eastAsia"/>
          <w:bCs/>
          <w:color w:val="000000" w:themeColor="text1"/>
          <w:sz w:val="24"/>
          <w:szCs w:val="24"/>
        </w:rPr>
        <w:t>由105年底之4億8,902萬餘元，驟降至109年底之2億6,249萬餘元</w:t>
      </w:r>
      <w:r w:rsidR="00D41DCC">
        <w:rPr>
          <w:rFonts w:hAnsi="標楷體" w:hint="eastAsia"/>
          <w:bCs/>
          <w:color w:val="000000" w:themeColor="text1"/>
          <w:sz w:val="24"/>
          <w:szCs w:val="24"/>
        </w:rPr>
        <w:t>（圖1）</w:t>
      </w:r>
      <w:r w:rsidRPr="00665087">
        <w:rPr>
          <w:rFonts w:hAnsi="標楷體" w:hint="eastAsia"/>
          <w:bCs/>
          <w:color w:val="000000" w:themeColor="text1"/>
          <w:sz w:val="24"/>
          <w:szCs w:val="24"/>
        </w:rPr>
        <w:t>，經函請精進開源節流措施，並強化財務控制及管理機制，以健全財政狀況</w:t>
      </w:r>
      <w:r w:rsidRPr="00665087">
        <w:rPr>
          <w:rFonts w:hAnsi="標楷體" w:hint="eastAsia"/>
          <w:color w:val="000000" w:themeColor="text1"/>
          <w:spacing w:val="-2"/>
          <w:sz w:val="24"/>
          <w:szCs w:val="24"/>
        </w:rPr>
        <w:t>。據復：俟馬祖酒廠南竿二廠興建完竣，可提升營運及銷售量能進而增加捐獻收入，充裕地方自籌財源；另賡續辦理開源節流措施，並執行績效及會計帳務等查核作業，以強化財務控管機制，健全財政狀況</w:t>
      </w:r>
      <w:r w:rsidRPr="00665087">
        <w:rPr>
          <w:rFonts w:hAnsi="標楷體" w:hint="eastAsia"/>
          <w:bCs/>
          <w:color w:val="000000" w:themeColor="text1"/>
          <w:spacing w:val="-2"/>
          <w:sz w:val="24"/>
          <w:szCs w:val="24"/>
        </w:rPr>
        <w:t>。</w:t>
      </w:r>
    </w:p>
    <w:p w14:paraId="4BA07FFC" w14:textId="6580F9E1" w:rsidR="000B19E5" w:rsidRPr="00665087"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color w:val="000000" w:themeColor="text1"/>
          <w:sz w:val="24"/>
          <w:szCs w:val="24"/>
          <w:highlight w:val="lightGray"/>
        </w:rPr>
      </w:pPr>
      <w:r>
        <w:rPr>
          <w:rFonts w:hAnsi="標楷體" w:hint="eastAsia"/>
          <w:b/>
          <w:color w:val="000000" w:themeColor="text1"/>
          <w:sz w:val="24"/>
          <w:szCs w:val="24"/>
        </w:rPr>
        <w:t>2.</w:t>
      </w:r>
      <w:r w:rsidRPr="009A19D3">
        <w:rPr>
          <w:rFonts w:hAnsi="標楷體" w:hint="eastAsia"/>
          <w:b/>
          <w:color w:val="000000" w:themeColor="text1"/>
          <w:sz w:val="24"/>
          <w:szCs w:val="24"/>
        </w:rPr>
        <w:t>積極爭取前瞻基礎建設計畫補助，惟須配合籌措自籌款金額龐鉅，自籌財源比率長期偏低，允宜積極妥謀善策</w:t>
      </w:r>
      <w:r>
        <w:rPr>
          <w:rFonts w:hAnsi="標楷體" w:hint="eastAsia"/>
          <w:b/>
          <w:color w:val="000000" w:themeColor="text1"/>
          <w:sz w:val="24"/>
          <w:szCs w:val="24"/>
        </w:rPr>
        <w:t>：</w:t>
      </w:r>
      <w:r w:rsidRPr="009A19D3">
        <w:rPr>
          <w:rFonts w:hAnsi="標楷體" w:hint="eastAsia"/>
          <w:color w:val="000000" w:themeColor="text1"/>
          <w:sz w:val="24"/>
          <w:szCs w:val="24"/>
        </w:rPr>
        <w:t>縣政府為因應施政及公共建設經費需求，歲出規模逐年成長，尤以109年度歲出決算審定數51億3,452萬餘元為近5年度新高，又自籌財源占其歲入決算總額比率由105年度之15.78％，下降至109年度7.32％，自籌財源長期偏低，推展施政所需財源，多賴統籌分配稅及上級政府補助之非自籌財源以為挹注，致近年隨歲出規模成長，整體收支多呈現短絀，近5年（105至109年度）歲計餘絀決算審定數分別為賸餘8,126萬餘元、短絀6,008萬餘元、短絀1,915萬餘元、賸餘539萬餘元及短絀9,992萬餘元；另截至109年</w:t>
      </w:r>
      <w:r>
        <w:rPr>
          <w:rFonts w:hAnsi="標楷體" w:hint="eastAsia"/>
          <w:color w:val="000000" w:themeColor="text1"/>
          <w:sz w:val="24"/>
          <w:szCs w:val="24"/>
        </w:rPr>
        <w:t>底</w:t>
      </w:r>
      <w:r w:rsidRPr="009A19D3">
        <w:rPr>
          <w:rFonts w:hAnsi="標楷體" w:hint="eastAsia"/>
          <w:color w:val="000000" w:themeColor="text1"/>
          <w:sz w:val="24"/>
          <w:szCs w:val="24"/>
        </w:rPr>
        <w:t>已爭取中央各機關補助前瞻基礎建設計畫特別預算相關經費計40億3,700萬餘元（</w:t>
      </w:r>
      <w:r>
        <w:rPr>
          <w:rFonts w:hAnsi="標楷體" w:hint="eastAsia"/>
          <w:color w:val="000000" w:themeColor="text1"/>
          <w:sz w:val="24"/>
          <w:szCs w:val="24"/>
        </w:rPr>
        <w:t>含中央相關部會年度預算補助款</w:t>
      </w:r>
      <w:r w:rsidRPr="009A19D3">
        <w:rPr>
          <w:rFonts w:hAnsi="標楷體" w:hint="eastAsia"/>
          <w:color w:val="000000" w:themeColor="text1"/>
          <w:sz w:val="24"/>
          <w:szCs w:val="24"/>
        </w:rPr>
        <w:t>），</w:t>
      </w:r>
      <w:r>
        <w:rPr>
          <w:rFonts w:hAnsi="標楷體" w:hint="eastAsia"/>
          <w:color w:val="000000" w:themeColor="text1"/>
          <w:sz w:val="24"/>
          <w:szCs w:val="24"/>
        </w:rPr>
        <w:t>縣</w:t>
      </w:r>
      <w:r w:rsidR="00F81480">
        <w:rPr>
          <w:rFonts w:hAnsi="標楷體" w:hint="eastAsia"/>
          <w:color w:val="000000" w:themeColor="text1"/>
          <w:sz w:val="24"/>
          <w:szCs w:val="24"/>
        </w:rPr>
        <w:t>政</w:t>
      </w:r>
      <w:r>
        <w:rPr>
          <w:rFonts w:hAnsi="標楷體" w:hint="eastAsia"/>
          <w:color w:val="000000" w:themeColor="text1"/>
          <w:sz w:val="24"/>
          <w:szCs w:val="24"/>
        </w:rPr>
        <w:t>府</w:t>
      </w:r>
      <w:r w:rsidRPr="009A19D3">
        <w:rPr>
          <w:rFonts w:hAnsi="標楷體" w:hint="eastAsia"/>
          <w:color w:val="000000" w:themeColor="text1"/>
          <w:sz w:val="24"/>
          <w:szCs w:val="24"/>
        </w:rPr>
        <w:t>須配合自籌經費5億9,400萬餘元，</w:t>
      </w:r>
      <w:r w:rsidR="00F81480">
        <w:rPr>
          <w:rFonts w:hAnsi="標楷體" w:hint="eastAsia"/>
          <w:color w:val="000000" w:themeColor="text1"/>
          <w:sz w:val="24"/>
          <w:szCs w:val="24"/>
        </w:rPr>
        <w:t>其中仍有</w:t>
      </w:r>
      <w:r w:rsidR="00F81480" w:rsidRPr="009A19D3">
        <w:rPr>
          <w:rFonts w:hAnsi="標楷體" w:hint="eastAsia"/>
          <w:color w:val="000000" w:themeColor="text1"/>
          <w:sz w:val="24"/>
          <w:szCs w:val="24"/>
        </w:rPr>
        <w:t>自籌款9,059萬餘元</w:t>
      </w:r>
      <w:r w:rsidRPr="009A19D3">
        <w:rPr>
          <w:rFonts w:hAnsi="標楷體" w:hint="eastAsia"/>
          <w:color w:val="000000" w:themeColor="text1"/>
          <w:sz w:val="24"/>
          <w:szCs w:val="24"/>
        </w:rPr>
        <w:t>尚待以後年度編列預算</w:t>
      </w:r>
      <w:r w:rsidR="00F81480">
        <w:rPr>
          <w:rFonts w:hAnsi="標楷體" w:hint="eastAsia"/>
          <w:color w:val="000000" w:themeColor="text1"/>
          <w:sz w:val="24"/>
          <w:szCs w:val="24"/>
        </w:rPr>
        <w:t>辦理</w:t>
      </w:r>
      <w:r w:rsidRPr="009A19D3">
        <w:rPr>
          <w:rFonts w:hAnsi="標楷體" w:hint="eastAsia"/>
          <w:color w:val="000000" w:themeColor="text1"/>
          <w:sz w:val="24"/>
          <w:szCs w:val="24"/>
        </w:rPr>
        <w:t>，且該府於110年度尚陸續向中央各機關提報計畫爭取前瞻基礎建設計畫第3期特別預算，所需籌措配合款將持續擴增。經函請及早妥謀因應對策，加強管控財政風險及審度自身財政量能籌編歲出預算，以健全財政體質並朝永續財政發展。據復：將持</w:t>
      </w:r>
      <w:r w:rsidRPr="009A19D3">
        <w:rPr>
          <w:rFonts w:hAnsi="標楷體" w:hint="eastAsia"/>
          <w:color w:val="000000" w:themeColor="text1"/>
          <w:sz w:val="24"/>
          <w:szCs w:val="24"/>
        </w:rPr>
        <w:lastRenderedPageBreak/>
        <w:t>續加強各項稅收與規費之稽徵，另檢視縣內特色資源或產業，研議其他開源方案之可行性，以充裕縣庫收入，健全財政體質。</w:t>
      </w:r>
    </w:p>
    <w:p w14:paraId="675AC747" w14:textId="77777777" w:rsidR="000B19E5" w:rsidRPr="00DF195C"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bCs/>
          <w:color w:val="000000" w:themeColor="text1"/>
          <w:sz w:val="24"/>
          <w:szCs w:val="24"/>
        </w:rPr>
      </w:pPr>
      <w:r>
        <w:rPr>
          <w:rFonts w:hAnsi="標楷體" w:hint="eastAsia"/>
          <w:b/>
          <w:color w:val="000000" w:themeColor="text1"/>
          <w:sz w:val="24"/>
          <w:szCs w:val="24"/>
        </w:rPr>
        <w:t>3</w:t>
      </w:r>
      <w:r w:rsidRPr="00665087">
        <w:rPr>
          <w:rFonts w:hAnsi="標楷體" w:hint="eastAsia"/>
          <w:b/>
          <w:color w:val="000000" w:themeColor="text1"/>
          <w:sz w:val="24"/>
          <w:szCs w:val="24"/>
        </w:rPr>
        <w:t>.運用一般性補助款推動各項施政計畫，惟間有補助計畫經中央主管機關考核成績欠佳，致減列一般性補助款分配數或扣減補助款，允待研謀改進：</w:t>
      </w:r>
      <w:r w:rsidRPr="00665087">
        <w:rPr>
          <w:rFonts w:hAnsi="標楷體" w:hint="eastAsia"/>
          <w:bCs/>
          <w:color w:val="000000" w:themeColor="text1"/>
          <w:sz w:val="24"/>
          <w:szCs w:val="24"/>
        </w:rPr>
        <w:t>依中央對直轄市與縣（市）政府計畫與預算考核要點規定，市縣政府辦理社會福利、教育及基本設施等計畫，其預算編列及執行、計畫執行效能之考核，分由中央相關主管機關考核，並</w:t>
      </w:r>
      <w:r w:rsidRPr="00DB2473">
        <w:rPr>
          <w:rFonts w:hAnsi="標楷體" w:hint="eastAsia"/>
          <w:b/>
          <w:bCs/>
          <w:noProof/>
          <w:spacing w:val="-8"/>
          <w:szCs w:val="24"/>
        </w:rPr>
        <mc:AlternateContent>
          <mc:Choice Requires="wps">
            <w:drawing>
              <wp:anchor distT="0" distB="0" distL="0" distR="0" simplePos="0" relativeHeight="251750400" behindDoc="1" locked="1" layoutInCell="1" allowOverlap="0" wp14:anchorId="34065ED1" wp14:editId="6D31C1DD">
                <wp:simplePos x="0" y="0"/>
                <wp:positionH relativeFrom="margin">
                  <wp:align>right</wp:align>
                </wp:positionH>
                <wp:positionV relativeFrom="margin">
                  <wp:posOffset>1957070</wp:posOffset>
                </wp:positionV>
                <wp:extent cx="3648075" cy="1996440"/>
                <wp:effectExtent l="0" t="0" r="9525" b="381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1996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F1D07F" w14:textId="77777777" w:rsidR="000B19E5" w:rsidRPr="00273238" w:rsidRDefault="000B19E5" w:rsidP="000B19E5">
                            <w:pPr>
                              <w:autoSpaceDE w:val="0"/>
                              <w:autoSpaceDN w:val="0"/>
                              <w:snapToGrid w:val="0"/>
                              <w:spacing w:line="280" w:lineRule="exact"/>
                              <w:ind w:right="-1"/>
                              <w:jc w:val="center"/>
                              <w:rPr>
                                <w:rFonts w:ascii="標楷體" w:eastAsia="標楷體" w:hAnsi="標楷體"/>
                                <w:b/>
                                <w:szCs w:val="32"/>
                              </w:rPr>
                            </w:pPr>
                            <w:r w:rsidRPr="00273238">
                              <w:rPr>
                                <w:rFonts w:ascii="標楷體" w:eastAsia="標楷體" w:hAnsi="標楷體" w:hint="eastAsia"/>
                                <w:b/>
                              </w:rPr>
                              <w:t>表</w:t>
                            </w:r>
                            <w:r w:rsidRPr="00273238">
                              <w:rPr>
                                <w:rFonts w:ascii="標楷體" w:eastAsia="標楷體" w:hAnsi="標楷體"/>
                                <w:b/>
                              </w:rPr>
                              <w:t>2</w:t>
                            </w:r>
                            <w:r w:rsidRPr="00273238">
                              <w:rPr>
                                <w:rFonts w:ascii="標楷體" w:eastAsia="標楷體" w:hAnsi="標楷體" w:hint="eastAsia"/>
                                <w:b/>
                              </w:rPr>
                              <w:t xml:space="preserve">　</w:t>
                            </w:r>
                            <w:r w:rsidRPr="00273238">
                              <w:rPr>
                                <w:rFonts w:ascii="標楷體" w:eastAsia="標楷體" w:hAnsi="標楷體" w:hint="eastAsia"/>
                                <w:b/>
                                <w:szCs w:val="32"/>
                              </w:rPr>
                              <w:t>中央對連江縣一般性補助款考核結果</w:t>
                            </w:r>
                          </w:p>
                          <w:p w14:paraId="01D86431" w14:textId="48BC8E75" w:rsidR="000B19E5" w:rsidRPr="009A19D3" w:rsidRDefault="000B19E5" w:rsidP="003A0169">
                            <w:pPr>
                              <w:snapToGrid w:val="0"/>
                              <w:ind w:leftChars="-4" w:left="-10" w:rightChars="-11" w:right="-26"/>
                              <w:jc w:val="right"/>
                              <w:rPr>
                                <w:rFonts w:ascii="標楷體" w:eastAsia="標楷體" w:hAnsi="標楷體"/>
                                <w:sz w:val="18"/>
                                <w:szCs w:val="18"/>
                              </w:rPr>
                            </w:pPr>
                            <w:r w:rsidRPr="00DF195C">
                              <w:rPr>
                                <w:rFonts w:ascii="標楷體" w:eastAsia="標楷體" w:hAnsi="標楷體" w:hint="eastAsia"/>
                                <w:color w:val="000000"/>
                                <w:sz w:val="20"/>
                              </w:rPr>
                              <w:t xml:space="preserve"> </w:t>
                            </w:r>
                            <w:r w:rsidRPr="00DF195C">
                              <w:rPr>
                                <w:rFonts w:ascii="標楷體" w:eastAsia="標楷體" w:hAnsi="標楷體"/>
                                <w:color w:val="000000"/>
                                <w:sz w:val="20"/>
                              </w:rPr>
                              <w:t xml:space="preserve">                                 </w:t>
                            </w:r>
                            <w:r>
                              <w:rPr>
                                <w:rFonts w:ascii="標楷體" w:eastAsia="標楷體" w:hAnsi="標楷體"/>
                                <w:color w:val="000000"/>
                                <w:sz w:val="20"/>
                              </w:rPr>
                              <w:t xml:space="preserve">  </w:t>
                            </w:r>
                            <w:r w:rsidRPr="00DF195C">
                              <w:rPr>
                                <w:rFonts w:ascii="標楷體" w:eastAsia="標楷體" w:hAnsi="標楷體"/>
                                <w:color w:val="000000"/>
                                <w:sz w:val="20"/>
                              </w:rPr>
                              <w:t xml:space="preserve"> </w:t>
                            </w:r>
                            <w:r w:rsidRPr="009A19D3">
                              <w:rPr>
                                <w:rFonts w:ascii="標楷體" w:eastAsia="標楷體" w:hAnsi="標楷體" w:hint="eastAsia"/>
                                <w:color w:val="000000"/>
                                <w:sz w:val="18"/>
                                <w:szCs w:val="18"/>
                              </w:rPr>
                              <w:t>單位：分</w:t>
                            </w:r>
                            <w:r w:rsidR="00D25D85">
                              <w:rPr>
                                <w:rFonts w:ascii="標楷體" w:eastAsia="標楷體" w:hAnsi="標楷體" w:hint="eastAsia"/>
                                <w:color w:val="000000"/>
                                <w:sz w:val="18"/>
                                <w:szCs w:val="18"/>
                              </w:rPr>
                              <w:t>數</w:t>
                            </w:r>
                          </w:p>
                          <w:tbl>
                            <w:tblPr>
                              <w:tblW w:w="55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653"/>
                              <w:gridCol w:w="653"/>
                              <w:gridCol w:w="653"/>
                              <w:gridCol w:w="653"/>
                              <w:gridCol w:w="653"/>
                            </w:tblGrid>
                            <w:tr w:rsidR="000B19E5" w:rsidRPr="00DF195C" w14:paraId="779FE3B0" w14:textId="77777777" w:rsidTr="009F7BC8">
                              <w:trPr>
                                <w:trHeight w:val="20"/>
                              </w:trPr>
                              <w:tc>
                                <w:tcPr>
                                  <w:tcW w:w="2263" w:type="dxa"/>
                                  <w:tcBorders>
                                    <w:tl2br w:val="single" w:sz="4" w:space="0" w:color="auto"/>
                                  </w:tcBorders>
                                  <w:shd w:val="clear" w:color="auto" w:fill="auto"/>
                                  <w:noWrap/>
                                  <w:vAlign w:val="center"/>
                                </w:tcPr>
                                <w:p w14:paraId="65886D49" w14:textId="77777777" w:rsidR="000B19E5" w:rsidRPr="00DF195C" w:rsidRDefault="000B19E5" w:rsidP="00DF195C">
                                  <w:pPr>
                                    <w:widowControl/>
                                    <w:snapToGrid w:val="0"/>
                                    <w:spacing w:line="140" w:lineRule="exact"/>
                                    <w:ind w:leftChars="-1" w:left="-2"/>
                                    <w:rPr>
                                      <w:rFonts w:ascii="標楷體" w:eastAsia="標楷體" w:hAnsi="標楷體"/>
                                      <w:sz w:val="20"/>
                                    </w:rPr>
                                  </w:pPr>
                                </w:p>
                                <w:p w14:paraId="3DD58049" w14:textId="77777777" w:rsidR="000B19E5" w:rsidRPr="00DF195C" w:rsidRDefault="000B19E5" w:rsidP="00E12A27">
                                  <w:pPr>
                                    <w:widowControl/>
                                    <w:snapToGrid w:val="0"/>
                                    <w:spacing w:line="200" w:lineRule="exact"/>
                                    <w:ind w:leftChars="-1" w:left="-2" w:firstLineChars="400" w:firstLine="704"/>
                                    <w:rPr>
                                      <w:rFonts w:ascii="標楷體" w:eastAsia="標楷體" w:hAnsi="標楷體"/>
                                      <w:spacing w:val="-12"/>
                                      <w:sz w:val="20"/>
                                    </w:rPr>
                                  </w:pPr>
                                  <w:r w:rsidRPr="00DF195C">
                                    <w:rPr>
                                      <w:rFonts w:ascii="標楷體" w:eastAsia="標楷體" w:hAnsi="標楷體" w:hint="eastAsia"/>
                                      <w:spacing w:val="-12"/>
                                      <w:sz w:val="20"/>
                                    </w:rPr>
                                    <w:t xml:space="preserve">     　 </w:t>
                                  </w:r>
                                  <w:r w:rsidRPr="00DF195C">
                                    <w:rPr>
                                      <w:rFonts w:ascii="標楷體" w:eastAsia="標楷體" w:hAnsi="標楷體"/>
                                      <w:spacing w:val="-12"/>
                                      <w:sz w:val="20"/>
                                    </w:rPr>
                                    <w:t xml:space="preserve">  </w:t>
                                  </w:r>
                                  <w:r w:rsidRPr="00DF195C">
                                    <w:rPr>
                                      <w:rFonts w:ascii="標楷體" w:eastAsia="標楷體" w:hAnsi="標楷體" w:hint="eastAsia"/>
                                      <w:spacing w:val="-12"/>
                                      <w:sz w:val="20"/>
                                    </w:rPr>
                                    <w:t xml:space="preserve"> 年  度</w:t>
                                  </w:r>
                                </w:p>
                                <w:p w14:paraId="42A7372D" w14:textId="47454D8A" w:rsidR="000B19E5" w:rsidRPr="00DF195C" w:rsidRDefault="000B19E5" w:rsidP="00D25D85">
                                  <w:pPr>
                                    <w:widowControl/>
                                    <w:snapToGrid w:val="0"/>
                                    <w:spacing w:line="200" w:lineRule="exact"/>
                                    <w:ind w:leftChars="-1" w:left="-2" w:firstLineChars="50" w:firstLine="88"/>
                                    <w:rPr>
                                      <w:rFonts w:ascii="標楷體" w:eastAsia="標楷體" w:hAnsi="標楷體" w:cs="新細明體"/>
                                      <w:kern w:val="0"/>
                                      <w:sz w:val="20"/>
                                    </w:rPr>
                                  </w:pPr>
                                  <w:r w:rsidRPr="00DF195C">
                                    <w:rPr>
                                      <w:rFonts w:ascii="標楷體" w:eastAsia="標楷體" w:hAnsi="標楷體" w:hint="eastAsia"/>
                                      <w:spacing w:val="-12"/>
                                      <w:sz w:val="20"/>
                                    </w:rPr>
                                    <w:t>考</w:t>
                                  </w:r>
                                  <w:r w:rsidR="00D25D85">
                                    <w:rPr>
                                      <w:rFonts w:ascii="標楷體" w:eastAsia="標楷體" w:hAnsi="標楷體" w:hint="eastAsia"/>
                                      <w:spacing w:val="-12"/>
                                      <w:sz w:val="20"/>
                                    </w:rPr>
                                    <w:t xml:space="preserve"> </w:t>
                                  </w:r>
                                  <w:r w:rsidRPr="00DF195C">
                                    <w:rPr>
                                      <w:rFonts w:ascii="標楷體" w:eastAsia="標楷體" w:hAnsi="標楷體" w:hint="eastAsia"/>
                                      <w:spacing w:val="-12"/>
                                      <w:sz w:val="20"/>
                                    </w:rPr>
                                    <w:t>核</w:t>
                                  </w:r>
                                  <w:r w:rsidR="00D25D85">
                                    <w:rPr>
                                      <w:rFonts w:ascii="標楷體" w:eastAsia="標楷體" w:hAnsi="標楷體" w:hint="eastAsia"/>
                                      <w:spacing w:val="-12"/>
                                      <w:sz w:val="20"/>
                                    </w:rPr>
                                    <w:t xml:space="preserve"> </w:t>
                                  </w:r>
                                  <w:r w:rsidRPr="00DF195C">
                                    <w:rPr>
                                      <w:rFonts w:ascii="標楷體" w:eastAsia="標楷體" w:hAnsi="標楷體" w:hint="eastAsia"/>
                                      <w:spacing w:val="-12"/>
                                      <w:sz w:val="20"/>
                                    </w:rPr>
                                    <w:t>成</w:t>
                                  </w:r>
                                  <w:r w:rsidR="00D25D85">
                                    <w:rPr>
                                      <w:rFonts w:ascii="標楷體" w:eastAsia="標楷體" w:hAnsi="標楷體" w:hint="eastAsia"/>
                                      <w:spacing w:val="-12"/>
                                      <w:sz w:val="20"/>
                                    </w:rPr>
                                    <w:t xml:space="preserve"> </w:t>
                                  </w:r>
                                  <w:r w:rsidRPr="00DF195C">
                                    <w:rPr>
                                      <w:rFonts w:ascii="標楷體" w:eastAsia="標楷體" w:hAnsi="標楷體" w:hint="eastAsia"/>
                                      <w:spacing w:val="-12"/>
                                      <w:sz w:val="20"/>
                                    </w:rPr>
                                    <w:t>績</w:t>
                                  </w:r>
                                </w:p>
                              </w:tc>
                              <w:tc>
                                <w:tcPr>
                                  <w:tcW w:w="653" w:type="dxa"/>
                                  <w:vAlign w:val="center"/>
                                </w:tcPr>
                                <w:p w14:paraId="23FC9E34"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sidRPr="00DF195C">
                                    <w:rPr>
                                      <w:rFonts w:ascii="標楷體" w:eastAsia="標楷體" w:hAnsi="標楷體" w:cs="新細明體" w:hint="eastAsia"/>
                                      <w:kern w:val="0"/>
                                      <w:sz w:val="20"/>
                                    </w:rPr>
                                    <w:t>10</w:t>
                                  </w:r>
                                  <w:r w:rsidRPr="00DF195C">
                                    <w:rPr>
                                      <w:rFonts w:ascii="標楷體" w:eastAsia="標楷體" w:hAnsi="標楷體" w:cs="新細明體"/>
                                      <w:kern w:val="0"/>
                                      <w:sz w:val="20"/>
                                    </w:rPr>
                                    <w:t>5</w:t>
                                  </w:r>
                                </w:p>
                              </w:tc>
                              <w:tc>
                                <w:tcPr>
                                  <w:tcW w:w="653" w:type="dxa"/>
                                  <w:vAlign w:val="center"/>
                                </w:tcPr>
                                <w:p w14:paraId="2D4DF71A"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sidRPr="00DF195C">
                                    <w:rPr>
                                      <w:rFonts w:ascii="標楷體" w:eastAsia="標楷體" w:hAnsi="標楷體" w:cs="新細明體" w:hint="eastAsia"/>
                                      <w:kern w:val="0"/>
                                      <w:sz w:val="20"/>
                                    </w:rPr>
                                    <w:t>1</w:t>
                                  </w:r>
                                  <w:r w:rsidRPr="00DF195C">
                                    <w:rPr>
                                      <w:rFonts w:ascii="標楷體" w:eastAsia="標楷體" w:hAnsi="標楷體" w:cs="新細明體"/>
                                      <w:kern w:val="0"/>
                                      <w:sz w:val="20"/>
                                    </w:rPr>
                                    <w:t>06</w:t>
                                  </w:r>
                                </w:p>
                              </w:tc>
                              <w:tc>
                                <w:tcPr>
                                  <w:tcW w:w="653" w:type="dxa"/>
                                  <w:vAlign w:val="center"/>
                                </w:tcPr>
                                <w:p w14:paraId="230D5B7E"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sidRPr="00DF195C">
                                    <w:rPr>
                                      <w:rFonts w:ascii="標楷體" w:eastAsia="標楷體" w:hAnsi="標楷體" w:cs="新細明體" w:hint="eastAsia"/>
                                      <w:kern w:val="0"/>
                                      <w:sz w:val="20"/>
                                    </w:rPr>
                                    <w:t>1</w:t>
                                  </w:r>
                                  <w:r w:rsidRPr="00DF195C">
                                    <w:rPr>
                                      <w:rFonts w:ascii="標楷體" w:eastAsia="標楷體" w:hAnsi="標楷體" w:cs="新細明體"/>
                                      <w:kern w:val="0"/>
                                      <w:sz w:val="20"/>
                                    </w:rPr>
                                    <w:t>07</w:t>
                                  </w:r>
                                </w:p>
                              </w:tc>
                              <w:tc>
                                <w:tcPr>
                                  <w:tcW w:w="653" w:type="dxa"/>
                                  <w:vAlign w:val="center"/>
                                </w:tcPr>
                                <w:p w14:paraId="527BA958"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08</w:t>
                                  </w:r>
                                </w:p>
                              </w:tc>
                              <w:tc>
                                <w:tcPr>
                                  <w:tcW w:w="653" w:type="dxa"/>
                                  <w:vAlign w:val="center"/>
                                </w:tcPr>
                                <w:p w14:paraId="6D1C7420"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09</w:t>
                                  </w:r>
                                </w:p>
                              </w:tc>
                            </w:tr>
                            <w:tr w:rsidR="000B19E5" w:rsidRPr="00DF195C" w14:paraId="26A0DB51" w14:textId="77777777" w:rsidTr="009F7BC8">
                              <w:trPr>
                                <w:trHeight w:val="20"/>
                              </w:trPr>
                              <w:tc>
                                <w:tcPr>
                                  <w:tcW w:w="2263" w:type="dxa"/>
                                  <w:shd w:val="clear" w:color="auto" w:fill="auto"/>
                                  <w:noWrap/>
                                  <w:vAlign w:val="center"/>
                                </w:tcPr>
                                <w:p w14:paraId="4BEEBEB6" w14:textId="77777777" w:rsidR="000B19E5" w:rsidRPr="00DF195C" w:rsidRDefault="000B19E5" w:rsidP="00E53C0A">
                                  <w:pPr>
                                    <w:widowControl/>
                                    <w:snapToGrid w:val="0"/>
                                    <w:spacing w:beforeLines="20" w:before="100" w:afterLines="20" w:after="100" w:line="200" w:lineRule="exact"/>
                                    <w:ind w:leftChars="-4" w:left="-10"/>
                                    <w:jc w:val="distribute"/>
                                    <w:rPr>
                                      <w:rFonts w:ascii="標楷體" w:eastAsia="標楷體" w:hAnsi="標楷體" w:cs="新細明體"/>
                                      <w:kern w:val="0"/>
                                      <w:sz w:val="20"/>
                                    </w:rPr>
                                  </w:pPr>
                                  <w:r w:rsidRPr="00DF195C">
                                    <w:rPr>
                                      <w:rFonts w:ascii="標楷體" w:eastAsia="標楷體" w:hAnsi="標楷體" w:cs="新細明體" w:hint="eastAsia"/>
                                      <w:kern w:val="0"/>
                                      <w:sz w:val="20"/>
                                    </w:rPr>
                                    <w:t>社會福利</w:t>
                                  </w:r>
                                </w:p>
                              </w:tc>
                              <w:tc>
                                <w:tcPr>
                                  <w:tcW w:w="653" w:type="dxa"/>
                                  <w:vAlign w:val="center"/>
                                </w:tcPr>
                                <w:p w14:paraId="21173BFD"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2</w:t>
                                  </w:r>
                                </w:p>
                              </w:tc>
                              <w:tc>
                                <w:tcPr>
                                  <w:tcW w:w="653" w:type="dxa"/>
                                  <w:vAlign w:val="center"/>
                                </w:tcPr>
                                <w:p w14:paraId="136513A8"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3</w:t>
                                  </w:r>
                                </w:p>
                              </w:tc>
                              <w:tc>
                                <w:tcPr>
                                  <w:tcW w:w="653" w:type="dxa"/>
                                  <w:vAlign w:val="center"/>
                                </w:tcPr>
                                <w:p w14:paraId="27AFD718"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2</w:t>
                                  </w:r>
                                </w:p>
                              </w:tc>
                              <w:tc>
                                <w:tcPr>
                                  <w:tcW w:w="653" w:type="dxa"/>
                                  <w:vAlign w:val="center"/>
                                </w:tcPr>
                                <w:p w14:paraId="1FDB7D00"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3</w:t>
                                  </w:r>
                                </w:p>
                              </w:tc>
                              <w:tc>
                                <w:tcPr>
                                  <w:tcW w:w="653" w:type="dxa"/>
                                  <w:vAlign w:val="center"/>
                                </w:tcPr>
                                <w:p w14:paraId="42573534"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5</w:t>
                                  </w:r>
                                  <w:r>
                                    <w:rPr>
                                      <w:rFonts w:ascii="標楷體" w:eastAsia="標楷體" w:hAnsi="標楷體" w:cs="新細明體"/>
                                      <w:kern w:val="0"/>
                                      <w:sz w:val="20"/>
                                    </w:rPr>
                                    <w:t>4</w:t>
                                  </w:r>
                                </w:p>
                              </w:tc>
                            </w:tr>
                            <w:tr w:rsidR="000B19E5" w:rsidRPr="00DF195C" w14:paraId="3B04D66F" w14:textId="77777777" w:rsidTr="009F7BC8">
                              <w:trPr>
                                <w:trHeight w:val="20"/>
                              </w:trPr>
                              <w:tc>
                                <w:tcPr>
                                  <w:tcW w:w="2263" w:type="dxa"/>
                                  <w:shd w:val="clear" w:color="auto" w:fill="auto"/>
                                  <w:noWrap/>
                                  <w:vAlign w:val="center"/>
                                </w:tcPr>
                                <w:p w14:paraId="040A7A96" w14:textId="77777777" w:rsidR="000B19E5" w:rsidRPr="00DF195C" w:rsidRDefault="000B19E5" w:rsidP="00E53C0A">
                                  <w:pPr>
                                    <w:widowControl/>
                                    <w:snapToGrid w:val="0"/>
                                    <w:spacing w:beforeLines="20" w:before="100" w:afterLines="20" w:after="100" w:line="200" w:lineRule="exact"/>
                                    <w:ind w:leftChars="-4" w:left="-10"/>
                                    <w:jc w:val="distribute"/>
                                    <w:rPr>
                                      <w:rFonts w:ascii="標楷體" w:eastAsia="標楷體" w:hAnsi="標楷體" w:cs="新細明體"/>
                                      <w:kern w:val="0"/>
                                      <w:sz w:val="20"/>
                                    </w:rPr>
                                  </w:pPr>
                                  <w:r w:rsidRPr="00DF195C">
                                    <w:rPr>
                                      <w:rFonts w:ascii="標楷體" w:eastAsia="標楷體" w:hAnsi="標楷體" w:cs="新細明體" w:hint="eastAsia"/>
                                      <w:kern w:val="0"/>
                                      <w:sz w:val="20"/>
                                    </w:rPr>
                                    <w:t>教育</w:t>
                                  </w:r>
                                </w:p>
                              </w:tc>
                              <w:tc>
                                <w:tcPr>
                                  <w:tcW w:w="653" w:type="dxa"/>
                                  <w:vAlign w:val="center"/>
                                </w:tcPr>
                                <w:p w14:paraId="210D7CE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9</w:t>
                                  </w:r>
                                </w:p>
                              </w:tc>
                              <w:tc>
                                <w:tcPr>
                                  <w:tcW w:w="653" w:type="dxa"/>
                                  <w:vAlign w:val="center"/>
                                </w:tcPr>
                                <w:p w14:paraId="1D7D441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c>
                                <w:tcPr>
                                  <w:tcW w:w="653" w:type="dxa"/>
                                  <w:vAlign w:val="center"/>
                                </w:tcPr>
                                <w:p w14:paraId="69A92913"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4</w:t>
                                  </w:r>
                                </w:p>
                              </w:tc>
                              <w:tc>
                                <w:tcPr>
                                  <w:tcW w:w="653" w:type="dxa"/>
                                  <w:vAlign w:val="center"/>
                                </w:tcPr>
                                <w:p w14:paraId="1999A32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2</w:t>
                                  </w:r>
                                </w:p>
                              </w:tc>
                              <w:tc>
                                <w:tcPr>
                                  <w:tcW w:w="653" w:type="dxa"/>
                                  <w:vAlign w:val="center"/>
                                </w:tcPr>
                                <w:p w14:paraId="3614120A"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2</w:t>
                                  </w:r>
                                </w:p>
                              </w:tc>
                            </w:tr>
                            <w:tr w:rsidR="000B19E5" w:rsidRPr="00DF195C" w14:paraId="4C61A4B6" w14:textId="77777777" w:rsidTr="009F7BC8">
                              <w:trPr>
                                <w:trHeight w:val="20"/>
                              </w:trPr>
                              <w:tc>
                                <w:tcPr>
                                  <w:tcW w:w="2263" w:type="dxa"/>
                                  <w:shd w:val="clear" w:color="auto" w:fill="auto"/>
                                  <w:noWrap/>
                                  <w:vAlign w:val="center"/>
                                </w:tcPr>
                                <w:p w14:paraId="43A34122" w14:textId="77777777" w:rsidR="000B19E5" w:rsidRPr="00DF195C" w:rsidRDefault="000B19E5" w:rsidP="00E53C0A">
                                  <w:pPr>
                                    <w:widowControl/>
                                    <w:snapToGrid w:val="0"/>
                                    <w:spacing w:beforeLines="20" w:before="100" w:afterLines="20" w:after="100" w:line="200" w:lineRule="exact"/>
                                    <w:ind w:leftChars="-4" w:left="-10"/>
                                    <w:jc w:val="distribute"/>
                                    <w:rPr>
                                      <w:rFonts w:ascii="標楷體" w:eastAsia="標楷體" w:hAnsi="標楷體" w:cs="新細明體"/>
                                      <w:kern w:val="0"/>
                                      <w:sz w:val="20"/>
                                    </w:rPr>
                                  </w:pPr>
                                  <w:r w:rsidRPr="00DF195C">
                                    <w:rPr>
                                      <w:rFonts w:ascii="標楷體" w:eastAsia="標楷體" w:hAnsi="標楷體" w:cs="新細明體" w:hint="eastAsia"/>
                                      <w:kern w:val="0"/>
                                      <w:sz w:val="20"/>
                                    </w:rPr>
                                    <w:t>基本設施</w:t>
                                  </w:r>
                                </w:p>
                              </w:tc>
                              <w:tc>
                                <w:tcPr>
                                  <w:tcW w:w="653" w:type="dxa"/>
                                  <w:vAlign w:val="center"/>
                                </w:tcPr>
                                <w:p w14:paraId="690682E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c>
                                <w:tcPr>
                                  <w:tcW w:w="653" w:type="dxa"/>
                                  <w:vAlign w:val="center"/>
                                </w:tcPr>
                                <w:p w14:paraId="39D8B1AF"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9</w:t>
                                  </w:r>
                                </w:p>
                              </w:tc>
                              <w:tc>
                                <w:tcPr>
                                  <w:tcW w:w="653" w:type="dxa"/>
                                  <w:vAlign w:val="center"/>
                                </w:tcPr>
                                <w:p w14:paraId="49255147"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6</w:t>
                                  </w:r>
                                </w:p>
                              </w:tc>
                              <w:tc>
                                <w:tcPr>
                                  <w:tcW w:w="653" w:type="dxa"/>
                                  <w:vAlign w:val="center"/>
                                </w:tcPr>
                                <w:p w14:paraId="37ABEE4E"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5</w:t>
                                  </w:r>
                                </w:p>
                              </w:tc>
                              <w:tc>
                                <w:tcPr>
                                  <w:tcW w:w="653" w:type="dxa"/>
                                  <w:vAlign w:val="center"/>
                                </w:tcPr>
                                <w:p w14:paraId="59E1F42F"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7</w:t>
                                  </w:r>
                                </w:p>
                              </w:tc>
                            </w:tr>
                            <w:tr w:rsidR="000B19E5" w:rsidRPr="00DF195C" w14:paraId="00E25696" w14:textId="77777777" w:rsidTr="009F7BC8">
                              <w:trPr>
                                <w:trHeight w:val="20"/>
                              </w:trPr>
                              <w:tc>
                                <w:tcPr>
                                  <w:tcW w:w="2263" w:type="dxa"/>
                                  <w:shd w:val="clear" w:color="auto" w:fill="auto"/>
                                  <w:noWrap/>
                                  <w:vAlign w:val="center"/>
                                </w:tcPr>
                                <w:p w14:paraId="58F8BAB3" w14:textId="77777777" w:rsidR="000B19E5" w:rsidRPr="00DF195C" w:rsidRDefault="000B19E5" w:rsidP="00E53C0A">
                                  <w:pPr>
                                    <w:widowControl/>
                                    <w:snapToGrid w:val="0"/>
                                    <w:spacing w:line="200" w:lineRule="exact"/>
                                    <w:ind w:leftChars="-4" w:left="-10"/>
                                    <w:jc w:val="distribute"/>
                                    <w:rPr>
                                      <w:rFonts w:ascii="標楷體" w:eastAsia="標楷體" w:hAnsi="標楷體"/>
                                      <w:spacing w:val="-4"/>
                                      <w:sz w:val="20"/>
                                    </w:rPr>
                                  </w:pPr>
                                  <w:r w:rsidRPr="00DF195C">
                                    <w:rPr>
                                      <w:rFonts w:ascii="標楷體" w:eastAsia="標楷體" w:hAnsi="標楷體" w:hint="eastAsia"/>
                                      <w:spacing w:val="-4"/>
                                      <w:sz w:val="20"/>
                                    </w:rPr>
                                    <w:t>財政績效與年度預算</w:t>
                                  </w:r>
                                </w:p>
                                <w:p w14:paraId="591F4409" w14:textId="77777777" w:rsidR="000B19E5" w:rsidRPr="00DF195C" w:rsidRDefault="000B19E5" w:rsidP="00E53C0A">
                                  <w:pPr>
                                    <w:widowControl/>
                                    <w:snapToGrid w:val="0"/>
                                    <w:spacing w:line="200" w:lineRule="exact"/>
                                    <w:ind w:leftChars="-4" w:left="-10"/>
                                    <w:jc w:val="distribute"/>
                                    <w:rPr>
                                      <w:rFonts w:ascii="標楷體" w:eastAsia="標楷體" w:hAnsi="標楷體" w:cs="新細明體"/>
                                      <w:spacing w:val="-8"/>
                                      <w:kern w:val="0"/>
                                      <w:sz w:val="20"/>
                                    </w:rPr>
                                  </w:pPr>
                                  <w:r w:rsidRPr="00DF195C">
                                    <w:rPr>
                                      <w:rFonts w:ascii="標楷體" w:eastAsia="標楷體" w:hAnsi="標楷體" w:hint="eastAsia"/>
                                      <w:spacing w:val="-4"/>
                                      <w:sz w:val="20"/>
                                    </w:rPr>
                                    <w:t>編製及執行情形</w:t>
                                  </w:r>
                                </w:p>
                              </w:tc>
                              <w:tc>
                                <w:tcPr>
                                  <w:tcW w:w="653" w:type="dxa"/>
                                  <w:vAlign w:val="center"/>
                                </w:tcPr>
                                <w:p w14:paraId="1F81F36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c>
                                <w:tcPr>
                                  <w:tcW w:w="653" w:type="dxa"/>
                                  <w:vAlign w:val="center"/>
                                </w:tcPr>
                                <w:p w14:paraId="576359A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8</w:t>
                                  </w:r>
                                </w:p>
                              </w:tc>
                              <w:tc>
                                <w:tcPr>
                                  <w:tcW w:w="653" w:type="dxa"/>
                                  <w:vAlign w:val="center"/>
                                </w:tcPr>
                                <w:p w14:paraId="197283EE"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3</w:t>
                                  </w:r>
                                </w:p>
                              </w:tc>
                              <w:tc>
                                <w:tcPr>
                                  <w:tcW w:w="653" w:type="dxa"/>
                                  <w:vAlign w:val="center"/>
                                </w:tcPr>
                                <w:p w14:paraId="593C006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6</w:t>
                                  </w:r>
                                </w:p>
                              </w:tc>
                              <w:tc>
                                <w:tcPr>
                                  <w:tcW w:w="653" w:type="dxa"/>
                                  <w:vAlign w:val="center"/>
                                </w:tcPr>
                                <w:p w14:paraId="6DE8391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r>
                          </w:tbl>
                          <w:p w14:paraId="06207377" w14:textId="77777777" w:rsidR="000B19E5" w:rsidRPr="00DF195C" w:rsidRDefault="000B19E5" w:rsidP="000B19E5">
                            <w:pPr>
                              <w:snapToGrid w:val="0"/>
                              <w:spacing w:line="200" w:lineRule="exact"/>
                              <w:ind w:leftChars="60" w:left="1044" w:hangingChars="500" w:hanging="900"/>
                              <w:rPr>
                                <w:rFonts w:ascii="標楷體" w:eastAsia="標楷體" w:hAnsi="標楷體"/>
                                <w:sz w:val="18"/>
                                <w:szCs w:val="18"/>
                              </w:rPr>
                            </w:pPr>
                            <w:r w:rsidRPr="00DF195C">
                              <w:rPr>
                                <w:rFonts w:ascii="標楷體" w:eastAsia="標楷體" w:hAnsi="標楷體" w:hint="eastAsia"/>
                                <w:color w:val="000000"/>
                                <w:sz w:val="18"/>
                                <w:szCs w:val="18"/>
                              </w:rPr>
                              <w:t>資料來源：整理自10</w:t>
                            </w:r>
                            <w:r>
                              <w:rPr>
                                <w:rFonts w:ascii="標楷體" w:eastAsia="標楷體" w:hAnsi="標楷體"/>
                                <w:color w:val="000000"/>
                                <w:sz w:val="18"/>
                                <w:szCs w:val="18"/>
                              </w:rPr>
                              <w:t>5</w:t>
                            </w:r>
                            <w:r w:rsidRPr="00DF195C">
                              <w:rPr>
                                <w:rFonts w:ascii="標楷體" w:eastAsia="標楷體" w:hAnsi="標楷體" w:hint="eastAsia"/>
                                <w:color w:val="000000"/>
                                <w:sz w:val="18"/>
                                <w:szCs w:val="18"/>
                              </w:rPr>
                              <w:t>至10</w:t>
                            </w:r>
                            <w:r>
                              <w:rPr>
                                <w:rFonts w:ascii="標楷體" w:eastAsia="標楷體" w:hAnsi="標楷體"/>
                                <w:color w:val="000000"/>
                                <w:sz w:val="18"/>
                                <w:szCs w:val="18"/>
                              </w:rPr>
                              <w:t>9</w:t>
                            </w:r>
                            <w:r w:rsidRPr="00DF195C">
                              <w:rPr>
                                <w:rFonts w:ascii="標楷體" w:eastAsia="標楷體" w:hAnsi="標楷體" w:hint="eastAsia"/>
                                <w:color w:val="000000"/>
                                <w:sz w:val="18"/>
                                <w:szCs w:val="18"/>
                              </w:rPr>
                              <w:t>年度中央對</w:t>
                            </w:r>
                            <w:r w:rsidRPr="00DF195C">
                              <w:rPr>
                                <w:rFonts w:ascii="標楷體" w:eastAsia="標楷體" w:hAnsi="標楷體" w:cs="DFKaiShu-SB-Estd-BF" w:hint="eastAsia"/>
                                <w:kern w:val="0"/>
                                <w:sz w:val="18"/>
                                <w:szCs w:val="18"/>
                              </w:rPr>
                              <w:t>各直轄市及縣市一般性補助款考核結果</w:t>
                            </w:r>
                            <w:r w:rsidRPr="00DF195C">
                              <w:rPr>
                                <w:rFonts w:ascii="標楷體" w:eastAsia="標楷體" w:hAnsi="標楷體" w:hint="eastAsia"/>
                                <w:color w:val="000000"/>
                                <w:sz w:val="18"/>
                                <w:szCs w:val="18"/>
                              </w:rPr>
                              <w:t>。</w:t>
                            </w:r>
                          </w:p>
                        </w:txbxContent>
                      </wps:txbx>
                      <wps:bodyPr rot="0" vert="horz" wrap="square" lIns="36000" tIns="1080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065ED1" id="_x0000_t202" coordsize="21600,21600" o:spt="202" path="m,l,21600r21600,l21600,xe">
                <v:stroke joinstyle="miter"/>
                <v:path gradientshapeok="t" o:connecttype="rect"/>
              </v:shapetype>
              <v:shape id="文字方塊 1" o:spid="_x0000_s1031" type="#_x0000_t202" style="position:absolute;left:0;text-align:left;margin-left:236.05pt;margin-top:154.1pt;width:287.25pt;height:157.2pt;z-index:-251566080;visibility:visible;mso-wrap-style:square;mso-width-percent:0;mso-height-percent:0;mso-wrap-distance-left:0;mso-wrap-distance-top:0;mso-wrap-distance-right:0;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" o:allowoverlap="f" stroked="f">
                <v:textbox inset="1mm,.3mm,1mm,0">
                  <w:txbxContent>
                    <w:p w14:paraId="32F1D07F" w14:textId="77777777" w:rsidR="000B19E5" w:rsidRPr="00273238" w:rsidRDefault="000B19E5" w:rsidP="000B19E5">
                      <w:pPr>
                        <w:autoSpaceDE w:val="0"/>
                        <w:autoSpaceDN w:val="0"/>
                        <w:snapToGrid w:val="0"/>
                        <w:spacing w:line="280" w:lineRule="exact"/>
                        <w:ind w:right="-1"/>
                        <w:jc w:val="center"/>
                        <w:rPr>
                          <w:rFonts w:ascii="標楷體" w:eastAsia="標楷體" w:hAnsi="標楷體"/>
                          <w:b/>
                          <w:szCs w:val="32"/>
                        </w:rPr>
                      </w:pPr>
                      <w:r w:rsidRPr="00273238">
                        <w:rPr>
                          <w:rFonts w:ascii="標楷體" w:eastAsia="標楷體" w:hAnsi="標楷體" w:hint="eastAsia"/>
                          <w:b/>
                        </w:rPr>
                        <w:t>表</w:t>
                      </w:r>
                      <w:r w:rsidRPr="00273238">
                        <w:rPr>
                          <w:rFonts w:ascii="標楷體" w:eastAsia="標楷體" w:hAnsi="標楷體"/>
                          <w:b/>
                        </w:rPr>
                        <w:t>2</w:t>
                      </w:r>
                      <w:r w:rsidRPr="00273238">
                        <w:rPr>
                          <w:rFonts w:ascii="標楷體" w:eastAsia="標楷體" w:hAnsi="標楷體" w:hint="eastAsia"/>
                          <w:b/>
                        </w:rPr>
                        <w:t xml:space="preserve">　</w:t>
                      </w:r>
                      <w:r w:rsidRPr="00273238">
                        <w:rPr>
                          <w:rFonts w:ascii="標楷體" w:eastAsia="標楷體" w:hAnsi="標楷體" w:hint="eastAsia"/>
                          <w:b/>
                          <w:szCs w:val="32"/>
                        </w:rPr>
                        <w:t>中央對連江縣一般性補助款考核結果</w:t>
                      </w:r>
                    </w:p>
                    <w:p w14:paraId="01D86431" w14:textId="48BC8E75" w:rsidR="000B19E5" w:rsidRPr="009A19D3" w:rsidRDefault="000B19E5" w:rsidP="003A0169">
                      <w:pPr>
                        <w:snapToGrid w:val="0"/>
                        <w:ind w:leftChars="-4" w:left="-10" w:rightChars="-11" w:right="-26"/>
                        <w:jc w:val="right"/>
                        <w:rPr>
                          <w:rFonts w:ascii="標楷體" w:eastAsia="標楷體" w:hAnsi="標楷體"/>
                          <w:sz w:val="18"/>
                          <w:szCs w:val="18"/>
                        </w:rPr>
                      </w:pPr>
                      <w:r w:rsidRPr="00DF195C">
                        <w:rPr>
                          <w:rFonts w:ascii="標楷體" w:eastAsia="標楷體" w:hAnsi="標楷體" w:hint="eastAsia"/>
                          <w:color w:val="000000"/>
                          <w:sz w:val="20"/>
                        </w:rPr>
                        <w:t xml:space="preserve"> </w:t>
                      </w:r>
                      <w:r w:rsidRPr="00DF195C">
                        <w:rPr>
                          <w:rFonts w:ascii="標楷體" w:eastAsia="標楷體" w:hAnsi="標楷體"/>
                          <w:color w:val="000000"/>
                          <w:sz w:val="20"/>
                        </w:rPr>
                        <w:t xml:space="preserve">                                 </w:t>
                      </w:r>
                      <w:r>
                        <w:rPr>
                          <w:rFonts w:ascii="標楷體" w:eastAsia="標楷體" w:hAnsi="標楷體"/>
                          <w:color w:val="000000"/>
                          <w:sz w:val="20"/>
                        </w:rPr>
                        <w:t xml:space="preserve">  </w:t>
                      </w:r>
                      <w:r w:rsidRPr="00DF195C">
                        <w:rPr>
                          <w:rFonts w:ascii="標楷體" w:eastAsia="標楷體" w:hAnsi="標楷體"/>
                          <w:color w:val="000000"/>
                          <w:sz w:val="20"/>
                        </w:rPr>
                        <w:t xml:space="preserve"> </w:t>
                      </w:r>
                      <w:r w:rsidRPr="009A19D3">
                        <w:rPr>
                          <w:rFonts w:ascii="標楷體" w:eastAsia="標楷體" w:hAnsi="標楷體" w:hint="eastAsia"/>
                          <w:color w:val="000000"/>
                          <w:sz w:val="18"/>
                          <w:szCs w:val="18"/>
                        </w:rPr>
                        <w:t>單位：分</w:t>
                      </w:r>
                      <w:r w:rsidR="00D25D85">
                        <w:rPr>
                          <w:rFonts w:ascii="標楷體" w:eastAsia="標楷體" w:hAnsi="標楷體" w:hint="eastAsia"/>
                          <w:color w:val="000000"/>
                          <w:sz w:val="18"/>
                          <w:szCs w:val="18"/>
                        </w:rPr>
                        <w:t>數</w:t>
                      </w:r>
                    </w:p>
                    <w:tbl>
                      <w:tblPr>
                        <w:tblW w:w="552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653"/>
                        <w:gridCol w:w="653"/>
                        <w:gridCol w:w="653"/>
                        <w:gridCol w:w="653"/>
                        <w:gridCol w:w="653"/>
                      </w:tblGrid>
                      <w:tr w:rsidR="000B19E5" w:rsidRPr="00DF195C" w14:paraId="779FE3B0" w14:textId="77777777" w:rsidTr="009F7BC8">
                        <w:trPr>
                          <w:trHeight w:val="20"/>
                        </w:trPr>
                        <w:tc>
                          <w:tcPr>
                            <w:tcW w:w="2263" w:type="dxa"/>
                            <w:tcBorders>
                              <w:tl2br w:val="single" w:sz="4" w:space="0" w:color="auto"/>
                            </w:tcBorders>
                            <w:shd w:val="clear" w:color="auto" w:fill="auto"/>
                            <w:noWrap/>
                            <w:vAlign w:val="center"/>
                          </w:tcPr>
                          <w:p w14:paraId="65886D49" w14:textId="77777777" w:rsidR="000B19E5" w:rsidRPr="00DF195C" w:rsidRDefault="000B19E5" w:rsidP="00DF195C">
                            <w:pPr>
                              <w:widowControl/>
                              <w:snapToGrid w:val="0"/>
                              <w:spacing w:line="140" w:lineRule="exact"/>
                              <w:ind w:leftChars="-1" w:left="-2"/>
                              <w:rPr>
                                <w:rFonts w:ascii="標楷體" w:eastAsia="標楷體" w:hAnsi="標楷體"/>
                                <w:sz w:val="20"/>
                              </w:rPr>
                            </w:pPr>
                          </w:p>
                          <w:p w14:paraId="3DD58049" w14:textId="77777777" w:rsidR="000B19E5" w:rsidRPr="00DF195C" w:rsidRDefault="000B19E5" w:rsidP="00E12A27">
                            <w:pPr>
                              <w:widowControl/>
                              <w:snapToGrid w:val="0"/>
                              <w:spacing w:line="200" w:lineRule="exact"/>
                              <w:ind w:leftChars="-1" w:left="-2" w:firstLineChars="400" w:firstLine="704"/>
                              <w:rPr>
                                <w:rFonts w:ascii="標楷體" w:eastAsia="標楷體" w:hAnsi="標楷體"/>
                                <w:spacing w:val="-12"/>
                                <w:sz w:val="20"/>
                              </w:rPr>
                            </w:pPr>
                            <w:r w:rsidRPr="00DF195C">
                              <w:rPr>
                                <w:rFonts w:ascii="標楷體" w:eastAsia="標楷體" w:hAnsi="標楷體" w:hint="eastAsia"/>
                                <w:spacing w:val="-12"/>
                                <w:sz w:val="20"/>
                              </w:rPr>
                              <w:t xml:space="preserve">     　 </w:t>
                            </w:r>
                            <w:r w:rsidRPr="00DF195C">
                              <w:rPr>
                                <w:rFonts w:ascii="標楷體" w:eastAsia="標楷體" w:hAnsi="標楷體"/>
                                <w:spacing w:val="-12"/>
                                <w:sz w:val="20"/>
                              </w:rPr>
                              <w:t xml:space="preserve">  </w:t>
                            </w:r>
                            <w:r w:rsidRPr="00DF195C">
                              <w:rPr>
                                <w:rFonts w:ascii="標楷體" w:eastAsia="標楷體" w:hAnsi="標楷體" w:hint="eastAsia"/>
                                <w:spacing w:val="-12"/>
                                <w:sz w:val="20"/>
                              </w:rPr>
                              <w:t xml:space="preserve"> 年  度</w:t>
                            </w:r>
                          </w:p>
                          <w:p w14:paraId="42A7372D" w14:textId="47454D8A" w:rsidR="000B19E5" w:rsidRPr="00DF195C" w:rsidRDefault="000B19E5" w:rsidP="00D25D85">
                            <w:pPr>
                              <w:widowControl/>
                              <w:snapToGrid w:val="0"/>
                              <w:spacing w:line="200" w:lineRule="exact"/>
                              <w:ind w:leftChars="-1" w:left="-2" w:firstLineChars="50" w:firstLine="88"/>
                              <w:rPr>
                                <w:rFonts w:ascii="標楷體" w:eastAsia="標楷體" w:hAnsi="標楷體" w:cs="新細明體"/>
                                <w:kern w:val="0"/>
                                <w:sz w:val="20"/>
                              </w:rPr>
                            </w:pPr>
                            <w:r w:rsidRPr="00DF195C">
                              <w:rPr>
                                <w:rFonts w:ascii="標楷體" w:eastAsia="標楷體" w:hAnsi="標楷體" w:hint="eastAsia"/>
                                <w:spacing w:val="-12"/>
                                <w:sz w:val="20"/>
                              </w:rPr>
                              <w:t>考</w:t>
                            </w:r>
                            <w:r w:rsidR="00D25D85">
                              <w:rPr>
                                <w:rFonts w:ascii="標楷體" w:eastAsia="標楷體" w:hAnsi="標楷體" w:hint="eastAsia"/>
                                <w:spacing w:val="-12"/>
                                <w:sz w:val="20"/>
                              </w:rPr>
                              <w:t xml:space="preserve"> </w:t>
                            </w:r>
                            <w:r w:rsidRPr="00DF195C">
                              <w:rPr>
                                <w:rFonts w:ascii="標楷體" w:eastAsia="標楷體" w:hAnsi="標楷體" w:hint="eastAsia"/>
                                <w:spacing w:val="-12"/>
                                <w:sz w:val="20"/>
                              </w:rPr>
                              <w:t>核</w:t>
                            </w:r>
                            <w:r w:rsidR="00D25D85">
                              <w:rPr>
                                <w:rFonts w:ascii="標楷體" w:eastAsia="標楷體" w:hAnsi="標楷體" w:hint="eastAsia"/>
                                <w:spacing w:val="-12"/>
                                <w:sz w:val="20"/>
                              </w:rPr>
                              <w:t xml:space="preserve"> </w:t>
                            </w:r>
                            <w:r w:rsidRPr="00DF195C">
                              <w:rPr>
                                <w:rFonts w:ascii="標楷體" w:eastAsia="標楷體" w:hAnsi="標楷體" w:hint="eastAsia"/>
                                <w:spacing w:val="-12"/>
                                <w:sz w:val="20"/>
                              </w:rPr>
                              <w:t>成</w:t>
                            </w:r>
                            <w:r w:rsidR="00D25D85">
                              <w:rPr>
                                <w:rFonts w:ascii="標楷體" w:eastAsia="標楷體" w:hAnsi="標楷體" w:hint="eastAsia"/>
                                <w:spacing w:val="-12"/>
                                <w:sz w:val="20"/>
                              </w:rPr>
                              <w:t xml:space="preserve"> </w:t>
                            </w:r>
                            <w:r w:rsidRPr="00DF195C">
                              <w:rPr>
                                <w:rFonts w:ascii="標楷體" w:eastAsia="標楷體" w:hAnsi="標楷體" w:hint="eastAsia"/>
                                <w:spacing w:val="-12"/>
                                <w:sz w:val="20"/>
                              </w:rPr>
                              <w:t>績</w:t>
                            </w:r>
                          </w:p>
                        </w:tc>
                        <w:tc>
                          <w:tcPr>
                            <w:tcW w:w="653" w:type="dxa"/>
                            <w:vAlign w:val="center"/>
                          </w:tcPr>
                          <w:p w14:paraId="23FC9E34"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sidRPr="00DF195C">
                              <w:rPr>
                                <w:rFonts w:ascii="標楷體" w:eastAsia="標楷體" w:hAnsi="標楷體" w:cs="新細明體" w:hint="eastAsia"/>
                                <w:kern w:val="0"/>
                                <w:sz w:val="20"/>
                              </w:rPr>
                              <w:t>10</w:t>
                            </w:r>
                            <w:r w:rsidRPr="00DF195C">
                              <w:rPr>
                                <w:rFonts w:ascii="標楷體" w:eastAsia="標楷體" w:hAnsi="標楷體" w:cs="新細明體"/>
                                <w:kern w:val="0"/>
                                <w:sz w:val="20"/>
                              </w:rPr>
                              <w:t>5</w:t>
                            </w:r>
                          </w:p>
                        </w:tc>
                        <w:tc>
                          <w:tcPr>
                            <w:tcW w:w="653" w:type="dxa"/>
                            <w:vAlign w:val="center"/>
                          </w:tcPr>
                          <w:p w14:paraId="2D4DF71A"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sidRPr="00DF195C">
                              <w:rPr>
                                <w:rFonts w:ascii="標楷體" w:eastAsia="標楷體" w:hAnsi="標楷體" w:cs="新細明體" w:hint="eastAsia"/>
                                <w:kern w:val="0"/>
                                <w:sz w:val="20"/>
                              </w:rPr>
                              <w:t>1</w:t>
                            </w:r>
                            <w:r w:rsidRPr="00DF195C">
                              <w:rPr>
                                <w:rFonts w:ascii="標楷體" w:eastAsia="標楷體" w:hAnsi="標楷體" w:cs="新細明體"/>
                                <w:kern w:val="0"/>
                                <w:sz w:val="20"/>
                              </w:rPr>
                              <w:t>06</w:t>
                            </w:r>
                          </w:p>
                        </w:tc>
                        <w:tc>
                          <w:tcPr>
                            <w:tcW w:w="653" w:type="dxa"/>
                            <w:vAlign w:val="center"/>
                          </w:tcPr>
                          <w:p w14:paraId="230D5B7E"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sidRPr="00DF195C">
                              <w:rPr>
                                <w:rFonts w:ascii="標楷體" w:eastAsia="標楷體" w:hAnsi="標楷體" w:cs="新細明體" w:hint="eastAsia"/>
                                <w:kern w:val="0"/>
                                <w:sz w:val="20"/>
                              </w:rPr>
                              <w:t>1</w:t>
                            </w:r>
                            <w:r w:rsidRPr="00DF195C">
                              <w:rPr>
                                <w:rFonts w:ascii="標楷體" w:eastAsia="標楷體" w:hAnsi="標楷體" w:cs="新細明體"/>
                                <w:kern w:val="0"/>
                                <w:sz w:val="20"/>
                              </w:rPr>
                              <w:t>07</w:t>
                            </w:r>
                          </w:p>
                        </w:tc>
                        <w:tc>
                          <w:tcPr>
                            <w:tcW w:w="653" w:type="dxa"/>
                            <w:vAlign w:val="center"/>
                          </w:tcPr>
                          <w:p w14:paraId="527BA958"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08</w:t>
                            </w:r>
                          </w:p>
                        </w:tc>
                        <w:tc>
                          <w:tcPr>
                            <w:tcW w:w="653" w:type="dxa"/>
                            <w:vAlign w:val="center"/>
                          </w:tcPr>
                          <w:p w14:paraId="6D1C7420" w14:textId="77777777" w:rsidR="000B19E5" w:rsidRPr="00DF195C" w:rsidRDefault="000B19E5" w:rsidP="00DF195C">
                            <w:pPr>
                              <w:widowControl/>
                              <w:snapToGrid w:val="0"/>
                              <w:spacing w:beforeLines="15" w:before="75" w:afterLines="15" w:after="75" w:line="200" w:lineRule="exact"/>
                              <w:ind w:leftChars="-4" w:left="-10"/>
                              <w:jc w:val="center"/>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09</w:t>
                            </w:r>
                          </w:p>
                        </w:tc>
                      </w:tr>
                      <w:tr w:rsidR="000B19E5" w:rsidRPr="00DF195C" w14:paraId="26A0DB51" w14:textId="77777777" w:rsidTr="009F7BC8">
                        <w:trPr>
                          <w:trHeight w:val="20"/>
                        </w:trPr>
                        <w:tc>
                          <w:tcPr>
                            <w:tcW w:w="2263" w:type="dxa"/>
                            <w:shd w:val="clear" w:color="auto" w:fill="auto"/>
                            <w:noWrap/>
                            <w:vAlign w:val="center"/>
                          </w:tcPr>
                          <w:p w14:paraId="4BEEBEB6" w14:textId="77777777" w:rsidR="000B19E5" w:rsidRPr="00DF195C" w:rsidRDefault="000B19E5" w:rsidP="00E53C0A">
                            <w:pPr>
                              <w:widowControl/>
                              <w:snapToGrid w:val="0"/>
                              <w:spacing w:beforeLines="20" w:before="100" w:afterLines="20" w:after="100" w:line="200" w:lineRule="exact"/>
                              <w:ind w:leftChars="-4" w:left="-10"/>
                              <w:jc w:val="distribute"/>
                              <w:rPr>
                                <w:rFonts w:ascii="標楷體" w:eastAsia="標楷體" w:hAnsi="標楷體" w:cs="新細明體"/>
                                <w:kern w:val="0"/>
                                <w:sz w:val="20"/>
                              </w:rPr>
                            </w:pPr>
                            <w:r w:rsidRPr="00DF195C">
                              <w:rPr>
                                <w:rFonts w:ascii="標楷體" w:eastAsia="標楷體" w:hAnsi="標楷體" w:cs="新細明體" w:hint="eastAsia"/>
                                <w:kern w:val="0"/>
                                <w:sz w:val="20"/>
                              </w:rPr>
                              <w:t>社會福利</w:t>
                            </w:r>
                          </w:p>
                        </w:tc>
                        <w:tc>
                          <w:tcPr>
                            <w:tcW w:w="653" w:type="dxa"/>
                            <w:vAlign w:val="center"/>
                          </w:tcPr>
                          <w:p w14:paraId="21173BFD"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2</w:t>
                            </w:r>
                          </w:p>
                        </w:tc>
                        <w:tc>
                          <w:tcPr>
                            <w:tcW w:w="653" w:type="dxa"/>
                            <w:vAlign w:val="center"/>
                          </w:tcPr>
                          <w:p w14:paraId="136513A8"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3</w:t>
                            </w:r>
                          </w:p>
                        </w:tc>
                        <w:tc>
                          <w:tcPr>
                            <w:tcW w:w="653" w:type="dxa"/>
                            <w:vAlign w:val="center"/>
                          </w:tcPr>
                          <w:p w14:paraId="27AFD718"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2</w:t>
                            </w:r>
                          </w:p>
                        </w:tc>
                        <w:tc>
                          <w:tcPr>
                            <w:tcW w:w="653" w:type="dxa"/>
                            <w:vAlign w:val="center"/>
                          </w:tcPr>
                          <w:p w14:paraId="1FDB7D00"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6</w:t>
                            </w:r>
                            <w:r>
                              <w:rPr>
                                <w:rFonts w:ascii="標楷體" w:eastAsia="標楷體" w:hAnsi="標楷體" w:cs="新細明體"/>
                                <w:kern w:val="0"/>
                                <w:sz w:val="20"/>
                              </w:rPr>
                              <w:t>3</w:t>
                            </w:r>
                          </w:p>
                        </w:tc>
                        <w:tc>
                          <w:tcPr>
                            <w:tcW w:w="653" w:type="dxa"/>
                            <w:vAlign w:val="center"/>
                          </w:tcPr>
                          <w:p w14:paraId="42573534"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5</w:t>
                            </w:r>
                            <w:r>
                              <w:rPr>
                                <w:rFonts w:ascii="標楷體" w:eastAsia="標楷體" w:hAnsi="標楷體" w:cs="新細明體"/>
                                <w:kern w:val="0"/>
                                <w:sz w:val="20"/>
                              </w:rPr>
                              <w:t>4</w:t>
                            </w:r>
                          </w:p>
                        </w:tc>
                      </w:tr>
                      <w:tr w:rsidR="000B19E5" w:rsidRPr="00DF195C" w14:paraId="3B04D66F" w14:textId="77777777" w:rsidTr="009F7BC8">
                        <w:trPr>
                          <w:trHeight w:val="20"/>
                        </w:trPr>
                        <w:tc>
                          <w:tcPr>
                            <w:tcW w:w="2263" w:type="dxa"/>
                            <w:shd w:val="clear" w:color="auto" w:fill="auto"/>
                            <w:noWrap/>
                            <w:vAlign w:val="center"/>
                          </w:tcPr>
                          <w:p w14:paraId="040A7A96" w14:textId="77777777" w:rsidR="000B19E5" w:rsidRPr="00DF195C" w:rsidRDefault="000B19E5" w:rsidP="00E53C0A">
                            <w:pPr>
                              <w:widowControl/>
                              <w:snapToGrid w:val="0"/>
                              <w:spacing w:beforeLines="20" w:before="100" w:afterLines="20" w:after="100" w:line="200" w:lineRule="exact"/>
                              <w:ind w:leftChars="-4" w:left="-10"/>
                              <w:jc w:val="distribute"/>
                              <w:rPr>
                                <w:rFonts w:ascii="標楷體" w:eastAsia="標楷體" w:hAnsi="標楷體" w:cs="新細明體"/>
                                <w:kern w:val="0"/>
                                <w:sz w:val="20"/>
                              </w:rPr>
                            </w:pPr>
                            <w:r w:rsidRPr="00DF195C">
                              <w:rPr>
                                <w:rFonts w:ascii="標楷體" w:eastAsia="標楷體" w:hAnsi="標楷體" w:cs="新細明體" w:hint="eastAsia"/>
                                <w:kern w:val="0"/>
                                <w:sz w:val="20"/>
                              </w:rPr>
                              <w:t>教育</w:t>
                            </w:r>
                          </w:p>
                        </w:tc>
                        <w:tc>
                          <w:tcPr>
                            <w:tcW w:w="653" w:type="dxa"/>
                            <w:vAlign w:val="center"/>
                          </w:tcPr>
                          <w:p w14:paraId="210D7CE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9</w:t>
                            </w:r>
                          </w:p>
                        </w:tc>
                        <w:tc>
                          <w:tcPr>
                            <w:tcW w:w="653" w:type="dxa"/>
                            <w:vAlign w:val="center"/>
                          </w:tcPr>
                          <w:p w14:paraId="1D7D441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c>
                          <w:tcPr>
                            <w:tcW w:w="653" w:type="dxa"/>
                            <w:vAlign w:val="center"/>
                          </w:tcPr>
                          <w:p w14:paraId="69A92913"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4</w:t>
                            </w:r>
                          </w:p>
                        </w:tc>
                        <w:tc>
                          <w:tcPr>
                            <w:tcW w:w="653" w:type="dxa"/>
                            <w:vAlign w:val="center"/>
                          </w:tcPr>
                          <w:p w14:paraId="1999A32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2</w:t>
                            </w:r>
                          </w:p>
                        </w:tc>
                        <w:tc>
                          <w:tcPr>
                            <w:tcW w:w="653" w:type="dxa"/>
                            <w:vAlign w:val="center"/>
                          </w:tcPr>
                          <w:p w14:paraId="3614120A"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2</w:t>
                            </w:r>
                          </w:p>
                        </w:tc>
                      </w:tr>
                      <w:tr w:rsidR="000B19E5" w:rsidRPr="00DF195C" w14:paraId="4C61A4B6" w14:textId="77777777" w:rsidTr="009F7BC8">
                        <w:trPr>
                          <w:trHeight w:val="20"/>
                        </w:trPr>
                        <w:tc>
                          <w:tcPr>
                            <w:tcW w:w="2263" w:type="dxa"/>
                            <w:shd w:val="clear" w:color="auto" w:fill="auto"/>
                            <w:noWrap/>
                            <w:vAlign w:val="center"/>
                          </w:tcPr>
                          <w:p w14:paraId="43A34122" w14:textId="77777777" w:rsidR="000B19E5" w:rsidRPr="00DF195C" w:rsidRDefault="000B19E5" w:rsidP="00E53C0A">
                            <w:pPr>
                              <w:widowControl/>
                              <w:snapToGrid w:val="0"/>
                              <w:spacing w:beforeLines="20" w:before="100" w:afterLines="20" w:after="100" w:line="200" w:lineRule="exact"/>
                              <w:ind w:leftChars="-4" w:left="-10"/>
                              <w:jc w:val="distribute"/>
                              <w:rPr>
                                <w:rFonts w:ascii="標楷體" w:eastAsia="標楷體" w:hAnsi="標楷體" w:cs="新細明體"/>
                                <w:kern w:val="0"/>
                                <w:sz w:val="20"/>
                              </w:rPr>
                            </w:pPr>
                            <w:r w:rsidRPr="00DF195C">
                              <w:rPr>
                                <w:rFonts w:ascii="標楷體" w:eastAsia="標楷體" w:hAnsi="標楷體" w:cs="新細明體" w:hint="eastAsia"/>
                                <w:kern w:val="0"/>
                                <w:sz w:val="20"/>
                              </w:rPr>
                              <w:t>基本設施</w:t>
                            </w:r>
                          </w:p>
                        </w:tc>
                        <w:tc>
                          <w:tcPr>
                            <w:tcW w:w="653" w:type="dxa"/>
                            <w:vAlign w:val="center"/>
                          </w:tcPr>
                          <w:p w14:paraId="690682E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c>
                          <w:tcPr>
                            <w:tcW w:w="653" w:type="dxa"/>
                            <w:vAlign w:val="center"/>
                          </w:tcPr>
                          <w:p w14:paraId="39D8B1AF"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9</w:t>
                            </w:r>
                          </w:p>
                        </w:tc>
                        <w:tc>
                          <w:tcPr>
                            <w:tcW w:w="653" w:type="dxa"/>
                            <w:vAlign w:val="center"/>
                          </w:tcPr>
                          <w:p w14:paraId="49255147"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6</w:t>
                            </w:r>
                          </w:p>
                        </w:tc>
                        <w:tc>
                          <w:tcPr>
                            <w:tcW w:w="653" w:type="dxa"/>
                            <w:vAlign w:val="center"/>
                          </w:tcPr>
                          <w:p w14:paraId="37ABEE4E"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5</w:t>
                            </w:r>
                          </w:p>
                        </w:tc>
                        <w:tc>
                          <w:tcPr>
                            <w:tcW w:w="653" w:type="dxa"/>
                            <w:vAlign w:val="center"/>
                          </w:tcPr>
                          <w:p w14:paraId="59E1F42F"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7</w:t>
                            </w:r>
                            <w:r>
                              <w:rPr>
                                <w:rFonts w:ascii="標楷體" w:eastAsia="標楷體" w:hAnsi="標楷體" w:cs="新細明體"/>
                                <w:kern w:val="0"/>
                                <w:sz w:val="20"/>
                              </w:rPr>
                              <w:t>7</w:t>
                            </w:r>
                          </w:p>
                        </w:tc>
                      </w:tr>
                      <w:tr w:rsidR="000B19E5" w:rsidRPr="00DF195C" w14:paraId="00E25696" w14:textId="77777777" w:rsidTr="009F7BC8">
                        <w:trPr>
                          <w:trHeight w:val="20"/>
                        </w:trPr>
                        <w:tc>
                          <w:tcPr>
                            <w:tcW w:w="2263" w:type="dxa"/>
                            <w:shd w:val="clear" w:color="auto" w:fill="auto"/>
                            <w:noWrap/>
                            <w:vAlign w:val="center"/>
                          </w:tcPr>
                          <w:p w14:paraId="58F8BAB3" w14:textId="77777777" w:rsidR="000B19E5" w:rsidRPr="00DF195C" w:rsidRDefault="000B19E5" w:rsidP="00E53C0A">
                            <w:pPr>
                              <w:widowControl/>
                              <w:snapToGrid w:val="0"/>
                              <w:spacing w:line="200" w:lineRule="exact"/>
                              <w:ind w:leftChars="-4" w:left="-10"/>
                              <w:jc w:val="distribute"/>
                              <w:rPr>
                                <w:rFonts w:ascii="標楷體" w:eastAsia="標楷體" w:hAnsi="標楷體"/>
                                <w:spacing w:val="-4"/>
                                <w:sz w:val="20"/>
                              </w:rPr>
                            </w:pPr>
                            <w:r w:rsidRPr="00DF195C">
                              <w:rPr>
                                <w:rFonts w:ascii="標楷體" w:eastAsia="標楷體" w:hAnsi="標楷體" w:hint="eastAsia"/>
                                <w:spacing w:val="-4"/>
                                <w:sz w:val="20"/>
                              </w:rPr>
                              <w:t>財政績效與年度預算</w:t>
                            </w:r>
                          </w:p>
                          <w:p w14:paraId="591F4409" w14:textId="77777777" w:rsidR="000B19E5" w:rsidRPr="00DF195C" w:rsidRDefault="000B19E5" w:rsidP="00E53C0A">
                            <w:pPr>
                              <w:widowControl/>
                              <w:snapToGrid w:val="0"/>
                              <w:spacing w:line="200" w:lineRule="exact"/>
                              <w:ind w:leftChars="-4" w:left="-10"/>
                              <w:jc w:val="distribute"/>
                              <w:rPr>
                                <w:rFonts w:ascii="標楷體" w:eastAsia="標楷體" w:hAnsi="標楷體" w:cs="新細明體"/>
                                <w:spacing w:val="-8"/>
                                <w:kern w:val="0"/>
                                <w:sz w:val="20"/>
                              </w:rPr>
                            </w:pPr>
                            <w:r w:rsidRPr="00DF195C">
                              <w:rPr>
                                <w:rFonts w:ascii="標楷體" w:eastAsia="標楷體" w:hAnsi="標楷體" w:hint="eastAsia"/>
                                <w:spacing w:val="-4"/>
                                <w:sz w:val="20"/>
                              </w:rPr>
                              <w:t>編製及執行情形</w:t>
                            </w:r>
                          </w:p>
                        </w:tc>
                        <w:tc>
                          <w:tcPr>
                            <w:tcW w:w="653" w:type="dxa"/>
                            <w:vAlign w:val="center"/>
                          </w:tcPr>
                          <w:p w14:paraId="1F81F36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c>
                          <w:tcPr>
                            <w:tcW w:w="653" w:type="dxa"/>
                            <w:vAlign w:val="center"/>
                          </w:tcPr>
                          <w:p w14:paraId="576359A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8</w:t>
                            </w:r>
                          </w:p>
                        </w:tc>
                        <w:tc>
                          <w:tcPr>
                            <w:tcW w:w="653" w:type="dxa"/>
                            <w:vAlign w:val="center"/>
                          </w:tcPr>
                          <w:p w14:paraId="197283EE"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3</w:t>
                            </w:r>
                          </w:p>
                        </w:tc>
                        <w:tc>
                          <w:tcPr>
                            <w:tcW w:w="653" w:type="dxa"/>
                            <w:vAlign w:val="center"/>
                          </w:tcPr>
                          <w:p w14:paraId="593C0066"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6</w:t>
                            </w:r>
                          </w:p>
                        </w:tc>
                        <w:tc>
                          <w:tcPr>
                            <w:tcW w:w="653" w:type="dxa"/>
                            <w:vAlign w:val="center"/>
                          </w:tcPr>
                          <w:p w14:paraId="6DE83912" w14:textId="77777777" w:rsidR="000B19E5" w:rsidRPr="00DF195C" w:rsidRDefault="000B19E5" w:rsidP="00DF195C">
                            <w:pPr>
                              <w:widowControl/>
                              <w:snapToGrid w:val="0"/>
                              <w:spacing w:beforeLines="20" w:before="100" w:afterLines="20" w:after="100" w:line="200" w:lineRule="exact"/>
                              <w:ind w:leftChars="-4" w:left="-10"/>
                              <w:jc w:val="right"/>
                              <w:rPr>
                                <w:rFonts w:ascii="標楷體" w:eastAsia="標楷體" w:hAnsi="標楷體" w:cs="新細明體"/>
                                <w:kern w:val="0"/>
                                <w:sz w:val="20"/>
                              </w:rPr>
                            </w:pPr>
                            <w:r>
                              <w:rPr>
                                <w:rFonts w:ascii="標楷體" w:eastAsia="標楷體" w:hAnsi="標楷體" w:cs="新細明體" w:hint="eastAsia"/>
                                <w:kern w:val="0"/>
                                <w:sz w:val="20"/>
                              </w:rPr>
                              <w:t>8</w:t>
                            </w:r>
                            <w:r>
                              <w:rPr>
                                <w:rFonts w:ascii="標楷體" w:eastAsia="標楷體" w:hAnsi="標楷體" w:cs="新細明體"/>
                                <w:kern w:val="0"/>
                                <w:sz w:val="20"/>
                              </w:rPr>
                              <w:t>1</w:t>
                            </w:r>
                          </w:p>
                        </w:tc>
                      </w:tr>
                    </w:tbl>
                    <w:p w14:paraId="06207377" w14:textId="77777777" w:rsidR="000B19E5" w:rsidRPr="00DF195C" w:rsidRDefault="000B19E5" w:rsidP="000B19E5">
                      <w:pPr>
                        <w:snapToGrid w:val="0"/>
                        <w:spacing w:line="200" w:lineRule="exact"/>
                        <w:ind w:leftChars="60" w:left="1044" w:hangingChars="500" w:hanging="900"/>
                        <w:rPr>
                          <w:rFonts w:ascii="標楷體" w:eastAsia="標楷體" w:hAnsi="標楷體"/>
                          <w:sz w:val="18"/>
                          <w:szCs w:val="18"/>
                        </w:rPr>
                      </w:pPr>
                      <w:r w:rsidRPr="00DF195C">
                        <w:rPr>
                          <w:rFonts w:ascii="標楷體" w:eastAsia="標楷體" w:hAnsi="標楷體" w:hint="eastAsia"/>
                          <w:color w:val="000000"/>
                          <w:sz w:val="18"/>
                          <w:szCs w:val="18"/>
                        </w:rPr>
                        <w:t>資料來源：整理自10</w:t>
                      </w:r>
                      <w:r>
                        <w:rPr>
                          <w:rFonts w:ascii="標楷體" w:eastAsia="標楷體" w:hAnsi="標楷體"/>
                          <w:color w:val="000000"/>
                          <w:sz w:val="18"/>
                          <w:szCs w:val="18"/>
                        </w:rPr>
                        <w:t>5</w:t>
                      </w:r>
                      <w:r w:rsidRPr="00DF195C">
                        <w:rPr>
                          <w:rFonts w:ascii="標楷體" w:eastAsia="標楷體" w:hAnsi="標楷體" w:hint="eastAsia"/>
                          <w:color w:val="000000"/>
                          <w:sz w:val="18"/>
                          <w:szCs w:val="18"/>
                        </w:rPr>
                        <w:t>至10</w:t>
                      </w:r>
                      <w:r>
                        <w:rPr>
                          <w:rFonts w:ascii="標楷體" w:eastAsia="標楷體" w:hAnsi="標楷體"/>
                          <w:color w:val="000000"/>
                          <w:sz w:val="18"/>
                          <w:szCs w:val="18"/>
                        </w:rPr>
                        <w:t>9</w:t>
                      </w:r>
                      <w:r w:rsidRPr="00DF195C">
                        <w:rPr>
                          <w:rFonts w:ascii="標楷體" w:eastAsia="標楷體" w:hAnsi="標楷體" w:hint="eastAsia"/>
                          <w:color w:val="000000"/>
                          <w:sz w:val="18"/>
                          <w:szCs w:val="18"/>
                        </w:rPr>
                        <w:t>年度中央對</w:t>
                      </w:r>
                      <w:r w:rsidRPr="00DF195C">
                        <w:rPr>
                          <w:rFonts w:ascii="標楷體" w:eastAsia="標楷體" w:hAnsi="標楷體" w:cs="DFKaiShu-SB-Estd-BF" w:hint="eastAsia"/>
                          <w:kern w:val="0"/>
                          <w:sz w:val="18"/>
                          <w:szCs w:val="18"/>
                        </w:rPr>
                        <w:t>各直轄市及縣市一般性補助款考核結果</w:t>
                      </w:r>
                      <w:r w:rsidRPr="00DF195C">
                        <w:rPr>
                          <w:rFonts w:ascii="標楷體" w:eastAsia="標楷體" w:hAnsi="標楷體" w:hint="eastAsia"/>
                          <w:color w:val="000000"/>
                          <w:sz w:val="18"/>
                          <w:szCs w:val="18"/>
                        </w:rPr>
                        <w:t>。</w:t>
                      </w:r>
                    </w:p>
                  </w:txbxContent>
                </v:textbox>
                <w10:wrap type="square" anchorx="margin" anchory="margin"/>
                <w10:anchorlock/>
              </v:shape>
            </w:pict>
          </mc:Fallback>
        </mc:AlternateContent>
      </w:r>
      <w:r w:rsidRPr="00665087">
        <w:rPr>
          <w:rFonts w:hAnsi="標楷體" w:hint="eastAsia"/>
          <w:bCs/>
          <w:color w:val="000000" w:themeColor="text1"/>
          <w:sz w:val="24"/>
          <w:szCs w:val="24"/>
        </w:rPr>
        <w:t>據考核結果增減當年度或以後年度所獲之一般性補助款。</w:t>
      </w:r>
      <w:r w:rsidRPr="00665087">
        <w:rPr>
          <w:rFonts w:hAnsi="標楷體" w:hint="eastAsia"/>
          <w:color w:val="000000" w:themeColor="text1"/>
          <w:spacing w:val="-4"/>
          <w:sz w:val="24"/>
          <w:szCs w:val="24"/>
        </w:rPr>
        <w:t>經查該府109年度一般性補助款考核結果，社會福利及基本設施等2面向考核成績未達80分</w:t>
      </w:r>
      <w:r w:rsidRPr="00665087">
        <w:rPr>
          <w:rFonts w:hAnsi="標楷體" w:hint="eastAsia"/>
          <w:bCs/>
          <w:color w:val="000000" w:themeColor="text1"/>
          <w:sz w:val="24"/>
          <w:szCs w:val="24"/>
        </w:rPr>
        <w:t>（</w:t>
      </w:r>
      <w:r>
        <w:rPr>
          <w:rFonts w:hAnsi="標楷體" w:hint="eastAsia"/>
          <w:bCs/>
          <w:color w:val="000000" w:themeColor="text1"/>
          <w:sz w:val="24"/>
          <w:szCs w:val="24"/>
        </w:rPr>
        <w:t>表2</w:t>
      </w:r>
      <w:r w:rsidRPr="00665087">
        <w:rPr>
          <w:rFonts w:hAnsi="標楷體" w:hint="eastAsia"/>
          <w:bCs/>
          <w:color w:val="000000" w:themeColor="text1"/>
          <w:sz w:val="24"/>
          <w:szCs w:val="24"/>
        </w:rPr>
        <w:t>）</w:t>
      </w:r>
      <w:r w:rsidRPr="00665087">
        <w:rPr>
          <w:rFonts w:hAnsi="標楷體" w:hint="eastAsia"/>
          <w:color w:val="000000" w:themeColor="text1"/>
          <w:spacing w:val="-4"/>
          <w:sz w:val="24"/>
          <w:szCs w:val="24"/>
        </w:rPr>
        <w:t>，其中社會福利部分</w:t>
      </w:r>
      <w:r>
        <w:rPr>
          <w:rFonts w:hAnsi="標楷體" w:hint="eastAsia"/>
          <w:color w:val="000000" w:themeColor="text1"/>
          <w:spacing w:val="-4"/>
          <w:sz w:val="24"/>
          <w:szCs w:val="24"/>
        </w:rPr>
        <w:t>5</w:t>
      </w:r>
      <w:r>
        <w:rPr>
          <w:rFonts w:hAnsi="標楷體"/>
          <w:color w:val="000000" w:themeColor="text1"/>
          <w:spacing w:val="-4"/>
          <w:sz w:val="24"/>
          <w:szCs w:val="24"/>
        </w:rPr>
        <w:t>4</w:t>
      </w:r>
      <w:r>
        <w:rPr>
          <w:rFonts w:hAnsi="標楷體" w:hint="eastAsia"/>
          <w:color w:val="000000" w:themeColor="text1"/>
          <w:spacing w:val="-4"/>
          <w:sz w:val="24"/>
          <w:szCs w:val="24"/>
        </w:rPr>
        <w:t>分</w:t>
      </w:r>
      <w:r w:rsidRPr="00665087">
        <w:rPr>
          <w:rFonts w:hAnsi="標楷體" w:hint="eastAsia"/>
          <w:color w:val="000000" w:themeColor="text1"/>
          <w:spacing w:val="-4"/>
          <w:sz w:val="24"/>
          <w:szCs w:val="24"/>
        </w:rPr>
        <w:t>，因</w:t>
      </w:r>
      <w:r>
        <w:rPr>
          <w:rFonts w:hAnsi="標楷體" w:hint="eastAsia"/>
          <w:color w:val="000000" w:themeColor="text1"/>
          <w:spacing w:val="-4"/>
          <w:sz w:val="24"/>
          <w:szCs w:val="24"/>
        </w:rPr>
        <w:t>連江縣未設立身心障礙機構、尚乏專業人力，及</w:t>
      </w:r>
      <w:r w:rsidRPr="00665087">
        <w:rPr>
          <w:rFonts w:hAnsi="標楷體" w:hint="eastAsia"/>
          <w:color w:val="000000" w:themeColor="text1"/>
          <w:spacing w:val="-4"/>
          <w:sz w:val="24"/>
          <w:szCs w:val="24"/>
        </w:rPr>
        <w:t>編列超過一致標準社會福利支出等，</w:t>
      </w:r>
      <w:r>
        <w:rPr>
          <w:rFonts w:hAnsi="標楷體" w:hint="eastAsia"/>
          <w:color w:val="000000" w:themeColor="text1"/>
          <w:spacing w:val="-4"/>
          <w:sz w:val="24"/>
          <w:szCs w:val="24"/>
        </w:rPr>
        <w:t>為近5年</w:t>
      </w:r>
      <w:r w:rsidRPr="00665087">
        <w:rPr>
          <w:rFonts w:hAnsi="標楷體" w:hint="eastAsia"/>
          <w:bCs/>
          <w:color w:val="000000" w:themeColor="text1"/>
          <w:sz w:val="24"/>
          <w:szCs w:val="24"/>
        </w:rPr>
        <w:t>（</w:t>
      </w:r>
      <w:r w:rsidRPr="00665087">
        <w:rPr>
          <w:rFonts w:hAnsi="標楷體" w:hint="eastAsia"/>
          <w:color w:val="000000" w:themeColor="text1"/>
          <w:spacing w:val="-4"/>
          <w:sz w:val="24"/>
          <w:szCs w:val="24"/>
        </w:rPr>
        <w:t>105至109年度</w:t>
      </w:r>
      <w:r w:rsidRPr="00665087">
        <w:rPr>
          <w:rFonts w:hAnsi="標楷體" w:hint="eastAsia"/>
          <w:bCs/>
          <w:color w:val="000000" w:themeColor="text1"/>
          <w:sz w:val="24"/>
          <w:szCs w:val="24"/>
        </w:rPr>
        <w:t>）</w:t>
      </w:r>
      <w:r>
        <w:rPr>
          <w:rFonts w:hAnsi="標楷體" w:hint="eastAsia"/>
          <w:color w:val="000000" w:themeColor="text1"/>
          <w:spacing w:val="-4"/>
          <w:sz w:val="24"/>
          <w:szCs w:val="24"/>
        </w:rPr>
        <w:t>最低</w:t>
      </w:r>
      <w:r w:rsidRPr="00665087">
        <w:rPr>
          <w:rFonts w:hAnsi="標楷體" w:hint="eastAsia"/>
          <w:color w:val="000000" w:themeColor="text1"/>
          <w:spacing w:val="-4"/>
          <w:sz w:val="24"/>
          <w:szCs w:val="24"/>
        </w:rPr>
        <w:t>；另查基本設施部分</w:t>
      </w:r>
      <w:r>
        <w:rPr>
          <w:rFonts w:hAnsi="標楷體" w:hint="eastAsia"/>
          <w:color w:val="000000" w:themeColor="text1"/>
          <w:spacing w:val="-4"/>
          <w:sz w:val="24"/>
          <w:szCs w:val="24"/>
        </w:rPr>
        <w:t>77分</w:t>
      </w:r>
      <w:r w:rsidRPr="00665087">
        <w:rPr>
          <w:rFonts w:hAnsi="標楷體" w:hint="eastAsia"/>
          <w:color w:val="000000" w:themeColor="text1"/>
          <w:spacing w:val="-4"/>
          <w:sz w:val="24"/>
          <w:szCs w:val="24"/>
        </w:rPr>
        <w:t>，</w:t>
      </w:r>
      <w:r w:rsidRPr="00083DD8">
        <w:rPr>
          <w:rFonts w:hAnsi="標楷體" w:hint="eastAsia"/>
          <w:color w:val="000000" w:themeColor="text1"/>
          <w:spacing w:val="-6"/>
          <w:sz w:val="24"/>
          <w:szCs w:val="24"/>
        </w:rPr>
        <w:t>主要係「消防廳舍整建工程」、「重要路口監視系統建置案」及「違章建築」等3個考評項目</w:t>
      </w:r>
      <w:r w:rsidRPr="00665087">
        <w:rPr>
          <w:rFonts w:hAnsi="標楷體" w:hint="eastAsia"/>
          <w:color w:val="000000" w:themeColor="text1"/>
          <w:spacing w:val="-4"/>
          <w:sz w:val="24"/>
          <w:szCs w:val="24"/>
        </w:rPr>
        <w:t>，或因施工期程延宕等，考評分數亦</w:t>
      </w:r>
      <w:r>
        <w:rPr>
          <w:rFonts w:hAnsi="標楷體" w:hint="eastAsia"/>
          <w:color w:val="000000" w:themeColor="text1"/>
          <w:spacing w:val="-4"/>
          <w:sz w:val="24"/>
          <w:szCs w:val="24"/>
        </w:rPr>
        <w:t>為近5年最低</w:t>
      </w:r>
      <w:r w:rsidRPr="00665087">
        <w:rPr>
          <w:rFonts w:hAnsi="標楷體" w:hint="eastAsia"/>
          <w:color w:val="000000" w:themeColor="text1"/>
          <w:spacing w:val="-4"/>
          <w:sz w:val="24"/>
          <w:szCs w:val="24"/>
        </w:rPr>
        <w:t>，遭減列一般性補助款分配數85萬元，經函請督促所屬機關針對問題癥結原因，研謀具體改善措施。據復：部分計畫或工程規劃作業未盡周妥，嗣將檢討改進落實管控執行進度，以提升計畫執行成效。</w:t>
      </w:r>
    </w:p>
    <w:p w14:paraId="209BDBBE" w14:textId="02A05A65" w:rsidR="000B19E5" w:rsidRDefault="000B19E5" w:rsidP="000B19E5">
      <w:pPr>
        <w:pStyle w:val="a8"/>
        <w:overflowPunct w:val="0"/>
        <w:autoSpaceDE w:val="0"/>
        <w:adjustRightInd/>
        <w:snapToGrid w:val="0"/>
        <w:spacing w:line="480" w:lineRule="exact"/>
        <w:ind w:left="0" w:right="0" w:firstLineChars="200" w:firstLine="641"/>
        <w:jc w:val="both"/>
        <w:textAlignment w:val="auto"/>
        <w:rPr>
          <w:rFonts w:hAnsi="標楷體"/>
          <w:color w:val="000000" w:themeColor="text1"/>
          <w:spacing w:val="-4"/>
          <w:sz w:val="24"/>
          <w:szCs w:val="24"/>
        </w:rPr>
      </w:pPr>
      <w:r w:rsidRPr="00665087">
        <w:rPr>
          <w:rFonts w:hAnsi="標楷體"/>
          <w:b/>
          <w:noProof/>
          <w:color w:val="000000" w:themeColor="text1"/>
          <w:szCs w:val="32"/>
        </w:rPr>
        <mc:AlternateContent>
          <mc:Choice Requires="wps">
            <w:drawing>
              <wp:anchor distT="45720" distB="45720" distL="114300" distR="114300" simplePos="0" relativeHeight="251752448" behindDoc="0" locked="0" layoutInCell="1" allowOverlap="1" wp14:anchorId="3365C743" wp14:editId="28E73B6B">
                <wp:simplePos x="0" y="0"/>
                <wp:positionH relativeFrom="column">
                  <wp:posOffset>3135630</wp:posOffset>
                </wp:positionH>
                <wp:positionV relativeFrom="page">
                  <wp:posOffset>6256020</wp:posOffset>
                </wp:positionV>
                <wp:extent cx="3155950" cy="3512820"/>
                <wp:effectExtent l="0" t="0" r="635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950" cy="3512820"/>
                        </a:xfrm>
                        <a:prstGeom prst="rect">
                          <a:avLst/>
                        </a:prstGeom>
                        <a:solidFill>
                          <a:srgbClr val="FFFFFF"/>
                        </a:solidFill>
                        <a:ln w="9525">
                          <a:noFill/>
                          <a:miter lim="800000"/>
                          <a:headEnd/>
                          <a:tailEnd/>
                        </a:ln>
                      </wps:spPr>
                      <wps:txbx>
                        <w:txbxContent>
                          <w:tbl>
                            <w:tblPr>
                              <w:tblW w:w="4787" w:type="dxa"/>
                              <w:jc w:val="center"/>
                              <w:tblLayout w:type="fixed"/>
                              <w:tblCellMar>
                                <w:left w:w="28" w:type="dxa"/>
                                <w:right w:w="28" w:type="dxa"/>
                              </w:tblCellMar>
                              <w:tblLook w:val="04A0" w:firstRow="1" w:lastRow="0" w:firstColumn="1" w:lastColumn="0" w:noHBand="0" w:noVBand="1"/>
                            </w:tblPr>
                            <w:tblGrid>
                              <w:gridCol w:w="1464"/>
                              <w:gridCol w:w="1047"/>
                              <w:gridCol w:w="1130"/>
                              <w:gridCol w:w="1136"/>
                              <w:gridCol w:w="10"/>
                            </w:tblGrid>
                            <w:tr w:rsidR="000B19E5" w:rsidRPr="00400784" w14:paraId="321979DD" w14:textId="77777777" w:rsidTr="00283796">
                              <w:trPr>
                                <w:trHeight w:val="330"/>
                                <w:jc w:val="center"/>
                              </w:trPr>
                              <w:tc>
                                <w:tcPr>
                                  <w:tcW w:w="4787" w:type="dxa"/>
                                  <w:gridSpan w:val="5"/>
                                  <w:shd w:val="clear" w:color="auto" w:fill="auto"/>
                                  <w:vAlign w:val="center"/>
                                </w:tcPr>
                                <w:p w14:paraId="25FA4DD6" w14:textId="77777777" w:rsidR="000B19E5" w:rsidRPr="00273238" w:rsidRDefault="000B19E5" w:rsidP="00283796">
                                  <w:pPr>
                                    <w:widowControl/>
                                    <w:spacing w:line="0" w:lineRule="atLeast"/>
                                    <w:ind w:left="649" w:hangingChars="270" w:hanging="649"/>
                                    <w:jc w:val="both"/>
                                    <w:rPr>
                                      <w:rFonts w:ascii="標楷體" w:eastAsia="標楷體" w:hAnsi="標楷體"/>
                                      <w:b/>
                                    </w:rPr>
                                  </w:pPr>
                                  <w:r w:rsidRPr="00273238">
                                    <w:rPr>
                                      <w:rFonts w:ascii="標楷體" w:eastAsia="標楷體" w:hAnsi="標楷體" w:hint="eastAsia"/>
                                      <w:b/>
                                    </w:rPr>
                                    <w:t>表</w:t>
                                  </w:r>
                                  <w:r w:rsidRPr="00273238">
                                    <w:rPr>
                                      <w:rFonts w:ascii="標楷體" w:eastAsia="標楷體" w:hAnsi="標楷體"/>
                                      <w:b/>
                                    </w:rPr>
                                    <w:t>3</w:t>
                                  </w:r>
                                  <w:r w:rsidRPr="00273238">
                                    <w:rPr>
                                      <w:rFonts w:ascii="標楷體" w:eastAsia="標楷體" w:hAnsi="標楷體" w:hint="eastAsia"/>
                                      <w:b/>
                                    </w:rPr>
                                    <w:t xml:space="preserve">　10</w:t>
                                  </w:r>
                                  <w:r w:rsidRPr="00273238">
                                    <w:rPr>
                                      <w:rFonts w:ascii="標楷體" w:eastAsia="標楷體" w:hAnsi="標楷體"/>
                                      <w:b/>
                                    </w:rPr>
                                    <w:t>9</w:t>
                                  </w:r>
                                  <w:r w:rsidRPr="00273238">
                                    <w:rPr>
                                      <w:rFonts w:ascii="標楷體" w:eastAsia="標楷體" w:hAnsi="標楷體" w:hint="eastAsia"/>
                                      <w:b/>
                                    </w:rPr>
                                    <w:t>年度連江縣各機關計畫型補助收入預算執行情形</w:t>
                                  </w:r>
                                </w:p>
                                <w:p w14:paraId="0E88D329" w14:textId="77777777" w:rsidR="000B19E5" w:rsidRPr="00ED77E6" w:rsidRDefault="000B19E5" w:rsidP="00283796">
                                  <w:pPr>
                                    <w:widowControl/>
                                    <w:spacing w:line="0" w:lineRule="atLeast"/>
                                    <w:ind w:left="450" w:hangingChars="250" w:hanging="450"/>
                                    <w:jc w:val="right"/>
                                    <w:rPr>
                                      <w:rFonts w:ascii="標楷體" w:eastAsia="標楷體" w:hAnsi="標楷體" w:cs="新細明體"/>
                                      <w:color w:val="000000"/>
                                      <w:kern w:val="0"/>
                                      <w:sz w:val="18"/>
                                      <w:szCs w:val="18"/>
                                    </w:rPr>
                                  </w:pPr>
                                  <w:r w:rsidRPr="00ED77E6">
                                    <w:rPr>
                                      <w:rFonts w:ascii="標楷體" w:eastAsia="標楷體" w:hAnsi="標楷體" w:cs="新細明體" w:hint="eastAsia"/>
                                      <w:color w:val="000000"/>
                                      <w:kern w:val="0"/>
                                      <w:sz w:val="18"/>
                                      <w:szCs w:val="18"/>
                                    </w:rPr>
                                    <w:t>單位：新臺幣千元</w:t>
                                  </w:r>
                                </w:p>
                              </w:tc>
                            </w:tr>
                            <w:tr w:rsidR="000B19E5" w:rsidRPr="00400784" w14:paraId="60B7DE6A" w14:textId="77777777" w:rsidTr="007F5143">
                              <w:trPr>
                                <w:gridAfter w:val="1"/>
                                <w:wAfter w:w="10" w:type="dxa"/>
                                <w:trHeight w:val="397"/>
                                <w:jc w:val="center"/>
                              </w:trPr>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14:paraId="1664EAB1" w14:textId="77777777" w:rsidR="000B19E5" w:rsidRPr="00ED77E6" w:rsidRDefault="000B19E5" w:rsidP="003835BD">
                                  <w:pPr>
                                    <w:widowControl/>
                                    <w:spacing w:line="0" w:lineRule="atLeast"/>
                                    <w:jc w:val="center"/>
                                    <w:rPr>
                                      <w:rFonts w:ascii="標楷體" w:eastAsia="標楷體" w:hAnsi="標楷體" w:cs="新細明體"/>
                                      <w:color w:val="000000"/>
                                      <w:spacing w:val="-20"/>
                                      <w:kern w:val="0"/>
                                      <w:sz w:val="20"/>
                                    </w:rPr>
                                  </w:pPr>
                                  <w:r w:rsidRPr="00ED77E6">
                                    <w:rPr>
                                      <w:rFonts w:ascii="標楷體" w:eastAsia="標楷體" w:hAnsi="標楷體" w:cs="新細明體" w:hint="eastAsia"/>
                                      <w:color w:val="000000"/>
                                      <w:spacing w:val="-20"/>
                                      <w:kern w:val="0"/>
                                      <w:sz w:val="20"/>
                                    </w:rPr>
                                    <w:t>機關（單位）名稱</w:t>
                                  </w:r>
                                </w:p>
                              </w:tc>
                              <w:tc>
                                <w:tcPr>
                                  <w:tcW w:w="1047" w:type="dxa"/>
                                  <w:tcBorders>
                                    <w:top w:val="single" w:sz="4" w:space="0" w:color="auto"/>
                                    <w:left w:val="nil"/>
                                    <w:bottom w:val="single" w:sz="4" w:space="0" w:color="auto"/>
                                    <w:right w:val="single" w:sz="4" w:space="0" w:color="auto"/>
                                  </w:tcBorders>
                                  <w:shd w:val="clear" w:color="auto" w:fill="auto"/>
                                  <w:vAlign w:val="center"/>
                                </w:tcPr>
                                <w:p w14:paraId="388C4A80" w14:textId="77777777" w:rsidR="000B19E5" w:rsidRPr="002B48BA" w:rsidRDefault="000B19E5" w:rsidP="002B48BA">
                                  <w:pPr>
                                    <w:widowControl/>
                                    <w:spacing w:line="0" w:lineRule="atLeast"/>
                                    <w:jc w:val="center"/>
                                    <w:rPr>
                                      <w:rFonts w:ascii="標楷體" w:eastAsia="標楷體" w:hAnsi="標楷體" w:cs="新細明體"/>
                                      <w:color w:val="000000"/>
                                      <w:spacing w:val="-2"/>
                                      <w:kern w:val="0"/>
                                      <w:sz w:val="20"/>
                                    </w:rPr>
                                  </w:pPr>
                                  <w:r w:rsidRPr="002B48BA">
                                    <w:rPr>
                                      <w:rFonts w:ascii="標楷體" w:eastAsia="標楷體" w:hAnsi="標楷體" w:cs="新細明體" w:hint="eastAsia"/>
                                      <w:color w:val="000000"/>
                                      <w:spacing w:val="-2"/>
                                      <w:kern w:val="0"/>
                                      <w:sz w:val="20"/>
                                    </w:rPr>
                                    <w:t>預  算  數</w:t>
                                  </w:r>
                                </w:p>
                              </w:tc>
                              <w:tc>
                                <w:tcPr>
                                  <w:tcW w:w="1130" w:type="dxa"/>
                                  <w:tcBorders>
                                    <w:top w:val="single" w:sz="4" w:space="0" w:color="auto"/>
                                    <w:left w:val="nil"/>
                                    <w:bottom w:val="single" w:sz="4" w:space="0" w:color="auto"/>
                                    <w:right w:val="single" w:sz="4" w:space="0" w:color="auto"/>
                                  </w:tcBorders>
                                  <w:shd w:val="clear" w:color="auto" w:fill="auto"/>
                                  <w:vAlign w:val="center"/>
                                </w:tcPr>
                                <w:p w14:paraId="7912E98D" w14:textId="77777777" w:rsidR="000B19E5" w:rsidRPr="00400784" w:rsidRDefault="000B19E5" w:rsidP="002B48BA">
                                  <w:pPr>
                                    <w:widowControl/>
                                    <w:spacing w:line="0" w:lineRule="atLeast"/>
                                    <w:jc w:val="center"/>
                                    <w:rPr>
                                      <w:rFonts w:ascii="標楷體" w:eastAsia="標楷體" w:hAnsi="標楷體" w:cs="新細明體"/>
                                      <w:color w:val="000000"/>
                                      <w:kern w:val="0"/>
                                      <w:sz w:val="20"/>
                                    </w:rPr>
                                  </w:pPr>
                                  <w:r w:rsidRPr="00400784">
                                    <w:rPr>
                                      <w:rFonts w:ascii="標楷體" w:eastAsia="標楷體" w:hAnsi="標楷體" w:cs="新細明體" w:hint="eastAsia"/>
                                      <w:color w:val="000000"/>
                                      <w:kern w:val="0"/>
                                      <w:sz w:val="20"/>
                                    </w:rPr>
                                    <w:t>決算</w:t>
                                  </w:r>
                                  <w:r>
                                    <w:rPr>
                                      <w:rFonts w:ascii="標楷體" w:eastAsia="標楷體" w:hAnsi="標楷體" w:cs="新細明體" w:hint="eastAsia"/>
                                      <w:color w:val="000000"/>
                                      <w:kern w:val="0"/>
                                      <w:sz w:val="20"/>
                                    </w:rPr>
                                    <w:t>審定</w:t>
                                  </w:r>
                                  <w:r w:rsidRPr="00400784">
                                    <w:rPr>
                                      <w:rFonts w:ascii="標楷體" w:eastAsia="標楷體" w:hAnsi="標楷體" w:cs="新細明體" w:hint="eastAsia"/>
                                      <w:color w:val="000000"/>
                                      <w:kern w:val="0"/>
                                      <w:sz w:val="20"/>
                                    </w:rPr>
                                    <w:t>數</w:t>
                                  </w:r>
                                </w:p>
                              </w:tc>
                              <w:tc>
                                <w:tcPr>
                                  <w:tcW w:w="1136" w:type="dxa"/>
                                  <w:tcBorders>
                                    <w:top w:val="single" w:sz="4" w:space="0" w:color="auto"/>
                                    <w:left w:val="nil"/>
                                    <w:bottom w:val="single" w:sz="4" w:space="0" w:color="auto"/>
                                    <w:right w:val="single" w:sz="4" w:space="0" w:color="auto"/>
                                  </w:tcBorders>
                                  <w:shd w:val="clear" w:color="auto" w:fill="auto"/>
                                  <w:vAlign w:val="center"/>
                                </w:tcPr>
                                <w:p w14:paraId="6596AEAC" w14:textId="77777777" w:rsidR="000B19E5" w:rsidRPr="002B3956" w:rsidRDefault="000B19E5" w:rsidP="002B48BA">
                                  <w:pPr>
                                    <w:widowControl/>
                                    <w:spacing w:line="0" w:lineRule="atLeas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 xml:space="preserve">短 </w:t>
                                  </w:r>
                                  <w:r>
                                    <w:rPr>
                                      <w:rFonts w:ascii="標楷體" w:eastAsia="標楷體" w:hAnsi="標楷體" w:cs="新細明體"/>
                                      <w:color w:val="000000"/>
                                      <w:spacing w:val="-10"/>
                                      <w:kern w:val="0"/>
                                      <w:sz w:val="20"/>
                                    </w:rPr>
                                    <w:t xml:space="preserve">  </w:t>
                                  </w:r>
                                  <w:r>
                                    <w:rPr>
                                      <w:rFonts w:ascii="標楷體" w:eastAsia="標楷體" w:hAnsi="標楷體" w:cs="新細明體" w:hint="eastAsia"/>
                                      <w:color w:val="000000"/>
                                      <w:spacing w:val="-10"/>
                                      <w:kern w:val="0"/>
                                      <w:sz w:val="20"/>
                                    </w:rPr>
                                    <w:t xml:space="preserve">收 </w:t>
                                  </w:r>
                                  <w:r>
                                    <w:rPr>
                                      <w:rFonts w:ascii="標楷體" w:eastAsia="標楷體" w:hAnsi="標楷體" w:cs="新細明體"/>
                                      <w:color w:val="000000"/>
                                      <w:spacing w:val="-10"/>
                                      <w:kern w:val="0"/>
                                      <w:sz w:val="20"/>
                                    </w:rPr>
                                    <w:t xml:space="preserve">  </w:t>
                                  </w:r>
                                  <w:r>
                                    <w:rPr>
                                      <w:rFonts w:ascii="標楷體" w:eastAsia="標楷體" w:hAnsi="標楷體" w:cs="新細明體" w:hint="eastAsia"/>
                                      <w:color w:val="000000"/>
                                      <w:spacing w:val="-10"/>
                                      <w:kern w:val="0"/>
                                      <w:sz w:val="20"/>
                                    </w:rPr>
                                    <w:t>數</w:t>
                                  </w:r>
                                </w:p>
                              </w:tc>
                            </w:tr>
                            <w:tr w:rsidR="000B19E5" w:rsidRPr="00400784" w14:paraId="33808DBE" w14:textId="77777777" w:rsidTr="00B74D7B">
                              <w:trPr>
                                <w:gridAfter w:val="1"/>
                                <w:wAfter w:w="10" w:type="dxa"/>
                                <w:trHeight w:val="340"/>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08DC71DC" w14:textId="77777777" w:rsidR="000B19E5" w:rsidRPr="00B342F6" w:rsidRDefault="000B19E5" w:rsidP="003835BD">
                                  <w:pPr>
                                    <w:widowControl/>
                                    <w:spacing w:line="0" w:lineRule="atLeast"/>
                                    <w:jc w:val="center"/>
                                    <w:rPr>
                                      <w:rFonts w:ascii="標楷體" w:eastAsia="標楷體" w:hAnsi="標楷體" w:cs="新細明體"/>
                                      <w:b/>
                                      <w:bCs/>
                                      <w:color w:val="000000"/>
                                      <w:kern w:val="0"/>
                                      <w:sz w:val="20"/>
                                      <w:szCs w:val="20"/>
                                    </w:rPr>
                                  </w:pPr>
                                  <w:r w:rsidRPr="00A77715">
                                    <w:rPr>
                                      <w:rFonts w:ascii="標楷體" w:eastAsia="標楷體" w:hAnsi="標楷體" w:hint="eastAsia"/>
                                      <w:b/>
                                      <w:bCs/>
                                      <w:spacing w:val="399"/>
                                      <w:kern w:val="0"/>
                                      <w:sz w:val="20"/>
                                      <w:szCs w:val="20"/>
                                      <w:fitText w:val="1200" w:id="-2028206592"/>
                                    </w:rPr>
                                    <w:t>合</w:t>
                                  </w:r>
                                  <w:r w:rsidRPr="00A77715">
                                    <w:rPr>
                                      <w:rFonts w:ascii="標楷體" w:eastAsia="標楷體" w:hAnsi="標楷體" w:hint="eastAsia"/>
                                      <w:b/>
                                      <w:bCs/>
                                      <w:kern w:val="0"/>
                                      <w:sz w:val="20"/>
                                      <w:szCs w:val="20"/>
                                      <w:fitText w:val="1200" w:id="-2028206592"/>
                                    </w:rPr>
                                    <w:t>計</w:t>
                                  </w:r>
                                </w:p>
                              </w:tc>
                              <w:tc>
                                <w:tcPr>
                                  <w:tcW w:w="1047" w:type="dxa"/>
                                  <w:tcBorders>
                                    <w:top w:val="nil"/>
                                    <w:left w:val="nil"/>
                                    <w:bottom w:val="single" w:sz="4" w:space="0" w:color="auto"/>
                                    <w:right w:val="single" w:sz="4" w:space="0" w:color="auto"/>
                                  </w:tcBorders>
                                  <w:shd w:val="clear" w:color="auto" w:fill="auto"/>
                                  <w:vAlign w:val="center"/>
                                </w:tcPr>
                                <w:p w14:paraId="0C08C73D" w14:textId="77777777" w:rsidR="000B19E5" w:rsidRPr="00400784" w:rsidRDefault="000B19E5" w:rsidP="00FE2B49">
                                  <w:pPr>
                                    <w:widowControl/>
                                    <w:spacing w:line="0" w:lineRule="atLeast"/>
                                    <w:ind w:rightChars="10" w:right="24"/>
                                    <w:jc w:val="right"/>
                                    <w:rPr>
                                      <w:rFonts w:ascii="標楷體" w:eastAsia="標楷體" w:hAnsi="標楷體" w:cs="新細明體"/>
                                      <w:b/>
                                      <w:bCs/>
                                      <w:color w:val="000000"/>
                                      <w:kern w:val="0"/>
                                      <w:sz w:val="20"/>
                                      <w:szCs w:val="20"/>
                                    </w:rPr>
                                  </w:pPr>
                                  <w:r w:rsidRPr="004214E6">
                                    <w:rPr>
                                      <w:rFonts w:ascii="標楷體" w:hAnsi="標楷體" w:cs="新細明體"/>
                                      <w:b/>
                                      <w:bCs/>
                                      <w:sz w:val="20"/>
                                    </w:rPr>
                                    <w:t>3,256,623</w:t>
                                  </w:r>
                                </w:p>
                              </w:tc>
                              <w:tc>
                                <w:tcPr>
                                  <w:tcW w:w="1130" w:type="dxa"/>
                                  <w:tcBorders>
                                    <w:top w:val="nil"/>
                                    <w:left w:val="nil"/>
                                    <w:bottom w:val="single" w:sz="4" w:space="0" w:color="auto"/>
                                    <w:right w:val="single" w:sz="4" w:space="0" w:color="auto"/>
                                  </w:tcBorders>
                                  <w:shd w:val="clear" w:color="auto" w:fill="auto"/>
                                  <w:vAlign w:val="center"/>
                                </w:tcPr>
                                <w:p w14:paraId="47D0191F" w14:textId="77777777" w:rsidR="000B19E5" w:rsidRPr="00400784" w:rsidRDefault="000B19E5" w:rsidP="00FE2B49">
                                  <w:pPr>
                                    <w:widowControl/>
                                    <w:spacing w:line="0" w:lineRule="atLeast"/>
                                    <w:ind w:rightChars="10" w:right="24"/>
                                    <w:jc w:val="right"/>
                                    <w:rPr>
                                      <w:rFonts w:ascii="標楷體" w:eastAsia="標楷體" w:hAnsi="標楷體" w:cs="新細明體"/>
                                      <w:b/>
                                      <w:bCs/>
                                      <w:color w:val="000000"/>
                                      <w:kern w:val="0"/>
                                      <w:sz w:val="20"/>
                                      <w:szCs w:val="20"/>
                                    </w:rPr>
                                  </w:pPr>
                                  <w:r w:rsidRPr="0039152B">
                                    <w:rPr>
                                      <w:rFonts w:ascii="標楷體" w:hAnsi="標楷體" w:cs="新細明體"/>
                                      <w:b/>
                                      <w:bCs/>
                                      <w:sz w:val="20"/>
                                    </w:rPr>
                                    <w:t>3,128,334</w:t>
                                  </w:r>
                                </w:p>
                              </w:tc>
                              <w:tc>
                                <w:tcPr>
                                  <w:tcW w:w="1136" w:type="dxa"/>
                                  <w:tcBorders>
                                    <w:top w:val="nil"/>
                                    <w:left w:val="nil"/>
                                    <w:bottom w:val="single" w:sz="4" w:space="0" w:color="auto"/>
                                    <w:right w:val="single" w:sz="4" w:space="0" w:color="auto"/>
                                  </w:tcBorders>
                                  <w:shd w:val="clear" w:color="auto" w:fill="auto"/>
                                  <w:vAlign w:val="center"/>
                                </w:tcPr>
                                <w:p w14:paraId="15608950" w14:textId="77777777" w:rsidR="000B19E5" w:rsidRPr="00400784" w:rsidRDefault="000B19E5" w:rsidP="00FE2B49">
                                  <w:pPr>
                                    <w:widowControl/>
                                    <w:spacing w:line="0" w:lineRule="atLeast"/>
                                    <w:ind w:rightChars="10" w:right="24"/>
                                    <w:jc w:val="right"/>
                                    <w:rPr>
                                      <w:rFonts w:ascii="標楷體" w:eastAsia="標楷體" w:hAnsi="標楷體" w:cs="新細明體"/>
                                      <w:b/>
                                      <w:bCs/>
                                      <w:color w:val="000000"/>
                                      <w:kern w:val="0"/>
                                      <w:sz w:val="20"/>
                                      <w:szCs w:val="20"/>
                                    </w:rPr>
                                  </w:pPr>
                                  <w:r w:rsidRPr="00400784">
                                    <w:rPr>
                                      <w:rFonts w:ascii="標楷體" w:eastAsia="標楷體" w:hAnsi="標楷體" w:cs="新細明體"/>
                                      <w:color w:val="000000"/>
                                      <w:kern w:val="0"/>
                                      <w:sz w:val="20"/>
                                      <w:szCs w:val="20"/>
                                    </w:rPr>
                                    <w:t xml:space="preserve">- </w:t>
                                  </w:r>
                                  <w:r w:rsidRPr="0039152B">
                                    <w:rPr>
                                      <w:rFonts w:ascii="標楷體" w:hAnsi="標楷體" w:cs="新細明體" w:hint="eastAsia"/>
                                      <w:b/>
                                      <w:bCs/>
                                      <w:sz w:val="20"/>
                                    </w:rPr>
                                    <w:t>1</w:t>
                                  </w:r>
                                  <w:r w:rsidRPr="0039152B">
                                    <w:rPr>
                                      <w:rFonts w:ascii="標楷體" w:hAnsi="標楷體" w:cs="新細明體"/>
                                      <w:b/>
                                      <w:bCs/>
                                      <w:sz w:val="20"/>
                                    </w:rPr>
                                    <w:t>28,2</w:t>
                                  </w:r>
                                  <w:r>
                                    <w:rPr>
                                      <w:rFonts w:ascii="標楷體" w:hAnsi="標楷體" w:cs="新細明體"/>
                                      <w:b/>
                                      <w:bCs/>
                                      <w:sz w:val="20"/>
                                    </w:rPr>
                                    <w:t>88</w:t>
                                  </w:r>
                                </w:p>
                              </w:tc>
                            </w:tr>
                            <w:tr w:rsidR="000B19E5" w:rsidRPr="00400784" w14:paraId="286C888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5CA7708" w14:textId="77777777" w:rsidR="000B19E5" w:rsidRPr="00927575" w:rsidRDefault="000B19E5" w:rsidP="003835BD">
                                  <w:pPr>
                                    <w:widowControl/>
                                    <w:spacing w:line="0" w:lineRule="atLeast"/>
                                    <w:jc w:val="center"/>
                                    <w:rPr>
                                      <w:rFonts w:ascii="標楷體" w:eastAsia="標楷體" w:hAnsi="標楷體"/>
                                      <w:sz w:val="20"/>
                                      <w:szCs w:val="20"/>
                                    </w:rPr>
                                  </w:pPr>
                                  <w:r w:rsidRPr="009F7BC8">
                                    <w:rPr>
                                      <w:rFonts w:ascii="標楷體" w:eastAsia="標楷體" w:hAnsi="標楷體" w:hint="eastAsia"/>
                                      <w:spacing w:val="25"/>
                                      <w:kern w:val="0"/>
                                      <w:sz w:val="20"/>
                                      <w:szCs w:val="20"/>
                                      <w:fitText w:val="1200" w:id="-2028206592"/>
                                    </w:rPr>
                                    <w:t>環境資源</w:t>
                                  </w:r>
                                  <w:r w:rsidRPr="009F7BC8">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234552E9"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560,179</w:t>
                                  </w:r>
                                </w:p>
                              </w:tc>
                              <w:tc>
                                <w:tcPr>
                                  <w:tcW w:w="1130" w:type="dxa"/>
                                  <w:tcBorders>
                                    <w:top w:val="nil"/>
                                    <w:left w:val="nil"/>
                                    <w:bottom w:val="single" w:sz="4" w:space="0" w:color="auto"/>
                                    <w:right w:val="single" w:sz="4" w:space="0" w:color="auto"/>
                                  </w:tcBorders>
                                  <w:shd w:val="clear" w:color="auto" w:fill="auto"/>
                                  <w:vAlign w:val="center"/>
                                </w:tcPr>
                                <w:p w14:paraId="358A88C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520,1</w:t>
                                  </w:r>
                                  <w:r>
                                    <w:rPr>
                                      <w:rFonts w:ascii="標楷體" w:eastAsia="標楷體" w:hAnsi="標楷體"/>
                                      <w:sz w:val="20"/>
                                      <w:szCs w:val="20"/>
                                    </w:rPr>
                                    <w:t>40</w:t>
                                  </w:r>
                                </w:p>
                              </w:tc>
                              <w:tc>
                                <w:tcPr>
                                  <w:tcW w:w="1136" w:type="dxa"/>
                                  <w:tcBorders>
                                    <w:top w:val="nil"/>
                                    <w:left w:val="nil"/>
                                    <w:bottom w:val="single" w:sz="4" w:space="0" w:color="auto"/>
                                    <w:right w:val="single" w:sz="4" w:space="0" w:color="auto"/>
                                  </w:tcBorders>
                                  <w:shd w:val="clear" w:color="auto" w:fill="auto"/>
                                  <w:vAlign w:val="center"/>
                                </w:tcPr>
                                <w:p w14:paraId="1EAE868D"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40,0</w:t>
                                  </w:r>
                                  <w:r>
                                    <w:rPr>
                                      <w:rFonts w:ascii="標楷體" w:eastAsia="標楷體" w:hAnsi="標楷體"/>
                                      <w:sz w:val="20"/>
                                      <w:szCs w:val="20"/>
                                    </w:rPr>
                                    <w:t>38</w:t>
                                  </w:r>
                                </w:p>
                              </w:tc>
                            </w:tr>
                            <w:tr w:rsidR="000B19E5" w:rsidRPr="00400784" w14:paraId="519ECB6C"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6BF149C"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1759808512"/>
                                    </w:rPr>
                                    <w:t>產業發展</w:t>
                                  </w:r>
                                  <w:r w:rsidRPr="00A77715">
                                    <w:rPr>
                                      <w:rFonts w:ascii="標楷體" w:eastAsia="標楷體" w:hAnsi="標楷體" w:hint="eastAsia"/>
                                      <w:kern w:val="0"/>
                                      <w:sz w:val="20"/>
                                      <w:szCs w:val="20"/>
                                      <w:fitText w:val="1200" w:id="-1759808512"/>
                                    </w:rPr>
                                    <w:t>處</w:t>
                                  </w:r>
                                </w:p>
                              </w:tc>
                              <w:tc>
                                <w:tcPr>
                                  <w:tcW w:w="1047" w:type="dxa"/>
                                  <w:tcBorders>
                                    <w:top w:val="nil"/>
                                    <w:left w:val="nil"/>
                                    <w:bottom w:val="single" w:sz="4" w:space="0" w:color="auto"/>
                                    <w:right w:val="single" w:sz="4" w:space="0" w:color="auto"/>
                                  </w:tcBorders>
                                  <w:shd w:val="clear" w:color="auto" w:fill="auto"/>
                                  <w:vAlign w:val="center"/>
                                </w:tcPr>
                                <w:p w14:paraId="4B8695E3"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577,574</w:t>
                                  </w:r>
                                </w:p>
                              </w:tc>
                              <w:tc>
                                <w:tcPr>
                                  <w:tcW w:w="1130" w:type="dxa"/>
                                  <w:tcBorders>
                                    <w:top w:val="nil"/>
                                    <w:left w:val="nil"/>
                                    <w:bottom w:val="single" w:sz="4" w:space="0" w:color="auto"/>
                                    <w:right w:val="single" w:sz="4" w:space="0" w:color="auto"/>
                                  </w:tcBorders>
                                  <w:shd w:val="clear" w:color="auto" w:fill="auto"/>
                                  <w:vAlign w:val="center"/>
                                </w:tcPr>
                                <w:p w14:paraId="053110E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546,827</w:t>
                                  </w:r>
                                </w:p>
                              </w:tc>
                              <w:tc>
                                <w:tcPr>
                                  <w:tcW w:w="1136" w:type="dxa"/>
                                  <w:tcBorders>
                                    <w:top w:val="nil"/>
                                    <w:left w:val="nil"/>
                                    <w:bottom w:val="single" w:sz="4" w:space="0" w:color="auto"/>
                                    <w:right w:val="single" w:sz="4" w:space="0" w:color="auto"/>
                                  </w:tcBorders>
                                  <w:shd w:val="clear" w:color="auto" w:fill="auto"/>
                                  <w:vAlign w:val="center"/>
                                </w:tcPr>
                                <w:p w14:paraId="4662A69E"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30,746</w:t>
                                  </w:r>
                                </w:p>
                              </w:tc>
                            </w:tr>
                            <w:tr w:rsidR="000B19E5" w:rsidRPr="00400784" w14:paraId="7221EDB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53EEC7C6"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2028206592"/>
                                    </w:rPr>
                                    <w:t>衛生福利</w:t>
                                  </w:r>
                                  <w:r w:rsidRPr="00A77715">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0A72D318"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149,502</w:t>
                                  </w:r>
                                </w:p>
                              </w:tc>
                              <w:tc>
                                <w:tcPr>
                                  <w:tcW w:w="1130" w:type="dxa"/>
                                  <w:tcBorders>
                                    <w:top w:val="nil"/>
                                    <w:left w:val="nil"/>
                                    <w:bottom w:val="single" w:sz="4" w:space="0" w:color="auto"/>
                                    <w:right w:val="single" w:sz="4" w:space="0" w:color="auto"/>
                                  </w:tcBorders>
                                  <w:shd w:val="clear" w:color="auto" w:fill="auto"/>
                                  <w:vAlign w:val="center"/>
                                </w:tcPr>
                                <w:p w14:paraId="7219033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128,926</w:t>
                                  </w:r>
                                </w:p>
                              </w:tc>
                              <w:tc>
                                <w:tcPr>
                                  <w:tcW w:w="1136" w:type="dxa"/>
                                  <w:tcBorders>
                                    <w:top w:val="nil"/>
                                    <w:left w:val="nil"/>
                                    <w:bottom w:val="single" w:sz="4" w:space="0" w:color="auto"/>
                                    <w:right w:val="single" w:sz="4" w:space="0" w:color="auto"/>
                                  </w:tcBorders>
                                  <w:shd w:val="clear" w:color="auto" w:fill="auto"/>
                                  <w:vAlign w:val="center"/>
                                </w:tcPr>
                                <w:p w14:paraId="449DBB29"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20,575</w:t>
                                  </w:r>
                                </w:p>
                              </w:tc>
                            </w:tr>
                            <w:tr w:rsidR="000B19E5" w:rsidRPr="00400784" w14:paraId="49BBBC75"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1AAA16F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2028206592"/>
                                    </w:rPr>
                                    <w:t>交通旅遊</w:t>
                                  </w:r>
                                  <w:r w:rsidRPr="00A77715">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0A4001A3"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668,785</w:t>
                                  </w:r>
                                </w:p>
                              </w:tc>
                              <w:tc>
                                <w:tcPr>
                                  <w:tcW w:w="1130" w:type="dxa"/>
                                  <w:tcBorders>
                                    <w:top w:val="nil"/>
                                    <w:left w:val="nil"/>
                                    <w:bottom w:val="single" w:sz="4" w:space="0" w:color="auto"/>
                                    <w:right w:val="single" w:sz="4" w:space="0" w:color="auto"/>
                                  </w:tcBorders>
                                  <w:shd w:val="clear" w:color="auto" w:fill="auto"/>
                                  <w:vAlign w:val="center"/>
                                </w:tcPr>
                                <w:p w14:paraId="548B8003"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653,971</w:t>
                                  </w:r>
                                </w:p>
                              </w:tc>
                              <w:tc>
                                <w:tcPr>
                                  <w:tcW w:w="1136" w:type="dxa"/>
                                  <w:tcBorders>
                                    <w:top w:val="nil"/>
                                    <w:left w:val="nil"/>
                                    <w:bottom w:val="single" w:sz="4" w:space="0" w:color="auto"/>
                                    <w:right w:val="single" w:sz="4" w:space="0" w:color="auto"/>
                                  </w:tcBorders>
                                  <w:shd w:val="clear" w:color="auto" w:fill="auto"/>
                                  <w:vAlign w:val="center"/>
                                </w:tcPr>
                                <w:p w14:paraId="06BADCF8"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14,813</w:t>
                                  </w:r>
                                </w:p>
                              </w:tc>
                            </w:tr>
                            <w:tr w:rsidR="000B19E5" w:rsidRPr="00400784" w14:paraId="1D910C8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4239AE58"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工務</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39E237A4"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650,281</w:t>
                                  </w:r>
                                </w:p>
                              </w:tc>
                              <w:tc>
                                <w:tcPr>
                                  <w:tcW w:w="1130" w:type="dxa"/>
                                  <w:tcBorders>
                                    <w:top w:val="nil"/>
                                    <w:left w:val="nil"/>
                                    <w:bottom w:val="single" w:sz="4" w:space="0" w:color="auto"/>
                                    <w:right w:val="single" w:sz="4" w:space="0" w:color="auto"/>
                                  </w:tcBorders>
                                  <w:shd w:val="clear" w:color="auto" w:fill="auto"/>
                                  <w:vAlign w:val="center"/>
                                </w:tcPr>
                                <w:p w14:paraId="367D67F8"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635,693</w:t>
                                  </w:r>
                                </w:p>
                              </w:tc>
                              <w:tc>
                                <w:tcPr>
                                  <w:tcW w:w="1136" w:type="dxa"/>
                                  <w:tcBorders>
                                    <w:top w:val="nil"/>
                                    <w:left w:val="nil"/>
                                    <w:bottom w:val="single" w:sz="4" w:space="0" w:color="auto"/>
                                    <w:right w:val="single" w:sz="4" w:space="0" w:color="auto"/>
                                  </w:tcBorders>
                                  <w:shd w:val="clear" w:color="auto" w:fill="auto"/>
                                  <w:vAlign w:val="center"/>
                                </w:tcPr>
                                <w:p w14:paraId="040A6353"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14,587</w:t>
                                  </w:r>
                                </w:p>
                              </w:tc>
                            </w:tr>
                            <w:tr w:rsidR="000B19E5" w:rsidRPr="00400784" w14:paraId="1B94B5A6"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09AFC7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9F7BC8">
                                    <w:rPr>
                                      <w:rFonts w:ascii="標楷體" w:eastAsia="標楷體" w:hAnsi="標楷體" w:hint="eastAsia"/>
                                      <w:spacing w:val="150"/>
                                      <w:kern w:val="0"/>
                                      <w:sz w:val="20"/>
                                      <w:szCs w:val="20"/>
                                      <w:fitText w:val="1200" w:id="-1759809536"/>
                                    </w:rPr>
                                    <w:t>教育</w:t>
                                  </w:r>
                                  <w:r w:rsidRPr="009F7BC8">
                                    <w:rPr>
                                      <w:rFonts w:ascii="標楷體" w:eastAsia="標楷體" w:hAnsi="標楷體" w:hint="eastAsia"/>
                                      <w:kern w:val="0"/>
                                      <w:sz w:val="20"/>
                                      <w:szCs w:val="20"/>
                                      <w:fitText w:val="1200" w:id="-1759809536"/>
                                    </w:rPr>
                                    <w:t>處</w:t>
                                  </w:r>
                                </w:p>
                              </w:tc>
                              <w:tc>
                                <w:tcPr>
                                  <w:tcW w:w="1047" w:type="dxa"/>
                                  <w:tcBorders>
                                    <w:top w:val="nil"/>
                                    <w:left w:val="nil"/>
                                    <w:bottom w:val="single" w:sz="4" w:space="0" w:color="auto"/>
                                    <w:right w:val="single" w:sz="4" w:space="0" w:color="auto"/>
                                  </w:tcBorders>
                                  <w:shd w:val="clear" w:color="auto" w:fill="auto"/>
                                  <w:vAlign w:val="center"/>
                                </w:tcPr>
                                <w:p w14:paraId="34D48ED7"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320,695</w:t>
                                  </w:r>
                                </w:p>
                              </w:tc>
                              <w:tc>
                                <w:tcPr>
                                  <w:tcW w:w="1130" w:type="dxa"/>
                                  <w:tcBorders>
                                    <w:top w:val="nil"/>
                                    <w:left w:val="nil"/>
                                    <w:bottom w:val="single" w:sz="4" w:space="0" w:color="auto"/>
                                    <w:right w:val="single" w:sz="4" w:space="0" w:color="auto"/>
                                  </w:tcBorders>
                                  <w:shd w:val="clear" w:color="auto" w:fill="auto"/>
                                  <w:vAlign w:val="center"/>
                                </w:tcPr>
                                <w:p w14:paraId="5978A2A0"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316,514</w:t>
                                  </w:r>
                                </w:p>
                              </w:tc>
                              <w:tc>
                                <w:tcPr>
                                  <w:tcW w:w="1136" w:type="dxa"/>
                                  <w:tcBorders>
                                    <w:top w:val="nil"/>
                                    <w:left w:val="nil"/>
                                    <w:bottom w:val="single" w:sz="4" w:space="0" w:color="auto"/>
                                    <w:right w:val="single" w:sz="4" w:space="0" w:color="auto"/>
                                  </w:tcBorders>
                                  <w:shd w:val="clear" w:color="auto" w:fill="auto"/>
                                  <w:vAlign w:val="center"/>
                                </w:tcPr>
                                <w:p w14:paraId="0403A9C6"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4,180</w:t>
                                  </w:r>
                                </w:p>
                              </w:tc>
                            </w:tr>
                            <w:tr w:rsidR="000B19E5" w:rsidRPr="00400784" w14:paraId="5650ACB7"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330954EE"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民政</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080C0E13"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91,127</w:t>
                                  </w:r>
                                </w:p>
                              </w:tc>
                              <w:tc>
                                <w:tcPr>
                                  <w:tcW w:w="1130" w:type="dxa"/>
                                  <w:tcBorders>
                                    <w:top w:val="nil"/>
                                    <w:left w:val="nil"/>
                                    <w:bottom w:val="single" w:sz="4" w:space="0" w:color="auto"/>
                                    <w:right w:val="single" w:sz="4" w:space="0" w:color="auto"/>
                                  </w:tcBorders>
                                  <w:shd w:val="clear" w:color="auto" w:fill="auto"/>
                                  <w:vAlign w:val="center"/>
                                </w:tcPr>
                                <w:p w14:paraId="518499B0"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89,531</w:t>
                                  </w:r>
                                </w:p>
                              </w:tc>
                              <w:tc>
                                <w:tcPr>
                                  <w:tcW w:w="1136" w:type="dxa"/>
                                  <w:tcBorders>
                                    <w:top w:val="nil"/>
                                    <w:left w:val="nil"/>
                                    <w:bottom w:val="single" w:sz="4" w:space="0" w:color="auto"/>
                                    <w:right w:val="single" w:sz="4" w:space="0" w:color="auto"/>
                                  </w:tcBorders>
                                  <w:shd w:val="clear" w:color="auto" w:fill="auto"/>
                                  <w:vAlign w:val="center"/>
                                </w:tcPr>
                                <w:p w14:paraId="6708C3E9"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1,595</w:t>
                                  </w:r>
                                </w:p>
                              </w:tc>
                            </w:tr>
                            <w:tr w:rsidR="000B19E5" w:rsidRPr="00400784" w14:paraId="1C997D53"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FFED7F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文化</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1EB05017"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202,232</w:t>
                                  </w:r>
                                </w:p>
                              </w:tc>
                              <w:tc>
                                <w:tcPr>
                                  <w:tcW w:w="1130" w:type="dxa"/>
                                  <w:tcBorders>
                                    <w:top w:val="nil"/>
                                    <w:left w:val="nil"/>
                                    <w:bottom w:val="single" w:sz="4" w:space="0" w:color="auto"/>
                                    <w:right w:val="single" w:sz="4" w:space="0" w:color="auto"/>
                                  </w:tcBorders>
                                  <w:shd w:val="clear" w:color="auto" w:fill="auto"/>
                                  <w:vAlign w:val="center"/>
                                </w:tcPr>
                                <w:p w14:paraId="6CFD33BB"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201,348</w:t>
                                  </w:r>
                                </w:p>
                              </w:tc>
                              <w:tc>
                                <w:tcPr>
                                  <w:tcW w:w="1136" w:type="dxa"/>
                                  <w:tcBorders>
                                    <w:top w:val="nil"/>
                                    <w:left w:val="nil"/>
                                    <w:bottom w:val="single" w:sz="4" w:space="0" w:color="auto"/>
                                    <w:right w:val="single" w:sz="4" w:space="0" w:color="auto"/>
                                  </w:tcBorders>
                                  <w:shd w:val="clear" w:color="auto" w:fill="auto"/>
                                  <w:vAlign w:val="center"/>
                                </w:tcPr>
                                <w:p w14:paraId="48B681AC"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883</w:t>
                                  </w:r>
                                </w:p>
                              </w:tc>
                            </w:tr>
                            <w:tr w:rsidR="000B19E5" w:rsidRPr="00400784" w14:paraId="50E7EEE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4769AAD3"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1759808768"/>
                                    </w:rPr>
                                    <w:t>消防</w:t>
                                  </w:r>
                                  <w:r w:rsidRPr="00A77715">
                                    <w:rPr>
                                      <w:rFonts w:ascii="標楷體" w:eastAsia="標楷體" w:hAnsi="標楷體" w:hint="eastAsia"/>
                                      <w:kern w:val="0"/>
                                      <w:sz w:val="20"/>
                                      <w:szCs w:val="20"/>
                                      <w:fitText w:val="1200" w:id="-1759808768"/>
                                    </w:rPr>
                                    <w:t>局</w:t>
                                  </w:r>
                                </w:p>
                              </w:tc>
                              <w:tc>
                                <w:tcPr>
                                  <w:tcW w:w="1047" w:type="dxa"/>
                                  <w:tcBorders>
                                    <w:top w:val="nil"/>
                                    <w:left w:val="nil"/>
                                    <w:bottom w:val="single" w:sz="4" w:space="0" w:color="auto"/>
                                    <w:right w:val="single" w:sz="4" w:space="0" w:color="auto"/>
                                  </w:tcBorders>
                                  <w:shd w:val="clear" w:color="auto" w:fill="auto"/>
                                  <w:vAlign w:val="center"/>
                                </w:tcPr>
                                <w:p w14:paraId="3BCB3A0B"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8,285</w:t>
                                  </w:r>
                                </w:p>
                              </w:tc>
                              <w:tc>
                                <w:tcPr>
                                  <w:tcW w:w="1130" w:type="dxa"/>
                                  <w:tcBorders>
                                    <w:top w:val="nil"/>
                                    <w:left w:val="nil"/>
                                    <w:bottom w:val="single" w:sz="4" w:space="0" w:color="auto"/>
                                    <w:right w:val="single" w:sz="4" w:space="0" w:color="auto"/>
                                  </w:tcBorders>
                                  <w:shd w:val="clear" w:color="auto" w:fill="auto"/>
                                  <w:vAlign w:val="center"/>
                                </w:tcPr>
                                <w:p w14:paraId="7E7E8638"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7,717</w:t>
                                  </w:r>
                                </w:p>
                              </w:tc>
                              <w:tc>
                                <w:tcPr>
                                  <w:tcW w:w="1136" w:type="dxa"/>
                                  <w:tcBorders>
                                    <w:top w:val="nil"/>
                                    <w:left w:val="nil"/>
                                    <w:bottom w:val="single" w:sz="4" w:space="0" w:color="auto"/>
                                    <w:right w:val="single" w:sz="4" w:space="0" w:color="auto"/>
                                  </w:tcBorders>
                                  <w:shd w:val="clear" w:color="auto" w:fill="auto"/>
                                  <w:vAlign w:val="center"/>
                                </w:tcPr>
                                <w:p w14:paraId="56F0047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567</w:t>
                                  </w:r>
                                </w:p>
                              </w:tc>
                            </w:tr>
                            <w:tr w:rsidR="000B19E5" w:rsidRPr="00400784" w14:paraId="3E85078C"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CC59538"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警察</w:t>
                                  </w:r>
                                  <w:r w:rsidRPr="00A77715">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72FA7C1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252</w:t>
                                  </w:r>
                                </w:p>
                              </w:tc>
                              <w:tc>
                                <w:tcPr>
                                  <w:tcW w:w="1130" w:type="dxa"/>
                                  <w:tcBorders>
                                    <w:top w:val="nil"/>
                                    <w:left w:val="nil"/>
                                    <w:bottom w:val="single" w:sz="4" w:space="0" w:color="auto"/>
                                    <w:right w:val="single" w:sz="4" w:space="0" w:color="auto"/>
                                  </w:tcBorders>
                                  <w:shd w:val="clear" w:color="auto" w:fill="auto"/>
                                  <w:vAlign w:val="center"/>
                                </w:tcPr>
                                <w:p w14:paraId="0E77EDE8"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hint="eastAsia"/>
                                      <w:sz w:val="20"/>
                                      <w:szCs w:val="20"/>
                                    </w:rPr>
                                    <w:t xml:space="preserve">－ </w:t>
                                  </w:r>
                                </w:p>
                              </w:tc>
                              <w:tc>
                                <w:tcPr>
                                  <w:tcW w:w="1136" w:type="dxa"/>
                                  <w:tcBorders>
                                    <w:top w:val="nil"/>
                                    <w:left w:val="nil"/>
                                    <w:bottom w:val="single" w:sz="4" w:space="0" w:color="auto"/>
                                    <w:right w:val="single" w:sz="4" w:space="0" w:color="auto"/>
                                  </w:tcBorders>
                                  <w:shd w:val="clear" w:color="auto" w:fill="auto"/>
                                  <w:vAlign w:val="center"/>
                                </w:tcPr>
                                <w:p w14:paraId="29EE858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252</w:t>
                                  </w:r>
                                </w:p>
                              </w:tc>
                            </w:tr>
                            <w:tr w:rsidR="000B19E5" w:rsidRPr="00400784" w14:paraId="485E4B06"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107F639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行政</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021CA0FA"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6,620</w:t>
                                  </w:r>
                                </w:p>
                              </w:tc>
                              <w:tc>
                                <w:tcPr>
                                  <w:tcW w:w="1130" w:type="dxa"/>
                                  <w:tcBorders>
                                    <w:top w:val="nil"/>
                                    <w:left w:val="nil"/>
                                    <w:bottom w:val="single" w:sz="4" w:space="0" w:color="auto"/>
                                    <w:right w:val="single" w:sz="4" w:space="0" w:color="auto"/>
                                  </w:tcBorders>
                                  <w:shd w:val="clear" w:color="auto" w:fill="auto"/>
                                  <w:vAlign w:val="center"/>
                                </w:tcPr>
                                <w:p w14:paraId="1F5859BC"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6,573</w:t>
                                  </w:r>
                                </w:p>
                              </w:tc>
                              <w:tc>
                                <w:tcPr>
                                  <w:tcW w:w="1136" w:type="dxa"/>
                                  <w:tcBorders>
                                    <w:top w:val="nil"/>
                                    <w:left w:val="nil"/>
                                    <w:bottom w:val="single" w:sz="4" w:space="0" w:color="auto"/>
                                    <w:right w:val="single" w:sz="4" w:space="0" w:color="auto"/>
                                  </w:tcBorders>
                                  <w:shd w:val="clear" w:color="auto" w:fill="auto"/>
                                  <w:vAlign w:val="center"/>
                                </w:tcPr>
                                <w:p w14:paraId="1B773CA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46</w:t>
                                  </w:r>
                                </w:p>
                              </w:tc>
                            </w:tr>
                            <w:tr w:rsidR="000B19E5" w:rsidRPr="00400784" w14:paraId="365B1C14" w14:textId="77777777" w:rsidTr="009F7BC8">
                              <w:trPr>
                                <w:gridAfter w:val="1"/>
                                <w:wAfter w:w="10" w:type="dxa"/>
                                <w:trHeight w:val="227"/>
                                <w:jc w:val="center"/>
                              </w:trPr>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14:paraId="64711126"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2028206592"/>
                                    </w:rPr>
                                    <w:t>財政稅務</w:t>
                                  </w:r>
                                  <w:r w:rsidRPr="00A77715">
                                    <w:rPr>
                                      <w:rFonts w:ascii="標楷體" w:eastAsia="標楷體" w:hAnsi="標楷體" w:hint="eastAsia"/>
                                      <w:kern w:val="0"/>
                                      <w:sz w:val="20"/>
                                      <w:szCs w:val="20"/>
                                      <w:fitText w:val="1200" w:id="-2028206592"/>
                                    </w:rPr>
                                    <w:t>局</w:t>
                                  </w:r>
                                </w:p>
                              </w:tc>
                              <w:tc>
                                <w:tcPr>
                                  <w:tcW w:w="1047" w:type="dxa"/>
                                  <w:tcBorders>
                                    <w:top w:val="single" w:sz="4" w:space="0" w:color="auto"/>
                                    <w:left w:val="nil"/>
                                    <w:bottom w:val="single" w:sz="4" w:space="0" w:color="auto"/>
                                    <w:right w:val="single" w:sz="4" w:space="0" w:color="auto"/>
                                  </w:tcBorders>
                                  <w:shd w:val="clear" w:color="auto" w:fill="auto"/>
                                  <w:vAlign w:val="center"/>
                                </w:tcPr>
                                <w:p w14:paraId="60ABD531"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16,346</w:t>
                                  </w:r>
                                </w:p>
                              </w:tc>
                              <w:tc>
                                <w:tcPr>
                                  <w:tcW w:w="1130" w:type="dxa"/>
                                  <w:tcBorders>
                                    <w:top w:val="single" w:sz="4" w:space="0" w:color="auto"/>
                                    <w:left w:val="nil"/>
                                    <w:bottom w:val="single" w:sz="4" w:space="0" w:color="auto"/>
                                    <w:right w:val="single" w:sz="4" w:space="0" w:color="auto"/>
                                  </w:tcBorders>
                                  <w:shd w:val="clear" w:color="auto" w:fill="auto"/>
                                  <w:vAlign w:val="center"/>
                                </w:tcPr>
                                <w:p w14:paraId="3B1E9257"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16,344</w:t>
                                  </w:r>
                                </w:p>
                              </w:tc>
                              <w:tc>
                                <w:tcPr>
                                  <w:tcW w:w="1136" w:type="dxa"/>
                                  <w:tcBorders>
                                    <w:top w:val="single" w:sz="4" w:space="0" w:color="auto"/>
                                    <w:left w:val="nil"/>
                                    <w:bottom w:val="single" w:sz="4" w:space="0" w:color="auto"/>
                                    <w:right w:val="single" w:sz="4" w:space="0" w:color="auto"/>
                                  </w:tcBorders>
                                  <w:shd w:val="clear" w:color="auto" w:fill="auto"/>
                                  <w:vAlign w:val="center"/>
                                </w:tcPr>
                                <w:p w14:paraId="1EE0EFC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w:t>
                                  </w:r>
                                </w:p>
                              </w:tc>
                            </w:tr>
                            <w:tr w:rsidR="000B19E5" w:rsidRPr="00400784" w14:paraId="0C741D2C" w14:textId="77777777" w:rsidTr="009F7BC8">
                              <w:trPr>
                                <w:gridAfter w:val="1"/>
                                <w:wAfter w:w="10" w:type="dxa"/>
                                <w:trHeight w:val="227"/>
                                <w:jc w:val="center"/>
                              </w:trPr>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14:paraId="6050F7FE"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地政</w:t>
                                  </w:r>
                                  <w:r w:rsidRPr="00A77715">
                                    <w:rPr>
                                      <w:rFonts w:ascii="標楷體" w:eastAsia="標楷體" w:hAnsi="標楷體" w:hint="eastAsia"/>
                                      <w:kern w:val="0"/>
                                      <w:sz w:val="20"/>
                                      <w:szCs w:val="20"/>
                                      <w:fitText w:val="1200" w:id="-2028206592"/>
                                    </w:rPr>
                                    <w:t>局</w:t>
                                  </w:r>
                                </w:p>
                              </w:tc>
                              <w:tc>
                                <w:tcPr>
                                  <w:tcW w:w="1047" w:type="dxa"/>
                                  <w:tcBorders>
                                    <w:top w:val="single" w:sz="4" w:space="0" w:color="auto"/>
                                    <w:left w:val="nil"/>
                                    <w:bottom w:val="single" w:sz="4" w:space="0" w:color="auto"/>
                                    <w:right w:val="single" w:sz="4" w:space="0" w:color="auto"/>
                                  </w:tcBorders>
                                  <w:shd w:val="clear" w:color="auto" w:fill="auto"/>
                                  <w:vAlign w:val="center"/>
                                </w:tcPr>
                                <w:p w14:paraId="1D46A51D"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4,745</w:t>
                                  </w:r>
                                </w:p>
                              </w:tc>
                              <w:tc>
                                <w:tcPr>
                                  <w:tcW w:w="1130" w:type="dxa"/>
                                  <w:tcBorders>
                                    <w:top w:val="single" w:sz="4" w:space="0" w:color="auto"/>
                                    <w:left w:val="nil"/>
                                    <w:bottom w:val="single" w:sz="4" w:space="0" w:color="auto"/>
                                    <w:right w:val="single" w:sz="4" w:space="0" w:color="auto"/>
                                  </w:tcBorders>
                                  <w:shd w:val="clear" w:color="auto" w:fill="auto"/>
                                  <w:vAlign w:val="center"/>
                                </w:tcPr>
                                <w:p w14:paraId="3A391B3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4,745</w:t>
                                  </w:r>
                                </w:p>
                              </w:tc>
                              <w:tc>
                                <w:tcPr>
                                  <w:tcW w:w="1136" w:type="dxa"/>
                                  <w:tcBorders>
                                    <w:top w:val="single" w:sz="4" w:space="0" w:color="auto"/>
                                    <w:left w:val="nil"/>
                                    <w:bottom w:val="single" w:sz="4" w:space="0" w:color="auto"/>
                                    <w:right w:val="single" w:sz="4" w:space="0" w:color="auto"/>
                                  </w:tcBorders>
                                  <w:shd w:val="clear" w:color="auto" w:fill="auto"/>
                                  <w:vAlign w:val="center"/>
                                </w:tcPr>
                                <w:p w14:paraId="3BD599A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hint="eastAsia"/>
                                      <w:sz w:val="20"/>
                                      <w:szCs w:val="20"/>
                                    </w:rPr>
                                    <w:t xml:space="preserve">－ </w:t>
                                  </w:r>
                                </w:p>
                              </w:tc>
                            </w:tr>
                          </w:tbl>
                          <w:p w14:paraId="5D8FC65F" w14:textId="77777777" w:rsidR="000B19E5" w:rsidRPr="00E8605B" w:rsidRDefault="000B19E5" w:rsidP="000B19E5">
                            <w:pPr>
                              <w:spacing w:line="0" w:lineRule="atLeast"/>
                            </w:pPr>
                            <w:r w:rsidRPr="00400784">
                              <w:rPr>
                                <w:rFonts w:ascii="標楷體" w:eastAsia="標楷體" w:hAnsi="標楷體" w:hint="eastAsia"/>
                                <w:sz w:val="18"/>
                                <w:szCs w:val="18"/>
                              </w:rPr>
                              <w:t>資料來源：</w:t>
                            </w:r>
                            <w:r w:rsidRPr="00124FB3">
                              <w:rPr>
                                <w:rFonts w:ascii="標楷體" w:eastAsia="標楷體" w:hAnsi="標楷體" w:hint="eastAsia"/>
                                <w:sz w:val="18"/>
                                <w:szCs w:val="18"/>
                              </w:rPr>
                              <w:t>整理自連江縣審核報告</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65C743" id="文字方塊 2" o:spid="_x0000_s1032" type="#_x0000_t202" style="position:absolute;left:0;text-align:left;margin-left:246.9pt;margin-top:492.6pt;width:248.5pt;height:276.6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" stroked="f">
                <v:textbox>
                  <w:txbxContent>
                    <w:tbl>
                      <w:tblPr>
                        <w:tblW w:w="4787" w:type="dxa"/>
                        <w:jc w:val="center"/>
                        <w:tblLayout w:type="fixed"/>
                        <w:tblCellMar>
                          <w:left w:w="28" w:type="dxa"/>
                          <w:right w:w="28" w:type="dxa"/>
                        </w:tblCellMar>
                        <w:tblLook w:val="04A0" w:firstRow="1" w:lastRow="0" w:firstColumn="1" w:lastColumn="0" w:noHBand="0" w:noVBand="1"/>
                      </w:tblPr>
                      <w:tblGrid>
                        <w:gridCol w:w="1464"/>
                        <w:gridCol w:w="1047"/>
                        <w:gridCol w:w="1130"/>
                        <w:gridCol w:w="1136"/>
                        <w:gridCol w:w="10"/>
                      </w:tblGrid>
                      <w:tr w:rsidR="000B19E5" w:rsidRPr="00400784" w14:paraId="321979DD" w14:textId="77777777" w:rsidTr="00283796">
                        <w:trPr>
                          <w:trHeight w:val="330"/>
                          <w:jc w:val="center"/>
                        </w:trPr>
                        <w:tc>
                          <w:tcPr>
                            <w:tcW w:w="4787" w:type="dxa"/>
                            <w:gridSpan w:val="5"/>
                            <w:shd w:val="clear" w:color="auto" w:fill="auto"/>
                            <w:vAlign w:val="center"/>
                          </w:tcPr>
                          <w:p w14:paraId="25FA4DD6" w14:textId="77777777" w:rsidR="000B19E5" w:rsidRPr="00273238" w:rsidRDefault="000B19E5" w:rsidP="00283796">
                            <w:pPr>
                              <w:widowControl/>
                              <w:spacing w:line="0" w:lineRule="atLeast"/>
                              <w:ind w:left="649" w:hangingChars="270" w:hanging="649"/>
                              <w:jc w:val="both"/>
                              <w:rPr>
                                <w:rFonts w:ascii="標楷體" w:eastAsia="標楷體" w:hAnsi="標楷體"/>
                                <w:b/>
                              </w:rPr>
                            </w:pPr>
                            <w:r w:rsidRPr="00273238">
                              <w:rPr>
                                <w:rFonts w:ascii="標楷體" w:eastAsia="標楷體" w:hAnsi="標楷體" w:hint="eastAsia"/>
                                <w:b/>
                              </w:rPr>
                              <w:t>表</w:t>
                            </w:r>
                            <w:r w:rsidRPr="00273238">
                              <w:rPr>
                                <w:rFonts w:ascii="標楷體" w:eastAsia="標楷體" w:hAnsi="標楷體"/>
                                <w:b/>
                              </w:rPr>
                              <w:t>3</w:t>
                            </w:r>
                            <w:r w:rsidRPr="00273238">
                              <w:rPr>
                                <w:rFonts w:ascii="標楷體" w:eastAsia="標楷體" w:hAnsi="標楷體" w:hint="eastAsia"/>
                                <w:b/>
                              </w:rPr>
                              <w:t xml:space="preserve">　10</w:t>
                            </w:r>
                            <w:r w:rsidRPr="00273238">
                              <w:rPr>
                                <w:rFonts w:ascii="標楷體" w:eastAsia="標楷體" w:hAnsi="標楷體"/>
                                <w:b/>
                              </w:rPr>
                              <w:t>9</w:t>
                            </w:r>
                            <w:r w:rsidRPr="00273238">
                              <w:rPr>
                                <w:rFonts w:ascii="標楷體" w:eastAsia="標楷體" w:hAnsi="標楷體" w:hint="eastAsia"/>
                                <w:b/>
                              </w:rPr>
                              <w:t>年度連江縣各機關計畫型補助收入預算執行情形</w:t>
                            </w:r>
                          </w:p>
                          <w:p w14:paraId="0E88D329" w14:textId="77777777" w:rsidR="000B19E5" w:rsidRPr="00ED77E6" w:rsidRDefault="000B19E5" w:rsidP="00283796">
                            <w:pPr>
                              <w:widowControl/>
                              <w:spacing w:line="0" w:lineRule="atLeast"/>
                              <w:ind w:left="450" w:hangingChars="250" w:hanging="450"/>
                              <w:jc w:val="right"/>
                              <w:rPr>
                                <w:rFonts w:ascii="標楷體" w:eastAsia="標楷體" w:hAnsi="標楷體" w:cs="新細明體"/>
                                <w:color w:val="000000"/>
                                <w:kern w:val="0"/>
                                <w:sz w:val="18"/>
                                <w:szCs w:val="18"/>
                              </w:rPr>
                            </w:pPr>
                            <w:r w:rsidRPr="00ED77E6">
                              <w:rPr>
                                <w:rFonts w:ascii="標楷體" w:eastAsia="標楷體" w:hAnsi="標楷體" w:cs="新細明體" w:hint="eastAsia"/>
                                <w:color w:val="000000"/>
                                <w:kern w:val="0"/>
                                <w:sz w:val="18"/>
                                <w:szCs w:val="18"/>
                              </w:rPr>
                              <w:t>單位：新臺幣千元</w:t>
                            </w:r>
                          </w:p>
                        </w:tc>
                      </w:tr>
                      <w:tr w:rsidR="000B19E5" w:rsidRPr="00400784" w14:paraId="60B7DE6A" w14:textId="77777777" w:rsidTr="007F5143">
                        <w:trPr>
                          <w:gridAfter w:val="1"/>
                          <w:wAfter w:w="10" w:type="dxa"/>
                          <w:trHeight w:val="397"/>
                          <w:jc w:val="center"/>
                        </w:trPr>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14:paraId="1664EAB1" w14:textId="77777777" w:rsidR="000B19E5" w:rsidRPr="00ED77E6" w:rsidRDefault="000B19E5" w:rsidP="003835BD">
                            <w:pPr>
                              <w:widowControl/>
                              <w:spacing w:line="0" w:lineRule="atLeast"/>
                              <w:jc w:val="center"/>
                              <w:rPr>
                                <w:rFonts w:ascii="標楷體" w:eastAsia="標楷體" w:hAnsi="標楷體" w:cs="新細明體"/>
                                <w:color w:val="000000"/>
                                <w:spacing w:val="-20"/>
                                <w:kern w:val="0"/>
                                <w:sz w:val="20"/>
                              </w:rPr>
                            </w:pPr>
                            <w:r w:rsidRPr="00ED77E6">
                              <w:rPr>
                                <w:rFonts w:ascii="標楷體" w:eastAsia="標楷體" w:hAnsi="標楷體" w:cs="新細明體" w:hint="eastAsia"/>
                                <w:color w:val="000000"/>
                                <w:spacing w:val="-20"/>
                                <w:kern w:val="0"/>
                                <w:sz w:val="20"/>
                              </w:rPr>
                              <w:t>機關（單位）名稱</w:t>
                            </w:r>
                          </w:p>
                        </w:tc>
                        <w:tc>
                          <w:tcPr>
                            <w:tcW w:w="1047" w:type="dxa"/>
                            <w:tcBorders>
                              <w:top w:val="single" w:sz="4" w:space="0" w:color="auto"/>
                              <w:left w:val="nil"/>
                              <w:bottom w:val="single" w:sz="4" w:space="0" w:color="auto"/>
                              <w:right w:val="single" w:sz="4" w:space="0" w:color="auto"/>
                            </w:tcBorders>
                            <w:shd w:val="clear" w:color="auto" w:fill="auto"/>
                            <w:vAlign w:val="center"/>
                          </w:tcPr>
                          <w:p w14:paraId="388C4A80" w14:textId="77777777" w:rsidR="000B19E5" w:rsidRPr="002B48BA" w:rsidRDefault="000B19E5" w:rsidP="002B48BA">
                            <w:pPr>
                              <w:widowControl/>
                              <w:spacing w:line="0" w:lineRule="atLeast"/>
                              <w:jc w:val="center"/>
                              <w:rPr>
                                <w:rFonts w:ascii="標楷體" w:eastAsia="標楷體" w:hAnsi="標楷體" w:cs="新細明體"/>
                                <w:color w:val="000000"/>
                                <w:spacing w:val="-2"/>
                                <w:kern w:val="0"/>
                                <w:sz w:val="20"/>
                              </w:rPr>
                            </w:pPr>
                            <w:r w:rsidRPr="002B48BA">
                              <w:rPr>
                                <w:rFonts w:ascii="標楷體" w:eastAsia="標楷體" w:hAnsi="標楷體" w:cs="新細明體" w:hint="eastAsia"/>
                                <w:color w:val="000000"/>
                                <w:spacing w:val="-2"/>
                                <w:kern w:val="0"/>
                                <w:sz w:val="20"/>
                              </w:rPr>
                              <w:t>預  算  數</w:t>
                            </w:r>
                          </w:p>
                        </w:tc>
                        <w:tc>
                          <w:tcPr>
                            <w:tcW w:w="1130" w:type="dxa"/>
                            <w:tcBorders>
                              <w:top w:val="single" w:sz="4" w:space="0" w:color="auto"/>
                              <w:left w:val="nil"/>
                              <w:bottom w:val="single" w:sz="4" w:space="0" w:color="auto"/>
                              <w:right w:val="single" w:sz="4" w:space="0" w:color="auto"/>
                            </w:tcBorders>
                            <w:shd w:val="clear" w:color="auto" w:fill="auto"/>
                            <w:vAlign w:val="center"/>
                          </w:tcPr>
                          <w:p w14:paraId="7912E98D" w14:textId="77777777" w:rsidR="000B19E5" w:rsidRPr="00400784" w:rsidRDefault="000B19E5" w:rsidP="002B48BA">
                            <w:pPr>
                              <w:widowControl/>
                              <w:spacing w:line="0" w:lineRule="atLeast"/>
                              <w:jc w:val="center"/>
                              <w:rPr>
                                <w:rFonts w:ascii="標楷體" w:eastAsia="標楷體" w:hAnsi="標楷體" w:cs="新細明體"/>
                                <w:color w:val="000000"/>
                                <w:kern w:val="0"/>
                                <w:sz w:val="20"/>
                              </w:rPr>
                            </w:pPr>
                            <w:r w:rsidRPr="00400784">
                              <w:rPr>
                                <w:rFonts w:ascii="標楷體" w:eastAsia="標楷體" w:hAnsi="標楷體" w:cs="新細明體" w:hint="eastAsia"/>
                                <w:color w:val="000000"/>
                                <w:kern w:val="0"/>
                                <w:sz w:val="20"/>
                              </w:rPr>
                              <w:t>決算</w:t>
                            </w:r>
                            <w:r>
                              <w:rPr>
                                <w:rFonts w:ascii="標楷體" w:eastAsia="標楷體" w:hAnsi="標楷體" w:cs="新細明體" w:hint="eastAsia"/>
                                <w:color w:val="000000"/>
                                <w:kern w:val="0"/>
                                <w:sz w:val="20"/>
                              </w:rPr>
                              <w:t>審定</w:t>
                            </w:r>
                            <w:r w:rsidRPr="00400784">
                              <w:rPr>
                                <w:rFonts w:ascii="標楷體" w:eastAsia="標楷體" w:hAnsi="標楷體" w:cs="新細明體" w:hint="eastAsia"/>
                                <w:color w:val="000000"/>
                                <w:kern w:val="0"/>
                                <w:sz w:val="20"/>
                              </w:rPr>
                              <w:t>數</w:t>
                            </w:r>
                          </w:p>
                        </w:tc>
                        <w:tc>
                          <w:tcPr>
                            <w:tcW w:w="1136" w:type="dxa"/>
                            <w:tcBorders>
                              <w:top w:val="single" w:sz="4" w:space="0" w:color="auto"/>
                              <w:left w:val="nil"/>
                              <w:bottom w:val="single" w:sz="4" w:space="0" w:color="auto"/>
                              <w:right w:val="single" w:sz="4" w:space="0" w:color="auto"/>
                            </w:tcBorders>
                            <w:shd w:val="clear" w:color="auto" w:fill="auto"/>
                            <w:vAlign w:val="center"/>
                          </w:tcPr>
                          <w:p w14:paraId="6596AEAC" w14:textId="77777777" w:rsidR="000B19E5" w:rsidRPr="002B3956" w:rsidRDefault="000B19E5" w:rsidP="002B48BA">
                            <w:pPr>
                              <w:widowControl/>
                              <w:spacing w:line="0" w:lineRule="atLeas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 xml:space="preserve">短 </w:t>
                            </w:r>
                            <w:r>
                              <w:rPr>
                                <w:rFonts w:ascii="標楷體" w:eastAsia="標楷體" w:hAnsi="標楷體" w:cs="新細明體"/>
                                <w:color w:val="000000"/>
                                <w:spacing w:val="-10"/>
                                <w:kern w:val="0"/>
                                <w:sz w:val="20"/>
                              </w:rPr>
                              <w:t xml:space="preserve">  </w:t>
                            </w:r>
                            <w:r>
                              <w:rPr>
                                <w:rFonts w:ascii="標楷體" w:eastAsia="標楷體" w:hAnsi="標楷體" w:cs="新細明體" w:hint="eastAsia"/>
                                <w:color w:val="000000"/>
                                <w:spacing w:val="-10"/>
                                <w:kern w:val="0"/>
                                <w:sz w:val="20"/>
                              </w:rPr>
                              <w:t xml:space="preserve">收 </w:t>
                            </w:r>
                            <w:r>
                              <w:rPr>
                                <w:rFonts w:ascii="標楷體" w:eastAsia="標楷體" w:hAnsi="標楷體" w:cs="新細明體"/>
                                <w:color w:val="000000"/>
                                <w:spacing w:val="-10"/>
                                <w:kern w:val="0"/>
                                <w:sz w:val="20"/>
                              </w:rPr>
                              <w:t xml:space="preserve">  </w:t>
                            </w:r>
                            <w:r>
                              <w:rPr>
                                <w:rFonts w:ascii="標楷體" w:eastAsia="標楷體" w:hAnsi="標楷體" w:cs="新細明體" w:hint="eastAsia"/>
                                <w:color w:val="000000"/>
                                <w:spacing w:val="-10"/>
                                <w:kern w:val="0"/>
                                <w:sz w:val="20"/>
                              </w:rPr>
                              <w:t>數</w:t>
                            </w:r>
                          </w:p>
                        </w:tc>
                      </w:tr>
                      <w:tr w:rsidR="000B19E5" w:rsidRPr="00400784" w14:paraId="33808DBE" w14:textId="77777777" w:rsidTr="00B74D7B">
                        <w:trPr>
                          <w:gridAfter w:val="1"/>
                          <w:wAfter w:w="10" w:type="dxa"/>
                          <w:trHeight w:val="340"/>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08DC71DC" w14:textId="77777777" w:rsidR="000B19E5" w:rsidRPr="00B342F6" w:rsidRDefault="000B19E5" w:rsidP="003835BD">
                            <w:pPr>
                              <w:widowControl/>
                              <w:spacing w:line="0" w:lineRule="atLeast"/>
                              <w:jc w:val="center"/>
                              <w:rPr>
                                <w:rFonts w:ascii="標楷體" w:eastAsia="標楷體" w:hAnsi="標楷體" w:cs="新細明體"/>
                                <w:b/>
                                <w:bCs/>
                                <w:color w:val="000000"/>
                                <w:kern w:val="0"/>
                                <w:sz w:val="20"/>
                                <w:szCs w:val="20"/>
                              </w:rPr>
                            </w:pPr>
                            <w:r w:rsidRPr="00A77715">
                              <w:rPr>
                                <w:rFonts w:ascii="標楷體" w:eastAsia="標楷體" w:hAnsi="標楷體" w:hint="eastAsia"/>
                                <w:b/>
                                <w:bCs/>
                                <w:spacing w:val="399"/>
                                <w:kern w:val="0"/>
                                <w:sz w:val="20"/>
                                <w:szCs w:val="20"/>
                                <w:fitText w:val="1200" w:id="-2028206592"/>
                              </w:rPr>
                              <w:t>合</w:t>
                            </w:r>
                            <w:r w:rsidRPr="00A77715">
                              <w:rPr>
                                <w:rFonts w:ascii="標楷體" w:eastAsia="標楷體" w:hAnsi="標楷體" w:hint="eastAsia"/>
                                <w:b/>
                                <w:bCs/>
                                <w:kern w:val="0"/>
                                <w:sz w:val="20"/>
                                <w:szCs w:val="20"/>
                                <w:fitText w:val="1200" w:id="-2028206592"/>
                              </w:rPr>
                              <w:t>計</w:t>
                            </w:r>
                          </w:p>
                        </w:tc>
                        <w:tc>
                          <w:tcPr>
                            <w:tcW w:w="1047" w:type="dxa"/>
                            <w:tcBorders>
                              <w:top w:val="nil"/>
                              <w:left w:val="nil"/>
                              <w:bottom w:val="single" w:sz="4" w:space="0" w:color="auto"/>
                              <w:right w:val="single" w:sz="4" w:space="0" w:color="auto"/>
                            </w:tcBorders>
                            <w:shd w:val="clear" w:color="auto" w:fill="auto"/>
                            <w:vAlign w:val="center"/>
                          </w:tcPr>
                          <w:p w14:paraId="0C08C73D" w14:textId="77777777" w:rsidR="000B19E5" w:rsidRPr="00400784" w:rsidRDefault="000B19E5" w:rsidP="00FE2B49">
                            <w:pPr>
                              <w:widowControl/>
                              <w:spacing w:line="0" w:lineRule="atLeast"/>
                              <w:ind w:rightChars="10" w:right="24"/>
                              <w:jc w:val="right"/>
                              <w:rPr>
                                <w:rFonts w:ascii="標楷體" w:eastAsia="標楷體" w:hAnsi="標楷體" w:cs="新細明體"/>
                                <w:b/>
                                <w:bCs/>
                                <w:color w:val="000000"/>
                                <w:kern w:val="0"/>
                                <w:sz w:val="20"/>
                                <w:szCs w:val="20"/>
                              </w:rPr>
                            </w:pPr>
                            <w:r w:rsidRPr="004214E6">
                              <w:rPr>
                                <w:rFonts w:ascii="標楷體" w:hAnsi="標楷體" w:cs="新細明體"/>
                                <w:b/>
                                <w:bCs/>
                                <w:sz w:val="20"/>
                              </w:rPr>
                              <w:t>3,256,623</w:t>
                            </w:r>
                          </w:p>
                        </w:tc>
                        <w:tc>
                          <w:tcPr>
                            <w:tcW w:w="1130" w:type="dxa"/>
                            <w:tcBorders>
                              <w:top w:val="nil"/>
                              <w:left w:val="nil"/>
                              <w:bottom w:val="single" w:sz="4" w:space="0" w:color="auto"/>
                              <w:right w:val="single" w:sz="4" w:space="0" w:color="auto"/>
                            </w:tcBorders>
                            <w:shd w:val="clear" w:color="auto" w:fill="auto"/>
                            <w:vAlign w:val="center"/>
                          </w:tcPr>
                          <w:p w14:paraId="47D0191F" w14:textId="77777777" w:rsidR="000B19E5" w:rsidRPr="00400784" w:rsidRDefault="000B19E5" w:rsidP="00FE2B49">
                            <w:pPr>
                              <w:widowControl/>
                              <w:spacing w:line="0" w:lineRule="atLeast"/>
                              <w:ind w:rightChars="10" w:right="24"/>
                              <w:jc w:val="right"/>
                              <w:rPr>
                                <w:rFonts w:ascii="標楷體" w:eastAsia="標楷體" w:hAnsi="標楷體" w:cs="新細明體"/>
                                <w:b/>
                                <w:bCs/>
                                <w:color w:val="000000"/>
                                <w:kern w:val="0"/>
                                <w:sz w:val="20"/>
                                <w:szCs w:val="20"/>
                              </w:rPr>
                            </w:pPr>
                            <w:r w:rsidRPr="0039152B">
                              <w:rPr>
                                <w:rFonts w:ascii="標楷體" w:hAnsi="標楷體" w:cs="新細明體"/>
                                <w:b/>
                                <w:bCs/>
                                <w:sz w:val="20"/>
                              </w:rPr>
                              <w:t>3,128,334</w:t>
                            </w:r>
                          </w:p>
                        </w:tc>
                        <w:tc>
                          <w:tcPr>
                            <w:tcW w:w="1136" w:type="dxa"/>
                            <w:tcBorders>
                              <w:top w:val="nil"/>
                              <w:left w:val="nil"/>
                              <w:bottom w:val="single" w:sz="4" w:space="0" w:color="auto"/>
                              <w:right w:val="single" w:sz="4" w:space="0" w:color="auto"/>
                            </w:tcBorders>
                            <w:shd w:val="clear" w:color="auto" w:fill="auto"/>
                            <w:vAlign w:val="center"/>
                          </w:tcPr>
                          <w:p w14:paraId="15608950" w14:textId="77777777" w:rsidR="000B19E5" w:rsidRPr="00400784" w:rsidRDefault="000B19E5" w:rsidP="00FE2B49">
                            <w:pPr>
                              <w:widowControl/>
                              <w:spacing w:line="0" w:lineRule="atLeast"/>
                              <w:ind w:rightChars="10" w:right="24"/>
                              <w:jc w:val="right"/>
                              <w:rPr>
                                <w:rFonts w:ascii="標楷體" w:eastAsia="標楷體" w:hAnsi="標楷體" w:cs="新細明體"/>
                                <w:b/>
                                <w:bCs/>
                                <w:color w:val="000000"/>
                                <w:kern w:val="0"/>
                                <w:sz w:val="20"/>
                                <w:szCs w:val="20"/>
                              </w:rPr>
                            </w:pPr>
                            <w:r w:rsidRPr="00400784">
                              <w:rPr>
                                <w:rFonts w:ascii="標楷體" w:eastAsia="標楷體" w:hAnsi="標楷體" w:cs="新細明體"/>
                                <w:color w:val="000000"/>
                                <w:kern w:val="0"/>
                                <w:sz w:val="20"/>
                                <w:szCs w:val="20"/>
                              </w:rPr>
                              <w:t xml:space="preserve">- </w:t>
                            </w:r>
                            <w:r w:rsidRPr="0039152B">
                              <w:rPr>
                                <w:rFonts w:ascii="標楷體" w:hAnsi="標楷體" w:cs="新細明體" w:hint="eastAsia"/>
                                <w:b/>
                                <w:bCs/>
                                <w:sz w:val="20"/>
                              </w:rPr>
                              <w:t>1</w:t>
                            </w:r>
                            <w:r w:rsidRPr="0039152B">
                              <w:rPr>
                                <w:rFonts w:ascii="標楷體" w:hAnsi="標楷體" w:cs="新細明體"/>
                                <w:b/>
                                <w:bCs/>
                                <w:sz w:val="20"/>
                              </w:rPr>
                              <w:t>28,2</w:t>
                            </w:r>
                            <w:r>
                              <w:rPr>
                                <w:rFonts w:ascii="標楷體" w:hAnsi="標楷體" w:cs="新細明體"/>
                                <w:b/>
                                <w:bCs/>
                                <w:sz w:val="20"/>
                              </w:rPr>
                              <w:t>88</w:t>
                            </w:r>
                          </w:p>
                        </w:tc>
                      </w:tr>
                      <w:tr w:rsidR="000B19E5" w:rsidRPr="00400784" w14:paraId="286C888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5CA7708" w14:textId="77777777" w:rsidR="000B19E5" w:rsidRPr="00927575" w:rsidRDefault="000B19E5" w:rsidP="003835BD">
                            <w:pPr>
                              <w:widowControl/>
                              <w:spacing w:line="0" w:lineRule="atLeast"/>
                              <w:jc w:val="center"/>
                              <w:rPr>
                                <w:rFonts w:ascii="標楷體" w:eastAsia="標楷體" w:hAnsi="標楷體"/>
                                <w:sz w:val="20"/>
                                <w:szCs w:val="20"/>
                              </w:rPr>
                            </w:pPr>
                            <w:r w:rsidRPr="009F7BC8">
                              <w:rPr>
                                <w:rFonts w:ascii="標楷體" w:eastAsia="標楷體" w:hAnsi="標楷體" w:hint="eastAsia"/>
                                <w:spacing w:val="25"/>
                                <w:kern w:val="0"/>
                                <w:sz w:val="20"/>
                                <w:szCs w:val="20"/>
                                <w:fitText w:val="1200" w:id="-2028206592"/>
                              </w:rPr>
                              <w:t>環境資源</w:t>
                            </w:r>
                            <w:r w:rsidRPr="009F7BC8">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234552E9"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560,179</w:t>
                            </w:r>
                          </w:p>
                        </w:tc>
                        <w:tc>
                          <w:tcPr>
                            <w:tcW w:w="1130" w:type="dxa"/>
                            <w:tcBorders>
                              <w:top w:val="nil"/>
                              <w:left w:val="nil"/>
                              <w:bottom w:val="single" w:sz="4" w:space="0" w:color="auto"/>
                              <w:right w:val="single" w:sz="4" w:space="0" w:color="auto"/>
                            </w:tcBorders>
                            <w:shd w:val="clear" w:color="auto" w:fill="auto"/>
                            <w:vAlign w:val="center"/>
                          </w:tcPr>
                          <w:p w14:paraId="358A88C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520,1</w:t>
                            </w:r>
                            <w:r>
                              <w:rPr>
                                <w:rFonts w:ascii="標楷體" w:eastAsia="標楷體" w:hAnsi="標楷體"/>
                                <w:sz w:val="20"/>
                                <w:szCs w:val="20"/>
                              </w:rPr>
                              <w:t>40</w:t>
                            </w:r>
                          </w:p>
                        </w:tc>
                        <w:tc>
                          <w:tcPr>
                            <w:tcW w:w="1136" w:type="dxa"/>
                            <w:tcBorders>
                              <w:top w:val="nil"/>
                              <w:left w:val="nil"/>
                              <w:bottom w:val="single" w:sz="4" w:space="0" w:color="auto"/>
                              <w:right w:val="single" w:sz="4" w:space="0" w:color="auto"/>
                            </w:tcBorders>
                            <w:shd w:val="clear" w:color="auto" w:fill="auto"/>
                            <w:vAlign w:val="center"/>
                          </w:tcPr>
                          <w:p w14:paraId="1EAE868D"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40,0</w:t>
                            </w:r>
                            <w:r>
                              <w:rPr>
                                <w:rFonts w:ascii="標楷體" w:eastAsia="標楷體" w:hAnsi="標楷體"/>
                                <w:sz w:val="20"/>
                                <w:szCs w:val="20"/>
                              </w:rPr>
                              <w:t>38</w:t>
                            </w:r>
                          </w:p>
                        </w:tc>
                      </w:tr>
                      <w:tr w:rsidR="000B19E5" w:rsidRPr="00400784" w14:paraId="519ECB6C"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6BF149C"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1759808512"/>
                              </w:rPr>
                              <w:t>產業發展</w:t>
                            </w:r>
                            <w:r w:rsidRPr="00A77715">
                              <w:rPr>
                                <w:rFonts w:ascii="標楷體" w:eastAsia="標楷體" w:hAnsi="標楷體" w:hint="eastAsia"/>
                                <w:kern w:val="0"/>
                                <w:sz w:val="20"/>
                                <w:szCs w:val="20"/>
                                <w:fitText w:val="1200" w:id="-1759808512"/>
                              </w:rPr>
                              <w:t>處</w:t>
                            </w:r>
                          </w:p>
                        </w:tc>
                        <w:tc>
                          <w:tcPr>
                            <w:tcW w:w="1047" w:type="dxa"/>
                            <w:tcBorders>
                              <w:top w:val="nil"/>
                              <w:left w:val="nil"/>
                              <w:bottom w:val="single" w:sz="4" w:space="0" w:color="auto"/>
                              <w:right w:val="single" w:sz="4" w:space="0" w:color="auto"/>
                            </w:tcBorders>
                            <w:shd w:val="clear" w:color="auto" w:fill="auto"/>
                            <w:vAlign w:val="center"/>
                          </w:tcPr>
                          <w:p w14:paraId="4B8695E3"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577,574</w:t>
                            </w:r>
                          </w:p>
                        </w:tc>
                        <w:tc>
                          <w:tcPr>
                            <w:tcW w:w="1130" w:type="dxa"/>
                            <w:tcBorders>
                              <w:top w:val="nil"/>
                              <w:left w:val="nil"/>
                              <w:bottom w:val="single" w:sz="4" w:space="0" w:color="auto"/>
                              <w:right w:val="single" w:sz="4" w:space="0" w:color="auto"/>
                            </w:tcBorders>
                            <w:shd w:val="clear" w:color="auto" w:fill="auto"/>
                            <w:vAlign w:val="center"/>
                          </w:tcPr>
                          <w:p w14:paraId="053110E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546,827</w:t>
                            </w:r>
                          </w:p>
                        </w:tc>
                        <w:tc>
                          <w:tcPr>
                            <w:tcW w:w="1136" w:type="dxa"/>
                            <w:tcBorders>
                              <w:top w:val="nil"/>
                              <w:left w:val="nil"/>
                              <w:bottom w:val="single" w:sz="4" w:space="0" w:color="auto"/>
                              <w:right w:val="single" w:sz="4" w:space="0" w:color="auto"/>
                            </w:tcBorders>
                            <w:shd w:val="clear" w:color="auto" w:fill="auto"/>
                            <w:vAlign w:val="center"/>
                          </w:tcPr>
                          <w:p w14:paraId="4662A69E"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30,746</w:t>
                            </w:r>
                          </w:p>
                        </w:tc>
                      </w:tr>
                      <w:tr w:rsidR="000B19E5" w:rsidRPr="00400784" w14:paraId="7221EDB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53EEC7C6"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2028206592"/>
                              </w:rPr>
                              <w:t>衛生福利</w:t>
                            </w:r>
                            <w:r w:rsidRPr="00A77715">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0A72D318"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149,502</w:t>
                            </w:r>
                          </w:p>
                        </w:tc>
                        <w:tc>
                          <w:tcPr>
                            <w:tcW w:w="1130" w:type="dxa"/>
                            <w:tcBorders>
                              <w:top w:val="nil"/>
                              <w:left w:val="nil"/>
                              <w:bottom w:val="single" w:sz="4" w:space="0" w:color="auto"/>
                              <w:right w:val="single" w:sz="4" w:space="0" w:color="auto"/>
                            </w:tcBorders>
                            <w:shd w:val="clear" w:color="auto" w:fill="auto"/>
                            <w:vAlign w:val="center"/>
                          </w:tcPr>
                          <w:p w14:paraId="7219033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128,926</w:t>
                            </w:r>
                          </w:p>
                        </w:tc>
                        <w:tc>
                          <w:tcPr>
                            <w:tcW w:w="1136" w:type="dxa"/>
                            <w:tcBorders>
                              <w:top w:val="nil"/>
                              <w:left w:val="nil"/>
                              <w:bottom w:val="single" w:sz="4" w:space="0" w:color="auto"/>
                              <w:right w:val="single" w:sz="4" w:space="0" w:color="auto"/>
                            </w:tcBorders>
                            <w:shd w:val="clear" w:color="auto" w:fill="auto"/>
                            <w:vAlign w:val="center"/>
                          </w:tcPr>
                          <w:p w14:paraId="449DBB29"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20,575</w:t>
                            </w:r>
                          </w:p>
                        </w:tc>
                      </w:tr>
                      <w:tr w:rsidR="000B19E5" w:rsidRPr="00400784" w14:paraId="49BBBC75"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1AAA16F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2028206592"/>
                              </w:rPr>
                              <w:t>交通旅遊</w:t>
                            </w:r>
                            <w:r w:rsidRPr="00A77715">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0A4001A3"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668,785</w:t>
                            </w:r>
                          </w:p>
                        </w:tc>
                        <w:tc>
                          <w:tcPr>
                            <w:tcW w:w="1130" w:type="dxa"/>
                            <w:tcBorders>
                              <w:top w:val="nil"/>
                              <w:left w:val="nil"/>
                              <w:bottom w:val="single" w:sz="4" w:space="0" w:color="auto"/>
                              <w:right w:val="single" w:sz="4" w:space="0" w:color="auto"/>
                            </w:tcBorders>
                            <w:shd w:val="clear" w:color="auto" w:fill="auto"/>
                            <w:vAlign w:val="center"/>
                          </w:tcPr>
                          <w:p w14:paraId="548B8003"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653,971</w:t>
                            </w:r>
                          </w:p>
                        </w:tc>
                        <w:tc>
                          <w:tcPr>
                            <w:tcW w:w="1136" w:type="dxa"/>
                            <w:tcBorders>
                              <w:top w:val="nil"/>
                              <w:left w:val="nil"/>
                              <w:bottom w:val="single" w:sz="4" w:space="0" w:color="auto"/>
                              <w:right w:val="single" w:sz="4" w:space="0" w:color="auto"/>
                            </w:tcBorders>
                            <w:shd w:val="clear" w:color="auto" w:fill="auto"/>
                            <w:vAlign w:val="center"/>
                          </w:tcPr>
                          <w:p w14:paraId="06BADCF8"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14,813</w:t>
                            </w:r>
                          </w:p>
                        </w:tc>
                      </w:tr>
                      <w:tr w:rsidR="000B19E5" w:rsidRPr="00400784" w14:paraId="1D910C8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4239AE58"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工務</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39E237A4"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650,281</w:t>
                            </w:r>
                          </w:p>
                        </w:tc>
                        <w:tc>
                          <w:tcPr>
                            <w:tcW w:w="1130" w:type="dxa"/>
                            <w:tcBorders>
                              <w:top w:val="nil"/>
                              <w:left w:val="nil"/>
                              <w:bottom w:val="single" w:sz="4" w:space="0" w:color="auto"/>
                              <w:right w:val="single" w:sz="4" w:space="0" w:color="auto"/>
                            </w:tcBorders>
                            <w:shd w:val="clear" w:color="auto" w:fill="auto"/>
                            <w:vAlign w:val="center"/>
                          </w:tcPr>
                          <w:p w14:paraId="367D67F8"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635,693</w:t>
                            </w:r>
                          </w:p>
                        </w:tc>
                        <w:tc>
                          <w:tcPr>
                            <w:tcW w:w="1136" w:type="dxa"/>
                            <w:tcBorders>
                              <w:top w:val="nil"/>
                              <w:left w:val="nil"/>
                              <w:bottom w:val="single" w:sz="4" w:space="0" w:color="auto"/>
                              <w:right w:val="single" w:sz="4" w:space="0" w:color="auto"/>
                            </w:tcBorders>
                            <w:shd w:val="clear" w:color="auto" w:fill="auto"/>
                            <w:vAlign w:val="center"/>
                          </w:tcPr>
                          <w:p w14:paraId="040A6353"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14,587</w:t>
                            </w:r>
                          </w:p>
                        </w:tc>
                      </w:tr>
                      <w:tr w:rsidR="000B19E5" w:rsidRPr="00400784" w14:paraId="1B94B5A6"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09AFC7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9F7BC8">
                              <w:rPr>
                                <w:rFonts w:ascii="標楷體" w:eastAsia="標楷體" w:hAnsi="標楷體" w:hint="eastAsia"/>
                                <w:spacing w:val="150"/>
                                <w:kern w:val="0"/>
                                <w:sz w:val="20"/>
                                <w:szCs w:val="20"/>
                                <w:fitText w:val="1200" w:id="-1759809536"/>
                              </w:rPr>
                              <w:t>教育</w:t>
                            </w:r>
                            <w:r w:rsidRPr="009F7BC8">
                              <w:rPr>
                                <w:rFonts w:ascii="標楷體" w:eastAsia="標楷體" w:hAnsi="標楷體" w:hint="eastAsia"/>
                                <w:kern w:val="0"/>
                                <w:sz w:val="20"/>
                                <w:szCs w:val="20"/>
                                <w:fitText w:val="1200" w:id="-1759809536"/>
                              </w:rPr>
                              <w:t>處</w:t>
                            </w:r>
                          </w:p>
                        </w:tc>
                        <w:tc>
                          <w:tcPr>
                            <w:tcW w:w="1047" w:type="dxa"/>
                            <w:tcBorders>
                              <w:top w:val="nil"/>
                              <w:left w:val="nil"/>
                              <w:bottom w:val="single" w:sz="4" w:space="0" w:color="auto"/>
                              <w:right w:val="single" w:sz="4" w:space="0" w:color="auto"/>
                            </w:tcBorders>
                            <w:shd w:val="clear" w:color="auto" w:fill="auto"/>
                            <w:vAlign w:val="center"/>
                          </w:tcPr>
                          <w:p w14:paraId="34D48ED7"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320,695</w:t>
                            </w:r>
                          </w:p>
                        </w:tc>
                        <w:tc>
                          <w:tcPr>
                            <w:tcW w:w="1130" w:type="dxa"/>
                            <w:tcBorders>
                              <w:top w:val="nil"/>
                              <w:left w:val="nil"/>
                              <w:bottom w:val="single" w:sz="4" w:space="0" w:color="auto"/>
                              <w:right w:val="single" w:sz="4" w:space="0" w:color="auto"/>
                            </w:tcBorders>
                            <w:shd w:val="clear" w:color="auto" w:fill="auto"/>
                            <w:vAlign w:val="center"/>
                          </w:tcPr>
                          <w:p w14:paraId="5978A2A0"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316,514</w:t>
                            </w:r>
                          </w:p>
                        </w:tc>
                        <w:tc>
                          <w:tcPr>
                            <w:tcW w:w="1136" w:type="dxa"/>
                            <w:tcBorders>
                              <w:top w:val="nil"/>
                              <w:left w:val="nil"/>
                              <w:bottom w:val="single" w:sz="4" w:space="0" w:color="auto"/>
                              <w:right w:val="single" w:sz="4" w:space="0" w:color="auto"/>
                            </w:tcBorders>
                            <w:shd w:val="clear" w:color="auto" w:fill="auto"/>
                            <w:vAlign w:val="center"/>
                          </w:tcPr>
                          <w:p w14:paraId="0403A9C6"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4,180</w:t>
                            </w:r>
                          </w:p>
                        </w:tc>
                      </w:tr>
                      <w:tr w:rsidR="000B19E5" w:rsidRPr="00400784" w14:paraId="5650ACB7"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330954EE"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民政</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080C0E13"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91,127</w:t>
                            </w:r>
                          </w:p>
                        </w:tc>
                        <w:tc>
                          <w:tcPr>
                            <w:tcW w:w="1130" w:type="dxa"/>
                            <w:tcBorders>
                              <w:top w:val="nil"/>
                              <w:left w:val="nil"/>
                              <w:bottom w:val="single" w:sz="4" w:space="0" w:color="auto"/>
                              <w:right w:val="single" w:sz="4" w:space="0" w:color="auto"/>
                            </w:tcBorders>
                            <w:shd w:val="clear" w:color="auto" w:fill="auto"/>
                            <w:vAlign w:val="center"/>
                          </w:tcPr>
                          <w:p w14:paraId="518499B0"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89,531</w:t>
                            </w:r>
                          </w:p>
                        </w:tc>
                        <w:tc>
                          <w:tcPr>
                            <w:tcW w:w="1136" w:type="dxa"/>
                            <w:tcBorders>
                              <w:top w:val="nil"/>
                              <w:left w:val="nil"/>
                              <w:bottom w:val="single" w:sz="4" w:space="0" w:color="auto"/>
                              <w:right w:val="single" w:sz="4" w:space="0" w:color="auto"/>
                            </w:tcBorders>
                            <w:shd w:val="clear" w:color="auto" w:fill="auto"/>
                            <w:vAlign w:val="center"/>
                          </w:tcPr>
                          <w:p w14:paraId="6708C3E9"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1,595</w:t>
                            </w:r>
                          </w:p>
                        </w:tc>
                      </w:tr>
                      <w:tr w:rsidR="000B19E5" w:rsidRPr="00400784" w14:paraId="1C997D53"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FFED7F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文化</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1EB05017"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202,232</w:t>
                            </w:r>
                          </w:p>
                        </w:tc>
                        <w:tc>
                          <w:tcPr>
                            <w:tcW w:w="1130" w:type="dxa"/>
                            <w:tcBorders>
                              <w:top w:val="nil"/>
                              <w:left w:val="nil"/>
                              <w:bottom w:val="single" w:sz="4" w:space="0" w:color="auto"/>
                              <w:right w:val="single" w:sz="4" w:space="0" w:color="auto"/>
                            </w:tcBorders>
                            <w:shd w:val="clear" w:color="auto" w:fill="auto"/>
                            <w:vAlign w:val="center"/>
                          </w:tcPr>
                          <w:p w14:paraId="6CFD33BB"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201,348</w:t>
                            </w:r>
                          </w:p>
                        </w:tc>
                        <w:tc>
                          <w:tcPr>
                            <w:tcW w:w="1136" w:type="dxa"/>
                            <w:tcBorders>
                              <w:top w:val="nil"/>
                              <w:left w:val="nil"/>
                              <w:bottom w:val="single" w:sz="4" w:space="0" w:color="auto"/>
                              <w:right w:val="single" w:sz="4" w:space="0" w:color="auto"/>
                            </w:tcBorders>
                            <w:shd w:val="clear" w:color="auto" w:fill="auto"/>
                            <w:vAlign w:val="center"/>
                          </w:tcPr>
                          <w:p w14:paraId="48B681AC"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883</w:t>
                            </w:r>
                          </w:p>
                        </w:tc>
                      </w:tr>
                      <w:tr w:rsidR="000B19E5" w:rsidRPr="00400784" w14:paraId="50E7EEEB"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4769AAD3"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1759808768"/>
                              </w:rPr>
                              <w:t>消防</w:t>
                            </w:r>
                            <w:r w:rsidRPr="00A77715">
                              <w:rPr>
                                <w:rFonts w:ascii="標楷體" w:eastAsia="標楷體" w:hAnsi="標楷體" w:hint="eastAsia"/>
                                <w:kern w:val="0"/>
                                <w:sz w:val="20"/>
                                <w:szCs w:val="20"/>
                                <w:fitText w:val="1200" w:id="-1759808768"/>
                              </w:rPr>
                              <w:t>局</w:t>
                            </w:r>
                          </w:p>
                        </w:tc>
                        <w:tc>
                          <w:tcPr>
                            <w:tcW w:w="1047" w:type="dxa"/>
                            <w:tcBorders>
                              <w:top w:val="nil"/>
                              <w:left w:val="nil"/>
                              <w:bottom w:val="single" w:sz="4" w:space="0" w:color="auto"/>
                              <w:right w:val="single" w:sz="4" w:space="0" w:color="auto"/>
                            </w:tcBorders>
                            <w:shd w:val="clear" w:color="auto" w:fill="auto"/>
                            <w:vAlign w:val="center"/>
                          </w:tcPr>
                          <w:p w14:paraId="3BCB3A0B"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8,285</w:t>
                            </w:r>
                          </w:p>
                        </w:tc>
                        <w:tc>
                          <w:tcPr>
                            <w:tcW w:w="1130" w:type="dxa"/>
                            <w:tcBorders>
                              <w:top w:val="nil"/>
                              <w:left w:val="nil"/>
                              <w:bottom w:val="single" w:sz="4" w:space="0" w:color="auto"/>
                              <w:right w:val="single" w:sz="4" w:space="0" w:color="auto"/>
                            </w:tcBorders>
                            <w:shd w:val="clear" w:color="auto" w:fill="auto"/>
                            <w:vAlign w:val="center"/>
                          </w:tcPr>
                          <w:p w14:paraId="7E7E8638"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7,717</w:t>
                            </w:r>
                          </w:p>
                        </w:tc>
                        <w:tc>
                          <w:tcPr>
                            <w:tcW w:w="1136" w:type="dxa"/>
                            <w:tcBorders>
                              <w:top w:val="nil"/>
                              <w:left w:val="nil"/>
                              <w:bottom w:val="single" w:sz="4" w:space="0" w:color="auto"/>
                              <w:right w:val="single" w:sz="4" w:space="0" w:color="auto"/>
                            </w:tcBorders>
                            <w:shd w:val="clear" w:color="auto" w:fill="auto"/>
                            <w:vAlign w:val="center"/>
                          </w:tcPr>
                          <w:p w14:paraId="56F0047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567</w:t>
                            </w:r>
                          </w:p>
                        </w:tc>
                      </w:tr>
                      <w:tr w:rsidR="000B19E5" w:rsidRPr="00400784" w14:paraId="3E85078C"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6CC59538"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警察</w:t>
                            </w:r>
                            <w:r w:rsidRPr="00A77715">
                              <w:rPr>
                                <w:rFonts w:ascii="標楷體" w:eastAsia="標楷體" w:hAnsi="標楷體" w:hint="eastAsia"/>
                                <w:kern w:val="0"/>
                                <w:sz w:val="20"/>
                                <w:szCs w:val="20"/>
                                <w:fitText w:val="1200" w:id="-2028206592"/>
                              </w:rPr>
                              <w:t>局</w:t>
                            </w:r>
                          </w:p>
                        </w:tc>
                        <w:tc>
                          <w:tcPr>
                            <w:tcW w:w="1047" w:type="dxa"/>
                            <w:tcBorders>
                              <w:top w:val="nil"/>
                              <w:left w:val="nil"/>
                              <w:bottom w:val="single" w:sz="4" w:space="0" w:color="auto"/>
                              <w:right w:val="single" w:sz="4" w:space="0" w:color="auto"/>
                            </w:tcBorders>
                            <w:shd w:val="clear" w:color="auto" w:fill="auto"/>
                            <w:vAlign w:val="center"/>
                          </w:tcPr>
                          <w:p w14:paraId="72FA7C1A"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252</w:t>
                            </w:r>
                          </w:p>
                        </w:tc>
                        <w:tc>
                          <w:tcPr>
                            <w:tcW w:w="1130" w:type="dxa"/>
                            <w:tcBorders>
                              <w:top w:val="nil"/>
                              <w:left w:val="nil"/>
                              <w:bottom w:val="single" w:sz="4" w:space="0" w:color="auto"/>
                              <w:right w:val="single" w:sz="4" w:space="0" w:color="auto"/>
                            </w:tcBorders>
                            <w:shd w:val="clear" w:color="auto" w:fill="auto"/>
                            <w:vAlign w:val="center"/>
                          </w:tcPr>
                          <w:p w14:paraId="0E77EDE8" w14:textId="77777777" w:rsidR="000B19E5" w:rsidRPr="00400784"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hint="eastAsia"/>
                                <w:sz w:val="20"/>
                                <w:szCs w:val="20"/>
                              </w:rPr>
                              <w:t xml:space="preserve">－ </w:t>
                            </w:r>
                          </w:p>
                        </w:tc>
                        <w:tc>
                          <w:tcPr>
                            <w:tcW w:w="1136" w:type="dxa"/>
                            <w:tcBorders>
                              <w:top w:val="nil"/>
                              <w:left w:val="nil"/>
                              <w:bottom w:val="single" w:sz="4" w:space="0" w:color="auto"/>
                              <w:right w:val="single" w:sz="4" w:space="0" w:color="auto"/>
                            </w:tcBorders>
                            <w:shd w:val="clear" w:color="auto" w:fill="auto"/>
                            <w:vAlign w:val="center"/>
                          </w:tcPr>
                          <w:p w14:paraId="29EE858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252</w:t>
                            </w:r>
                          </w:p>
                        </w:tc>
                      </w:tr>
                      <w:tr w:rsidR="000B19E5" w:rsidRPr="00400784" w14:paraId="485E4B06" w14:textId="77777777" w:rsidTr="009F7BC8">
                        <w:trPr>
                          <w:gridAfter w:val="1"/>
                          <w:wAfter w:w="10" w:type="dxa"/>
                          <w:trHeight w:val="227"/>
                          <w:jc w:val="center"/>
                        </w:trPr>
                        <w:tc>
                          <w:tcPr>
                            <w:tcW w:w="1464" w:type="dxa"/>
                            <w:tcBorders>
                              <w:top w:val="nil"/>
                              <w:left w:val="single" w:sz="4" w:space="0" w:color="auto"/>
                              <w:bottom w:val="single" w:sz="4" w:space="0" w:color="auto"/>
                              <w:right w:val="single" w:sz="4" w:space="0" w:color="auto"/>
                            </w:tcBorders>
                            <w:shd w:val="clear" w:color="auto" w:fill="auto"/>
                            <w:vAlign w:val="center"/>
                          </w:tcPr>
                          <w:p w14:paraId="107F6399"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行政</w:t>
                            </w:r>
                            <w:r w:rsidRPr="00A77715">
                              <w:rPr>
                                <w:rFonts w:ascii="標楷體" w:eastAsia="標楷體" w:hAnsi="標楷體" w:hint="eastAsia"/>
                                <w:kern w:val="0"/>
                                <w:sz w:val="20"/>
                                <w:szCs w:val="20"/>
                                <w:fitText w:val="1200" w:id="-2028206592"/>
                              </w:rPr>
                              <w:t>處</w:t>
                            </w:r>
                          </w:p>
                        </w:tc>
                        <w:tc>
                          <w:tcPr>
                            <w:tcW w:w="1047" w:type="dxa"/>
                            <w:tcBorders>
                              <w:top w:val="nil"/>
                              <w:left w:val="nil"/>
                              <w:bottom w:val="single" w:sz="4" w:space="0" w:color="auto"/>
                              <w:right w:val="single" w:sz="4" w:space="0" w:color="auto"/>
                            </w:tcBorders>
                            <w:shd w:val="clear" w:color="auto" w:fill="auto"/>
                            <w:vAlign w:val="center"/>
                          </w:tcPr>
                          <w:p w14:paraId="021CA0FA"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6,620</w:t>
                            </w:r>
                          </w:p>
                        </w:tc>
                        <w:tc>
                          <w:tcPr>
                            <w:tcW w:w="1130" w:type="dxa"/>
                            <w:tcBorders>
                              <w:top w:val="nil"/>
                              <w:left w:val="nil"/>
                              <w:bottom w:val="single" w:sz="4" w:space="0" w:color="auto"/>
                              <w:right w:val="single" w:sz="4" w:space="0" w:color="auto"/>
                            </w:tcBorders>
                            <w:shd w:val="clear" w:color="auto" w:fill="auto"/>
                            <w:vAlign w:val="center"/>
                          </w:tcPr>
                          <w:p w14:paraId="1F5859BC"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6,573</w:t>
                            </w:r>
                          </w:p>
                        </w:tc>
                        <w:tc>
                          <w:tcPr>
                            <w:tcW w:w="1136" w:type="dxa"/>
                            <w:tcBorders>
                              <w:top w:val="nil"/>
                              <w:left w:val="nil"/>
                              <w:bottom w:val="single" w:sz="4" w:space="0" w:color="auto"/>
                              <w:right w:val="single" w:sz="4" w:space="0" w:color="auto"/>
                            </w:tcBorders>
                            <w:shd w:val="clear" w:color="auto" w:fill="auto"/>
                            <w:vAlign w:val="center"/>
                          </w:tcPr>
                          <w:p w14:paraId="1B773CA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46</w:t>
                            </w:r>
                          </w:p>
                        </w:tc>
                      </w:tr>
                      <w:tr w:rsidR="000B19E5" w:rsidRPr="00400784" w14:paraId="365B1C14" w14:textId="77777777" w:rsidTr="009F7BC8">
                        <w:trPr>
                          <w:gridAfter w:val="1"/>
                          <w:wAfter w:w="10" w:type="dxa"/>
                          <w:trHeight w:val="227"/>
                          <w:jc w:val="center"/>
                        </w:trPr>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14:paraId="64711126"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25"/>
                                <w:kern w:val="0"/>
                                <w:sz w:val="20"/>
                                <w:szCs w:val="20"/>
                                <w:fitText w:val="1200" w:id="-2028206592"/>
                              </w:rPr>
                              <w:t>財政稅務</w:t>
                            </w:r>
                            <w:r w:rsidRPr="00A77715">
                              <w:rPr>
                                <w:rFonts w:ascii="標楷體" w:eastAsia="標楷體" w:hAnsi="標楷體" w:hint="eastAsia"/>
                                <w:kern w:val="0"/>
                                <w:sz w:val="20"/>
                                <w:szCs w:val="20"/>
                                <w:fitText w:val="1200" w:id="-2028206592"/>
                              </w:rPr>
                              <w:t>局</w:t>
                            </w:r>
                          </w:p>
                        </w:tc>
                        <w:tc>
                          <w:tcPr>
                            <w:tcW w:w="1047" w:type="dxa"/>
                            <w:tcBorders>
                              <w:top w:val="single" w:sz="4" w:space="0" w:color="auto"/>
                              <w:left w:val="nil"/>
                              <w:bottom w:val="single" w:sz="4" w:space="0" w:color="auto"/>
                              <w:right w:val="single" w:sz="4" w:space="0" w:color="auto"/>
                            </w:tcBorders>
                            <w:shd w:val="clear" w:color="auto" w:fill="auto"/>
                            <w:vAlign w:val="center"/>
                          </w:tcPr>
                          <w:p w14:paraId="60ABD531"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16,346</w:t>
                            </w:r>
                          </w:p>
                        </w:tc>
                        <w:tc>
                          <w:tcPr>
                            <w:tcW w:w="1130" w:type="dxa"/>
                            <w:tcBorders>
                              <w:top w:val="single" w:sz="4" w:space="0" w:color="auto"/>
                              <w:left w:val="nil"/>
                              <w:bottom w:val="single" w:sz="4" w:space="0" w:color="auto"/>
                              <w:right w:val="single" w:sz="4" w:space="0" w:color="auto"/>
                            </w:tcBorders>
                            <w:shd w:val="clear" w:color="auto" w:fill="auto"/>
                            <w:vAlign w:val="center"/>
                          </w:tcPr>
                          <w:p w14:paraId="3B1E9257"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16,344</w:t>
                            </w:r>
                          </w:p>
                        </w:tc>
                        <w:tc>
                          <w:tcPr>
                            <w:tcW w:w="1136" w:type="dxa"/>
                            <w:tcBorders>
                              <w:top w:val="single" w:sz="4" w:space="0" w:color="auto"/>
                              <w:left w:val="nil"/>
                              <w:bottom w:val="single" w:sz="4" w:space="0" w:color="auto"/>
                              <w:right w:val="single" w:sz="4" w:space="0" w:color="auto"/>
                            </w:tcBorders>
                            <w:shd w:val="clear" w:color="auto" w:fill="auto"/>
                            <w:vAlign w:val="center"/>
                          </w:tcPr>
                          <w:p w14:paraId="1EE0EFC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 xml:space="preserve">- </w:t>
                            </w:r>
                            <w:r w:rsidRPr="00927575">
                              <w:rPr>
                                <w:rFonts w:ascii="標楷體" w:eastAsia="標楷體" w:hAnsi="標楷體" w:hint="eastAsia"/>
                                <w:sz w:val="20"/>
                                <w:szCs w:val="20"/>
                              </w:rPr>
                              <w:t>1</w:t>
                            </w:r>
                          </w:p>
                        </w:tc>
                      </w:tr>
                      <w:tr w:rsidR="000B19E5" w:rsidRPr="00400784" w14:paraId="0C741D2C" w14:textId="77777777" w:rsidTr="009F7BC8">
                        <w:trPr>
                          <w:gridAfter w:val="1"/>
                          <w:wAfter w:w="10" w:type="dxa"/>
                          <w:trHeight w:val="227"/>
                          <w:jc w:val="center"/>
                        </w:trPr>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14:paraId="6050F7FE" w14:textId="77777777" w:rsidR="000B19E5" w:rsidRPr="00927575" w:rsidRDefault="000B19E5" w:rsidP="003835BD">
                            <w:pPr>
                              <w:widowControl/>
                              <w:spacing w:line="0" w:lineRule="atLeast"/>
                              <w:jc w:val="center"/>
                              <w:rPr>
                                <w:rFonts w:ascii="標楷體" w:eastAsia="標楷體" w:hAnsi="標楷體"/>
                                <w:spacing w:val="25"/>
                                <w:kern w:val="0"/>
                                <w:sz w:val="20"/>
                                <w:szCs w:val="20"/>
                              </w:rPr>
                            </w:pPr>
                            <w:r w:rsidRPr="00A77715">
                              <w:rPr>
                                <w:rFonts w:ascii="標楷體" w:eastAsia="標楷體" w:hAnsi="標楷體" w:hint="eastAsia"/>
                                <w:spacing w:val="150"/>
                                <w:kern w:val="0"/>
                                <w:sz w:val="20"/>
                                <w:szCs w:val="20"/>
                                <w:fitText w:val="1200" w:id="-2028206592"/>
                              </w:rPr>
                              <w:t>地政</w:t>
                            </w:r>
                            <w:r w:rsidRPr="00A77715">
                              <w:rPr>
                                <w:rFonts w:ascii="標楷體" w:eastAsia="標楷體" w:hAnsi="標楷體" w:hint="eastAsia"/>
                                <w:kern w:val="0"/>
                                <w:sz w:val="20"/>
                                <w:szCs w:val="20"/>
                                <w:fitText w:val="1200" w:id="-2028206592"/>
                              </w:rPr>
                              <w:t>局</w:t>
                            </w:r>
                          </w:p>
                        </w:tc>
                        <w:tc>
                          <w:tcPr>
                            <w:tcW w:w="1047" w:type="dxa"/>
                            <w:tcBorders>
                              <w:top w:val="single" w:sz="4" w:space="0" w:color="auto"/>
                              <w:left w:val="nil"/>
                              <w:bottom w:val="single" w:sz="4" w:space="0" w:color="auto"/>
                              <w:right w:val="single" w:sz="4" w:space="0" w:color="auto"/>
                            </w:tcBorders>
                            <w:shd w:val="clear" w:color="auto" w:fill="auto"/>
                            <w:vAlign w:val="center"/>
                          </w:tcPr>
                          <w:p w14:paraId="1D46A51D"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4,745</w:t>
                            </w:r>
                          </w:p>
                        </w:tc>
                        <w:tc>
                          <w:tcPr>
                            <w:tcW w:w="1130" w:type="dxa"/>
                            <w:tcBorders>
                              <w:top w:val="single" w:sz="4" w:space="0" w:color="auto"/>
                              <w:left w:val="nil"/>
                              <w:bottom w:val="single" w:sz="4" w:space="0" w:color="auto"/>
                              <w:right w:val="single" w:sz="4" w:space="0" w:color="auto"/>
                            </w:tcBorders>
                            <w:shd w:val="clear" w:color="auto" w:fill="auto"/>
                            <w:vAlign w:val="center"/>
                          </w:tcPr>
                          <w:p w14:paraId="3A391B3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sz w:val="20"/>
                                <w:szCs w:val="20"/>
                              </w:rPr>
                              <w:t>4,745</w:t>
                            </w:r>
                          </w:p>
                        </w:tc>
                        <w:tc>
                          <w:tcPr>
                            <w:tcW w:w="1136" w:type="dxa"/>
                            <w:tcBorders>
                              <w:top w:val="single" w:sz="4" w:space="0" w:color="auto"/>
                              <w:left w:val="nil"/>
                              <w:bottom w:val="single" w:sz="4" w:space="0" w:color="auto"/>
                              <w:right w:val="single" w:sz="4" w:space="0" w:color="auto"/>
                            </w:tcBorders>
                            <w:shd w:val="clear" w:color="auto" w:fill="auto"/>
                            <w:vAlign w:val="center"/>
                          </w:tcPr>
                          <w:p w14:paraId="3BD599A5" w14:textId="77777777" w:rsidR="000B19E5" w:rsidRPr="00927575" w:rsidRDefault="000B19E5" w:rsidP="00FE2B49">
                            <w:pPr>
                              <w:widowControl/>
                              <w:spacing w:line="0" w:lineRule="atLeast"/>
                              <w:ind w:rightChars="10" w:right="24"/>
                              <w:jc w:val="right"/>
                              <w:rPr>
                                <w:rFonts w:ascii="標楷體" w:eastAsia="標楷體" w:hAnsi="標楷體"/>
                                <w:sz w:val="20"/>
                                <w:szCs w:val="20"/>
                              </w:rPr>
                            </w:pPr>
                            <w:r w:rsidRPr="00927575">
                              <w:rPr>
                                <w:rFonts w:ascii="標楷體" w:eastAsia="標楷體" w:hAnsi="標楷體" w:hint="eastAsia"/>
                                <w:sz w:val="20"/>
                                <w:szCs w:val="20"/>
                              </w:rPr>
                              <w:t xml:space="preserve">－ </w:t>
                            </w:r>
                          </w:p>
                        </w:tc>
                      </w:tr>
                    </w:tbl>
                    <w:p w14:paraId="5D8FC65F" w14:textId="77777777" w:rsidR="000B19E5" w:rsidRPr="00E8605B" w:rsidRDefault="000B19E5" w:rsidP="000B19E5">
                      <w:pPr>
                        <w:spacing w:line="0" w:lineRule="atLeast"/>
                      </w:pPr>
                      <w:r w:rsidRPr="00400784">
                        <w:rPr>
                          <w:rFonts w:ascii="標楷體" w:eastAsia="標楷體" w:hAnsi="標楷體" w:hint="eastAsia"/>
                          <w:sz w:val="18"/>
                          <w:szCs w:val="18"/>
                        </w:rPr>
                        <w:t>資料來源：</w:t>
                      </w:r>
                      <w:r w:rsidRPr="00124FB3">
                        <w:rPr>
                          <w:rFonts w:ascii="標楷體" w:eastAsia="標楷體" w:hAnsi="標楷體" w:hint="eastAsia"/>
                          <w:sz w:val="18"/>
                          <w:szCs w:val="18"/>
                        </w:rPr>
                        <w:t>整理自連江縣審核報告</w:t>
                      </w:r>
                      <w:r>
                        <w:rPr>
                          <w:rFonts w:ascii="標楷體" w:eastAsia="標楷體" w:hAnsi="標楷體" w:hint="eastAsia"/>
                          <w:sz w:val="18"/>
                          <w:szCs w:val="18"/>
                        </w:rPr>
                        <w:t>。</w:t>
                      </w:r>
                    </w:p>
                  </w:txbxContent>
                </v:textbox>
                <w10:wrap type="square" anchory="page"/>
              </v:shape>
            </w:pict>
          </mc:Fallback>
        </mc:AlternateContent>
      </w:r>
      <w:r>
        <w:rPr>
          <w:rFonts w:hAnsi="標楷體" w:hint="eastAsia"/>
          <w:b/>
          <w:color w:val="000000" w:themeColor="text1"/>
          <w:sz w:val="24"/>
          <w:szCs w:val="24"/>
        </w:rPr>
        <w:t>4</w:t>
      </w:r>
      <w:r w:rsidRPr="00665087">
        <w:rPr>
          <w:rFonts w:hAnsi="標楷體" w:hint="eastAsia"/>
          <w:b/>
          <w:color w:val="000000" w:themeColor="text1"/>
          <w:sz w:val="24"/>
          <w:szCs w:val="24"/>
        </w:rPr>
        <w:t>.</w:t>
      </w:r>
      <w:r w:rsidRPr="00665087">
        <w:rPr>
          <w:rFonts w:hAnsi="標楷體" w:hint="eastAsia"/>
          <w:b/>
          <w:color w:val="000000" w:themeColor="text1"/>
          <w:spacing w:val="-4"/>
          <w:sz w:val="24"/>
          <w:szCs w:val="24"/>
        </w:rPr>
        <w:t>中央計畫補助款逐年增加，有助於挹注財源以推展各項施政，惟部分計畫執行情形未盡周妥，導致補助收入短收，允應督促檢討改進：</w:t>
      </w:r>
      <w:r w:rsidRPr="00665087">
        <w:rPr>
          <w:rFonts w:hAnsi="標楷體" w:hint="eastAsia"/>
          <w:color w:val="000000" w:themeColor="text1"/>
          <w:spacing w:val="-4"/>
          <w:sz w:val="24"/>
          <w:szCs w:val="24"/>
        </w:rPr>
        <w:t>連江縣109年度上級政府補助之計畫型補助收入決算審定數，從105年度之13億7,521萬餘元，增至109年度之31億2,833萬餘元，為近5年（105</w:t>
      </w:r>
      <w:r w:rsidR="00A31A3E">
        <w:rPr>
          <w:rFonts w:hAnsi="標楷體" w:hint="eastAsia"/>
          <w:color w:val="000000" w:themeColor="text1"/>
          <w:spacing w:val="-4"/>
          <w:sz w:val="24"/>
          <w:szCs w:val="24"/>
        </w:rPr>
        <w:t>至</w:t>
      </w:r>
      <w:r w:rsidRPr="00665087">
        <w:rPr>
          <w:rFonts w:hAnsi="標楷體" w:hint="eastAsia"/>
          <w:color w:val="000000" w:themeColor="text1"/>
          <w:spacing w:val="-4"/>
          <w:sz w:val="24"/>
          <w:szCs w:val="24"/>
        </w:rPr>
        <w:t>109年度）新高，有助於挹注地方財源，促進公共建設發展。經查109年度連江縣獲中央補助計畫型案件計279件，其中執行結果發生短收（註銷）金額計1億2,82</w:t>
      </w:r>
      <w:r w:rsidRPr="00665087">
        <w:rPr>
          <w:rFonts w:hAnsi="標楷體"/>
          <w:color w:val="000000" w:themeColor="text1"/>
          <w:spacing w:val="-4"/>
          <w:sz w:val="24"/>
          <w:szCs w:val="24"/>
        </w:rPr>
        <w:t>8</w:t>
      </w:r>
      <w:r w:rsidRPr="00665087">
        <w:rPr>
          <w:rFonts w:hAnsi="標楷體" w:hint="eastAsia"/>
          <w:color w:val="000000" w:themeColor="text1"/>
          <w:spacing w:val="-4"/>
          <w:sz w:val="24"/>
          <w:szCs w:val="24"/>
        </w:rPr>
        <w:t>萬餘元（表</w:t>
      </w:r>
      <w:r>
        <w:rPr>
          <w:rFonts w:hAnsi="標楷體" w:hint="eastAsia"/>
          <w:color w:val="000000" w:themeColor="text1"/>
          <w:spacing w:val="-4"/>
          <w:sz w:val="24"/>
          <w:szCs w:val="24"/>
        </w:rPr>
        <w:t>3</w:t>
      </w:r>
      <w:r w:rsidRPr="00665087">
        <w:rPr>
          <w:rFonts w:hAnsi="標楷體" w:hint="eastAsia"/>
          <w:color w:val="000000" w:themeColor="text1"/>
          <w:spacing w:val="-4"/>
          <w:sz w:val="24"/>
          <w:szCs w:val="24"/>
        </w:rPr>
        <w:t>），並以環境資源局短收4,003萬餘元為最、產業發展處短收3,074萬餘</w:t>
      </w:r>
      <w:r w:rsidRPr="00665087">
        <w:rPr>
          <w:rFonts w:hAnsi="標楷體" w:hint="eastAsia"/>
          <w:color w:val="000000" w:themeColor="text1"/>
          <w:spacing w:val="-4"/>
          <w:sz w:val="24"/>
          <w:szCs w:val="24"/>
        </w:rPr>
        <w:lastRenderedPageBreak/>
        <w:t>元次之、衛生福利局短收2,057萬餘元再次之，顯示對於提報中央補助之重要施政或建設計畫之籌劃未盡周妥；另依據財政稅務局提供之109年度中央計畫補助預算情形表列載，賸餘（註銷）數達原預算60％且30萬元以上者，計有民政處辦理之「原住民族語言推廣人員設置補助計畫」等15案金額合計5,452萬餘元，或因</w:t>
      </w:r>
      <w:r>
        <w:rPr>
          <w:rFonts w:hAnsi="標楷體" w:hint="eastAsia"/>
          <w:color w:val="000000" w:themeColor="text1"/>
          <w:spacing w:val="-4"/>
          <w:sz w:val="24"/>
          <w:szCs w:val="24"/>
        </w:rPr>
        <w:t>補助計畫未獲中央核定、</w:t>
      </w:r>
      <w:r w:rsidRPr="00665087">
        <w:rPr>
          <w:rFonts w:hAnsi="標楷體" w:hint="eastAsia"/>
          <w:color w:val="000000" w:themeColor="text1"/>
          <w:spacing w:val="-4"/>
          <w:sz w:val="24"/>
          <w:szCs w:val="24"/>
        </w:rPr>
        <w:t>工程未能依規劃進度施作</w:t>
      </w:r>
      <w:r>
        <w:rPr>
          <w:rFonts w:hAnsi="標楷體" w:hint="eastAsia"/>
          <w:color w:val="000000" w:themeColor="text1"/>
          <w:spacing w:val="-4"/>
          <w:sz w:val="24"/>
          <w:szCs w:val="24"/>
        </w:rPr>
        <w:t>、</w:t>
      </w:r>
      <w:r w:rsidRPr="00181A1D">
        <w:rPr>
          <w:rFonts w:hAnsi="標楷體" w:hint="eastAsia"/>
          <w:color w:val="000000" w:themeColor="text1"/>
          <w:spacing w:val="-4"/>
          <w:sz w:val="24"/>
          <w:szCs w:val="24"/>
        </w:rPr>
        <w:t>社工人員招聘情形未如預期或無社會福利申請案件</w:t>
      </w:r>
      <w:r w:rsidRPr="00665087">
        <w:rPr>
          <w:rFonts w:hAnsi="標楷體" w:hint="eastAsia"/>
          <w:color w:val="000000" w:themeColor="text1"/>
          <w:spacing w:val="-4"/>
          <w:sz w:val="24"/>
          <w:szCs w:val="24"/>
        </w:rPr>
        <w:t>等，致間有計畫流失補助款情事，經函請檢討改進。據復：將持續督促各機關妥善規劃及編列中央補助計畫，並依計畫期程辦理，以提升計畫成效。</w:t>
      </w:r>
    </w:p>
    <w:p w14:paraId="1649BF8C" w14:textId="5869E84D" w:rsidR="000B19E5" w:rsidRPr="00665087" w:rsidRDefault="000B19E5" w:rsidP="000B19E5">
      <w:pPr>
        <w:pStyle w:val="a8"/>
        <w:overflowPunct w:val="0"/>
        <w:autoSpaceDE w:val="0"/>
        <w:adjustRightInd/>
        <w:snapToGrid w:val="0"/>
        <w:spacing w:line="480" w:lineRule="exact"/>
        <w:ind w:left="0" w:right="0" w:firstLineChars="200" w:firstLine="641"/>
        <w:jc w:val="both"/>
        <w:textAlignment w:val="auto"/>
        <w:rPr>
          <w:rFonts w:hAnsi="標楷體"/>
          <w:b/>
          <w:bCs/>
          <w:color w:val="000000" w:themeColor="text1"/>
          <w:sz w:val="28"/>
          <w:szCs w:val="32"/>
        </w:rPr>
      </w:pPr>
      <w:r w:rsidRPr="00665087">
        <w:rPr>
          <w:rFonts w:hAnsi="標楷體" w:cs="DFKaiShu-SB-Estd-BF" w:hint="eastAsia"/>
          <w:b/>
          <w:bCs/>
          <w:color w:val="000000" w:themeColor="text1"/>
          <w:szCs w:val="32"/>
        </w:rPr>
        <w:t>（二</w:t>
      </w:r>
      <w:r w:rsidRPr="00665087">
        <w:rPr>
          <w:rFonts w:hAnsi="標楷體" w:hint="eastAsia"/>
          <w:b/>
          <w:color w:val="000000" w:themeColor="text1"/>
          <w:sz w:val="28"/>
          <w:szCs w:val="28"/>
        </w:rPr>
        <w:t>）</w:t>
      </w:r>
      <w:r w:rsidR="00D25D85">
        <w:rPr>
          <w:rFonts w:hAnsi="標楷體" w:hint="eastAsia"/>
          <w:b/>
          <w:color w:val="000000" w:themeColor="text1"/>
          <w:sz w:val="28"/>
          <w:szCs w:val="28"/>
        </w:rPr>
        <w:t>歲入歲出決算為近5年新高，惟預算保留金額龐鉅</w:t>
      </w:r>
      <w:r w:rsidRPr="00665087">
        <w:rPr>
          <w:rFonts w:hAnsi="標楷體" w:hint="eastAsia"/>
          <w:b/>
          <w:bCs/>
          <w:color w:val="000000" w:themeColor="text1"/>
          <w:sz w:val="28"/>
          <w:szCs w:val="32"/>
        </w:rPr>
        <w:t>，且尚有</w:t>
      </w:r>
      <w:r w:rsidR="00B9687E">
        <w:rPr>
          <w:rFonts w:hAnsi="標楷體" w:hint="eastAsia"/>
          <w:b/>
          <w:bCs/>
          <w:color w:val="000000" w:themeColor="text1"/>
          <w:sz w:val="28"/>
          <w:szCs w:val="32"/>
        </w:rPr>
        <w:t>計</w:t>
      </w:r>
      <w:r w:rsidRPr="00665087">
        <w:rPr>
          <w:rFonts w:hAnsi="標楷體" w:hint="eastAsia"/>
          <w:b/>
          <w:bCs/>
          <w:color w:val="000000" w:themeColor="text1"/>
          <w:sz w:val="28"/>
          <w:szCs w:val="32"/>
        </w:rPr>
        <w:t>畫</w:t>
      </w:r>
      <w:r w:rsidR="00B9687E">
        <w:rPr>
          <w:rFonts w:hAnsi="標楷體" w:hint="eastAsia"/>
          <w:b/>
          <w:bCs/>
          <w:color w:val="000000" w:themeColor="text1"/>
          <w:sz w:val="28"/>
          <w:szCs w:val="32"/>
        </w:rPr>
        <w:t>預算</w:t>
      </w:r>
      <w:r w:rsidR="00D01DB4">
        <w:rPr>
          <w:rFonts w:hAnsi="標楷體" w:hint="eastAsia"/>
          <w:b/>
          <w:bCs/>
          <w:color w:val="000000" w:themeColor="text1"/>
          <w:sz w:val="28"/>
          <w:szCs w:val="32"/>
        </w:rPr>
        <w:t>懸</w:t>
      </w:r>
      <w:r w:rsidR="00B9687E">
        <w:rPr>
          <w:rFonts w:hAnsi="標楷體" w:hint="eastAsia"/>
          <w:b/>
          <w:bCs/>
          <w:color w:val="000000" w:themeColor="text1"/>
          <w:sz w:val="28"/>
          <w:szCs w:val="32"/>
        </w:rPr>
        <w:t>列多年</w:t>
      </w:r>
      <w:r w:rsidRPr="00665087">
        <w:rPr>
          <w:rFonts w:hAnsi="標楷體" w:hint="eastAsia"/>
          <w:b/>
          <w:bCs/>
          <w:color w:val="000000" w:themeColor="text1"/>
          <w:sz w:val="28"/>
          <w:szCs w:val="32"/>
        </w:rPr>
        <w:t>仍未完成，允待檢討改善，以提升執行成效。</w:t>
      </w:r>
    </w:p>
    <w:p w14:paraId="26462831" w14:textId="77777777" w:rsidR="000B19E5" w:rsidRPr="00665087"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bCs/>
          <w:color w:val="000000" w:themeColor="text1"/>
          <w:sz w:val="24"/>
          <w:szCs w:val="24"/>
        </w:rPr>
      </w:pPr>
      <w:r w:rsidRPr="00665087">
        <w:rPr>
          <w:rFonts w:hAnsi="標楷體" w:hint="eastAsia"/>
          <w:bCs/>
          <w:color w:val="000000" w:themeColor="text1"/>
          <w:sz w:val="24"/>
          <w:szCs w:val="24"/>
        </w:rPr>
        <w:t>連江縣109年度總預算執行結果，歲入決算審定數50億3,460萬餘元，歲出決算審定數51億3,452萬餘元，均為近5年（105至109年度）最高，顯示該府致力</w:t>
      </w:r>
      <w:r>
        <w:rPr>
          <w:rFonts w:hAnsi="標楷體" w:hint="eastAsia"/>
          <w:bCs/>
          <w:color w:val="000000" w:themeColor="text1"/>
          <w:sz w:val="24"/>
          <w:szCs w:val="24"/>
        </w:rPr>
        <w:t>於</w:t>
      </w:r>
      <w:r w:rsidRPr="00665087">
        <w:rPr>
          <w:rFonts w:hAnsi="標楷體" w:hint="eastAsia"/>
          <w:bCs/>
          <w:color w:val="000000" w:themeColor="text1"/>
          <w:sz w:val="24"/>
          <w:szCs w:val="24"/>
        </w:rPr>
        <w:t>推動多項公共建設，惟查連江縣109年度歲入、歲出預算與以前年度保留數之執行，仍有下列待改進事項：</w:t>
      </w:r>
    </w:p>
    <w:p w14:paraId="6C809A78" w14:textId="77777777" w:rsidR="000B19E5" w:rsidRPr="00B9687E"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b/>
          <w:color w:val="000000" w:themeColor="text1"/>
          <w:spacing w:val="2"/>
          <w:sz w:val="24"/>
          <w:szCs w:val="24"/>
          <w:highlight w:val="lightGray"/>
        </w:rPr>
      </w:pPr>
      <w:r w:rsidRPr="00665087">
        <w:rPr>
          <w:rFonts w:hAnsi="標楷體" w:hint="eastAsia"/>
          <w:b/>
          <w:color w:val="000000" w:themeColor="text1"/>
          <w:sz w:val="24"/>
          <w:szCs w:val="24"/>
        </w:rPr>
        <w:t>1.資本門預算保留比率雖呈下降趨勢，惟保留金額仍屬龐鉅，允待加強預算籌編及管控計畫執行進度，提升資本門預算執行能力：</w:t>
      </w:r>
      <w:r w:rsidRPr="00B9687E">
        <w:rPr>
          <w:rFonts w:hAnsi="標楷體" w:hint="eastAsia"/>
          <w:color w:val="000000" w:themeColor="text1"/>
          <w:spacing w:val="2"/>
          <w:sz w:val="24"/>
          <w:szCs w:val="24"/>
        </w:rPr>
        <w:t>經查連江縣109年度歲出實現數43億3,479萬餘元，應付保留數7億9,973萬餘元，實現比率77.56％（經常門預算已實現比率91.88％、資本門預算已實現比率63.65％），已較108年度實現比率72.23％（經常門預算已實現比率88.19％、資本門預算已實現比率55.10％）提升。又資本門應付保留審定數，由105年度之3億2,953萬餘元，增至109年度之7億7</w:t>
      </w:r>
      <w:r w:rsidRPr="00B9687E">
        <w:rPr>
          <w:rFonts w:hAnsi="標楷體"/>
          <w:color w:val="000000" w:themeColor="text1"/>
          <w:spacing w:val="2"/>
          <w:sz w:val="24"/>
          <w:szCs w:val="24"/>
        </w:rPr>
        <w:t>,</w:t>
      </w:r>
      <w:r w:rsidRPr="00B9687E">
        <w:rPr>
          <w:rFonts w:hAnsi="標楷體" w:hint="eastAsia"/>
          <w:color w:val="000000" w:themeColor="text1"/>
          <w:spacing w:val="2"/>
          <w:sz w:val="24"/>
          <w:szCs w:val="24"/>
        </w:rPr>
        <w:t>597萬餘元，各該年度資本門保留比率分別為24.79％、42.53％、32.13％、37.07％及27.</w:t>
      </w:r>
      <w:r w:rsidRPr="00B9687E">
        <w:rPr>
          <w:rFonts w:hAnsi="標楷體"/>
          <w:color w:val="000000" w:themeColor="text1"/>
          <w:spacing w:val="2"/>
          <w:sz w:val="24"/>
          <w:szCs w:val="24"/>
        </w:rPr>
        <w:t>38</w:t>
      </w:r>
      <w:r w:rsidRPr="00B9687E">
        <w:rPr>
          <w:rFonts w:hAnsi="標楷體" w:hint="eastAsia"/>
          <w:color w:val="000000" w:themeColor="text1"/>
          <w:spacing w:val="2"/>
          <w:sz w:val="24"/>
          <w:szCs w:val="24"/>
        </w:rPr>
        <w:t>％，雖已呈下降趨勢，惟保留比率近3成且金額仍屬龐鉅，主要係工程規劃設計中或施工中尚未完工等，顯示計畫執行進度未能配合預算期程，資本門預算執行能力尚有提升空間，經函請檢討改進。據復：督導重大公共工程補助計畫依實際執行情形及中央實際撥款期程執行，並逐案控管辦理進度，滾動檢討辦理追加減預算，改善資本門預算執行能力。</w:t>
      </w:r>
    </w:p>
    <w:p w14:paraId="1CB2D00D" w14:textId="5CB89175" w:rsidR="000B19E5" w:rsidRPr="00665087"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bCs/>
          <w:color w:val="000000" w:themeColor="text1"/>
          <w:sz w:val="24"/>
          <w:szCs w:val="24"/>
          <w:highlight w:val="lightGray"/>
        </w:rPr>
      </w:pPr>
      <w:r w:rsidRPr="00665087">
        <w:rPr>
          <w:rFonts w:hAnsi="標楷體" w:hint="eastAsia"/>
          <w:b/>
          <w:color w:val="000000" w:themeColor="text1"/>
          <w:sz w:val="24"/>
          <w:szCs w:val="24"/>
        </w:rPr>
        <w:t>2.</w:t>
      </w:r>
      <w:bookmarkStart w:id="1" w:name="_Hlk44070357"/>
      <w:r w:rsidRPr="00665087">
        <w:rPr>
          <w:rFonts w:hAnsi="標楷體" w:hint="eastAsia"/>
          <w:b/>
          <w:color w:val="000000" w:themeColor="text1"/>
          <w:sz w:val="24"/>
          <w:szCs w:val="24"/>
        </w:rPr>
        <w:t>以前年度歲入、歲出未結清數均較往年增加，相關改善措施尚有提升改進空間：</w:t>
      </w:r>
      <w:bookmarkEnd w:id="1"/>
      <w:r w:rsidRPr="00665087">
        <w:rPr>
          <w:rFonts w:hAnsi="標楷體" w:hint="eastAsia"/>
          <w:color w:val="000000" w:themeColor="text1"/>
          <w:sz w:val="24"/>
          <w:szCs w:val="24"/>
        </w:rPr>
        <w:t>經查連江縣以前年度歲入轉入數7億9,093萬餘元，執行結果，109年度實現數4億5,573萬餘元，減免（註銷）數2,515萬餘元，未結清數3億1,004萬餘元；以前年度歲出轉入數10億5,91</w:t>
      </w:r>
      <w:r>
        <w:rPr>
          <w:rFonts w:hAnsi="標楷體" w:hint="eastAsia"/>
          <w:color w:val="000000" w:themeColor="text1"/>
          <w:sz w:val="24"/>
          <w:szCs w:val="24"/>
        </w:rPr>
        <w:t>9</w:t>
      </w:r>
      <w:r w:rsidRPr="00665087">
        <w:rPr>
          <w:rFonts w:hAnsi="標楷體" w:hint="eastAsia"/>
          <w:color w:val="000000" w:themeColor="text1"/>
          <w:sz w:val="24"/>
          <w:szCs w:val="24"/>
        </w:rPr>
        <w:t>萬餘元，執行結果，109年度實現數5億627萬餘元，減免（註銷）數1,626萬餘元，未結清數5億3,664萬餘元，上開以前年度歲入、歲出未結清數金額均較往年增加，其中前瞻連江．城鎮之心規劃設計服務案、都市計畫公共設施用地專案通盤檢討等計畫預算，更已懸列帳上逾</w:t>
      </w:r>
      <w:r w:rsidRPr="00DC2109">
        <w:rPr>
          <w:rFonts w:hAnsi="標楷體" w:hint="eastAsia"/>
          <w:color w:val="000000" w:themeColor="text1"/>
          <w:sz w:val="24"/>
          <w:szCs w:val="24"/>
        </w:rPr>
        <w:t>3年尚未執行完竣，執行成效尚有提升改善空間。次查近5年度執行以前年度歲入轉入數結果</w:t>
      </w:r>
      <w:r w:rsidRPr="00DC2109">
        <w:rPr>
          <w:rFonts w:hAnsi="標楷體" w:hint="eastAsia"/>
          <w:color w:val="000000" w:themeColor="text1"/>
          <w:sz w:val="24"/>
          <w:szCs w:val="24"/>
        </w:rPr>
        <w:lastRenderedPageBreak/>
        <w:t>，實現數占比介於57.62％至67.86％間，主要係部分中央補助計畫依執行進度撥款，或馬祖酒廠實業股份有限公司之捐獻收入尚未撥入所致；另執行以前年度歲出轉入數結果，實現數占比介於47.80％至69.74％間，主要係部分計畫或公共設施工程尚在執行中，相關經費仍</w:t>
      </w:r>
      <w:r w:rsidRPr="00665087">
        <w:rPr>
          <w:rFonts w:hAnsi="標楷體" w:hint="eastAsia"/>
          <w:color w:val="000000" w:themeColor="text1"/>
          <w:sz w:val="24"/>
          <w:szCs w:val="24"/>
        </w:rPr>
        <w:t>需保留等</w:t>
      </w:r>
      <w:r>
        <w:rPr>
          <w:rFonts w:hAnsi="標楷體" w:hint="eastAsia"/>
          <w:color w:val="000000" w:themeColor="text1"/>
          <w:sz w:val="24"/>
          <w:szCs w:val="24"/>
        </w:rPr>
        <w:t>，</w:t>
      </w:r>
      <w:r w:rsidRPr="00665087">
        <w:rPr>
          <w:rFonts w:hAnsi="標楷體" w:hint="eastAsia"/>
          <w:color w:val="000000" w:themeColor="text1"/>
          <w:sz w:val="24"/>
          <w:szCs w:val="24"/>
        </w:rPr>
        <w:t>經函請檢討改</w:t>
      </w:r>
      <w:r>
        <w:rPr>
          <w:rFonts w:hAnsi="標楷體" w:hint="eastAsia"/>
          <w:color w:val="000000" w:themeColor="text1"/>
          <w:sz w:val="24"/>
          <w:szCs w:val="24"/>
        </w:rPr>
        <w:t>善</w:t>
      </w:r>
      <w:r w:rsidRPr="00665087">
        <w:rPr>
          <w:rFonts w:hAnsi="標楷體" w:hint="eastAsia"/>
          <w:color w:val="000000" w:themeColor="text1"/>
          <w:sz w:val="24"/>
          <w:szCs w:val="24"/>
        </w:rPr>
        <w:t>，</w:t>
      </w:r>
      <w:r>
        <w:rPr>
          <w:rFonts w:hAnsi="標楷體" w:hint="eastAsia"/>
          <w:color w:val="000000" w:themeColor="text1"/>
          <w:sz w:val="24"/>
          <w:szCs w:val="24"/>
        </w:rPr>
        <w:t>並積極</w:t>
      </w:r>
      <w:r w:rsidRPr="00665087">
        <w:rPr>
          <w:rFonts w:hAnsi="標楷體" w:hint="eastAsia"/>
          <w:color w:val="000000" w:themeColor="text1"/>
          <w:sz w:val="24"/>
          <w:szCs w:val="24"/>
        </w:rPr>
        <w:t>執行，</w:t>
      </w:r>
      <w:r>
        <w:rPr>
          <w:rFonts w:hAnsi="標楷體" w:hint="eastAsia"/>
          <w:color w:val="000000" w:themeColor="text1"/>
          <w:sz w:val="24"/>
          <w:szCs w:val="24"/>
        </w:rPr>
        <w:t>以</w:t>
      </w:r>
      <w:r w:rsidRPr="00665087">
        <w:rPr>
          <w:rFonts w:hAnsi="標楷體" w:hint="eastAsia"/>
          <w:color w:val="000000" w:themeColor="text1"/>
          <w:sz w:val="24"/>
          <w:szCs w:val="24"/>
        </w:rPr>
        <w:t>避免排擠後續年度施政計畫之推展。據復：將持續督促各機關加強執行以前年度保留之計畫，以強化預算執行能力</w:t>
      </w:r>
      <w:r w:rsidRPr="00665087">
        <w:rPr>
          <w:rFonts w:hAnsi="標楷體" w:hint="eastAsia"/>
          <w:bCs/>
          <w:color w:val="000000" w:themeColor="text1"/>
          <w:sz w:val="24"/>
          <w:szCs w:val="24"/>
        </w:rPr>
        <w:t>。</w:t>
      </w:r>
    </w:p>
    <w:p w14:paraId="12E45047" w14:textId="51EC4F14" w:rsidR="000B19E5" w:rsidRPr="00665087" w:rsidRDefault="000B19E5" w:rsidP="000B19E5">
      <w:pPr>
        <w:kinsoku w:val="0"/>
        <w:overflowPunct w:val="0"/>
        <w:autoSpaceDE w:val="0"/>
        <w:snapToGrid w:val="0"/>
        <w:spacing w:beforeLines="10" w:before="50" w:line="480" w:lineRule="exact"/>
        <w:ind w:firstLineChars="100" w:firstLine="280"/>
        <w:jc w:val="both"/>
        <w:rPr>
          <w:rFonts w:ascii="標楷體" w:eastAsia="標楷體" w:hAnsi="標楷體"/>
          <w:b/>
          <w:color w:val="000000" w:themeColor="text1"/>
          <w:sz w:val="28"/>
          <w:szCs w:val="28"/>
          <w:highlight w:val="lightGray"/>
        </w:rPr>
      </w:pPr>
      <w:r w:rsidRPr="00665087">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三</w:t>
      </w:r>
      <w:r w:rsidRPr="00665087">
        <w:rPr>
          <w:rFonts w:ascii="標楷體" w:eastAsia="標楷體" w:hAnsi="標楷體" w:hint="eastAsia"/>
          <w:b/>
          <w:color w:val="000000" w:themeColor="text1"/>
          <w:sz w:val="28"/>
          <w:szCs w:val="28"/>
        </w:rPr>
        <w:t>）持續推動各項重大建設及施政計畫，整體施政獲多數民眾認同，惟間有部分計畫執行進度落後或經費控管欠佳，及衡量指標未臻周妥</w:t>
      </w:r>
      <w:r w:rsidR="00146371">
        <w:rPr>
          <w:rFonts w:ascii="標楷體" w:eastAsia="標楷體" w:hAnsi="標楷體" w:hint="eastAsia"/>
          <w:b/>
          <w:color w:val="000000" w:themeColor="text1"/>
          <w:sz w:val="28"/>
          <w:szCs w:val="28"/>
        </w:rPr>
        <w:t>等</w:t>
      </w:r>
      <w:r w:rsidRPr="00665087">
        <w:rPr>
          <w:rFonts w:ascii="標楷體" w:eastAsia="標楷體" w:hAnsi="標楷體" w:hint="eastAsia"/>
          <w:b/>
          <w:color w:val="000000" w:themeColor="text1"/>
          <w:sz w:val="28"/>
          <w:szCs w:val="28"/>
        </w:rPr>
        <w:t>情事</w:t>
      </w:r>
      <w:r w:rsidRPr="00665087">
        <w:rPr>
          <w:rFonts w:ascii="標楷體" w:eastAsia="標楷體" w:hAnsi="標楷體" w:hint="eastAsia"/>
          <w:b/>
          <w:bCs/>
          <w:color w:val="000000" w:themeColor="text1"/>
          <w:sz w:val="28"/>
          <w:szCs w:val="28"/>
        </w:rPr>
        <w:t>，允待</w:t>
      </w:r>
      <w:r w:rsidR="00B9687E">
        <w:rPr>
          <w:rFonts w:ascii="標楷體" w:eastAsia="標楷體" w:hAnsi="標楷體" w:hint="eastAsia"/>
          <w:b/>
          <w:bCs/>
          <w:color w:val="000000" w:themeColor="text1"/>
          <w:sz w:val="28"/>
          <w:szCs w:val="28"/>
        </w:rPr>
        <w:t>研謀</w:t>
      </w:r>
      <w:r w:rsidRPr="00665087">
        <w:rPr>
          <w:rFonts w:ascii="標楷體" w:eastAsia="標楷體" w:hAnsi="標楷體" w:hint="eastAsia"/>
          <w:b/>
          <w:color w:val="000000" w:themeColor="text1"/>
          <w:sz w:val="28"/>
          <w:szCs w:val="28"/>
        </w:rPr>
        <w:t>強化管考機制，以提升施政成效</w:t>
      </w:r>
      <w:r w:rsidRPr="00665087">
        <w:rPr>
          <w:rFonts w:ascii="標楷體" w:eastAsia="標楷體" w:hAnsi="標楷體" w:hint="eastAsia"/>
          <w:b/>
          <w:bCs/>
          <w:color w:val="000000" w:themeColor="text1"/>
          <w:sz w:val="28"/>
          <w:szCs w:val="28"/>
        </w:rPr>
        <w:t>。</w:t>
      </w:r>
    </w:p>
    <w:p w14:paraId="5BE86731" w14:textId="41AB9A5E" w:rsidR="000B19E5" w:rsidRPr="00665087" w:rsidRDefault="000B19E5" w:rsidP="000B19E5">
      <w:pPr>
        <w:overflowPunct w:val="0"/>
        <w:snapToGrid w:val="0"/>
        <w:spacing w:line="480" w:lineRule="exact"/>
        <w:ind w:firstLineChars="200" w:firstLine="480"/>
        <w:jc w:val="both"/>
        <w:rPr>
          <w:rFonts w:ascii="標楷體" w:eastAsia="標楷體" w:hAnsi="標楷體"/>
          <w:color w:val="000000" w:themeColor="text1"/>
        </w:rPr>
      </w:pPr>
      <w:r>
        <w:rPr>
          <w:rFonts w:ascii="標楷體" w:eastAsia="標楷體" w:hAnsi="標楷體" w:hint="eastAsia"/>
          <w:color w:val="000000" w:themeColor="text1"/>
        </w:rPr>
        <w:t>縣政</w:t>
      </w:r>
      <w:r w:rsidRPr="00665087">
        <w:rPr>
          <w:rFonts w:ascii="標楷體" w:eastAsia="標楷體" w:hAnsi="標楷體" w:hint="eastAsia"/>
          <w:color w:val="000000" w:themeColor="text1"/>
        </w:rPr>
        <w:t>府109年度列管施政計畫計172項，已完成</w:t>
      </w:r>
      <w:r w:rsidRPr="00665087">
        <w:rPr>
          <w:rFonts w:ascii="標楷體" w:eastAsia="標楷體" w:hAnsi="標楷體"/>
          <w:color w:val="000000" w:themeColor="text1"/>
        </w:rPr>
        <w:t>1</w:t>
      </w:r>
      <w:r w:rsidRPr="00665087">
        <w:rPr>
          <w:rFonts w:ascii="標楷體" w:eastAsia="標楷體" w:hAnsi="標楷體" w:hint="eastAsia"/>
          <w:color w:val="000000" w:themeColor="text1"/>
        </w:rPr>
        <w:t>09項，辦理中63項，其中進度相符者38項、落後者2</w:t>
      </w:r>
      <w:r w:rsidR="00C74464">
        <w:rPr>
          <w:rFonts w:ascii="標楷體" w:eastAsia="標楷體" w:hAnsi="標楷體" w:hint="eastAsia"/>
          <w:color w:val="000000" w:themeColor="text1"/>
        </w:rPr>
        <w:t>5</w:t>
      </w:r>
      <w:r w:rsidRPr="00665087">
        <w:rPr>
          <w:rFonts w:ascii="標楷體" w:eastAsia="標楷體" w:hAnsi="標楷體" w:hint="eastAsia"/>
          <w:color w:val="000000" w:themeColor="text1"/>
        </w:rPr>
        <w:t>項。經查截至109年底止，該府列管施政計畫執行情形，核有下列事項：</w:t>
      </w:r>
    </w:p>
    <w:p w14:paraId="7DCBB3DD" w14:textId="5165CA31" w:rsidR="000B19E5" w:rsidRPr="00665087"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bCs/>
          <w:color w:val="000000" w:themeColor="text1"/>
          <w:sz w:val="24"/>
          <w:szCs w:val="24"/>
        </w:rPr>
      </w:pPr>
      <w:r w:rsidRPr="00665087">
        <w:rPr>
          <w:rFonts w:hAnsi="標楷體" w:hint="eastAsia"/>
          <w:b/>
          <w:color w:val="000000" w:themeColor="text1"/>
          <w:sz w:val="24"/>
          <w:szCs w:val="24"/>
        </w:rPr>
        <w:t>1.間有計畫執行進度落後或經費控管欠佳，允待強</w:t>
      </w:r>
      <w:r w:rsidR="00D25D85">
        <w:rPr>
          <w:rFonts w:hAnsi="標楷體" w:hint="eastAsia"/>
          <w:b/>
          <w:color w:val="000000" w:themeColor="text1"/>
          <w:sz w:val="24"/>
          <w:szCs w:val="24"/>
        </w:rPr>
        <w:t>化</w:t>
      </w:r>
      <w:r w:rsidRPr="00665087">
        <w:rPr>
          <w:rFonts w:hAnsi="標楷體" w:hint="eastAsia"/>
          <w:b/>
          <w:color w:val="000000" w:themeColor="text1"/>
          <w:sz w:val="24"/>
          <w:szCs w:val="24"/>
        </w:rPr>
        <w:t>監督及控管機制：</w:t>
      </w:r>
      <w:r w:rsidRPr="00665087">
        <w:rPr>
          <w:rFonts w:hAnsi="標楷體" w:hint="eastAsia"/>
          <w:color w:val="000000" w:themeColor="text1"/>
          <w:sz w:val="24"/>
          <w:szCs w:val="24"/>
        </w:rPr>
        <w:t>該府及所屬機關109年度列管計畫預算逾1,000萬元之重要施政計畫計54案，預算金額74億3,356萬餘元，分由民政處等10個主管機關（單位）執行，上開重要施政計畫總累計執行進度落後者計有「前瞻連江‧城鎮之心建築工程」等15案，執行進度較預計落後1.00％至34.85％間，主要係廠商人力不足、未落實依規劃進度施工，及建造執照申請作業延遲等，影響計畫</w:t>
      </w:r>
      <w:r>
        <w:rPr>
          <w:rFonts w:hAnsi="標楷體" w:hint="eastAsia"/>
          <w:color w:val="000000" w:themeColor="text1"/>
          <w:sz w:val="24"/>
          <w:szCs w:val="24"/>
        </w:rPr>
        <w:t>之</w:t>
      </w:r>
      <w:r w:rsidRPr="00665087">
        <w:rPr>
          <w:rFonts w:hAnsi="標楷體" w:hint="eastAsia"/>
          <w:color w:val="000000" w:themeColor="text1"/>
          <w:sz w:val="24"/>
          <w:szCs w:val="24"/>
        </w:rPr>
        <w:t>執行</w:t>
      </w:r>
      <w:r>
        <w:rPr>
          <w:rFonts w:hAnsi="標楷體" w:hint="eastAsia"/>
          <w:color w:val="000000" w:themeColor="text1"/>
          <w:sz w:val="24"/>
          <w:szCs w:val="24"/>
        </w:rPr>
        <w:t>，</w:t>
      </w:r>
      <w:r w:rsidRPr="00665087">
        <w:rPr>
          <w:rFonts w:hAnsi="標楷體" w:hint="eastAsia"/>
          <w:color w:val="000000" w:themeColor="text1"/>
          <w:sz w:val="24"/>
          <w:szCs w:val="24"/>
        </w:rPr>
        <w:t>經函請檢討</w:t>
      </w:r>
      <w:r>
        <w:rPr>
          <w:rFonts w:hAnsi="標楷體" w:hint="eastAsia"/>
          <w:color w:val="000000" w:themeColor="text1"/>
          <w:sz w:val="24"/>
          <w:szCs w:val="24"/>
        </w:rPr>
        <w:t>，並</w:t>
      </w:r>
      <w:r w:rsidRPr="00665087">
        <w:rPr>
          <w:rFonts w:hAnsi="標楷體" w:hint="eastAsia"/>
          <w:color w:val="000000" w:themeColor="text1"/>
          <w:sz w:val="24"/>
          <w:szCs w:val="24"/>
        </w:rPr>
        <w:t>強</w:t>
      </w:r>
      <w:r>
        <w:rPr>
          <w:rFonts w:hAnsi="標楷體" w:hint="eastAsia"/>
          <w:color w:val="000000" w:themeColor="text1"/>
          <w:sz w:val="24"/>
          <w:szCs w:val="24"/>
        </w:rPr>
        <w:t>化</w:t>
      </w:r>
      <w:r w:rsidRPr="00665087">
        <w:rPr>
          <w:rFonts w:hAnsi="標楷體" w:hint="eastAsia"/>
          <w:color w:val="000000" w:themeColor="text1"/>
          <w:sz w:val="24"/>
          <w:szCs w:val="24"/>
        </w:rPr>
        <w:t>計畫監督及控管機制，掌握計畫進度並適時督導或協助，以提升施政績效。據復：爾後</w:t>
      </w:r>
      <w:r>
        <w:rPr>
          <w:rFonts w:hAnsi="標楷體" w:hint="eastAsia"/>
          <w:color w:val="000000" w:themeColor="text1"/>
          <w:sz w:val="24"/>
          <w:szCs w:val="24"/>
        </w:rPr>
        <w:t>將</w:t>
      </w:r>
      <w:r w:rsidRPr="00665087">
        <w:rPr>
          <w:rFonts w:hAnsi="標楷體" w:hint="eastAsia"/>
          <w:color w:val="000000" w:themeColor="text1"/>
          <w:sz w:val="24"/>
          <w:szCs w:val="24"/>
        </w:rPr>
        <w:t>加強計畫監督及控管，掌握計畫進度並適時督導，針對計畫執行進度落後癥結原因妥為研謀因應措施，以提升施政績效。</w:t>
      </w:r>
    </w:p>
    <w:p w14:paraId="0AC0292A" w14:textId="77777777" w:rsidR="000B19E5" w:rsidRPr="00665087"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color w:val="000000" w:themeColor="text1"/>
          <w:sz w:val="24"/>
          <w:szCs w:val="24"/>
        </w:rPr>
      </w:pPr>
      <w:r w:rsidRPr="00665087">
        <w:rPr>
          <w:rFonts w:hAnsi="標楷體" w:hint="eastAsia"/>
          <w:b/>
          <w:color w:val="000000" w:themeColor="text1"/>
          <w:sz w:val="24"/>
          <w:szCs w:val="24"/>
        </w:rPr>
        <w:t>2.間有部分衡量指標或衡量標的未臻明確，及目標值之設定尚乏挑戰性：</w:t>
      </w:r>
      <w:r w:rsidRPr="00665087">
        <w:rPr>
          <w:rFonts w:hAnsi="標楷體" w:hint="eastAsia"/>
          <w:color w:val="000000" w:themeColor="text1"/>
          <w:sz w:val="24"/>
          <w:szCs w:val="24"/>
        </w:rPr>
        <w:t>該府雖針對施政計畫訂有策略績效目標及衡量指標，惟仍有衡量指標或衡量標的未臻明確等情事，如工務處辦理「馬祖港埠建設計畫」、「道路改善計畫」、「社區環境改善維護計畫」及「都市計畫通盤檢討」等，年度績效目標值僅籠統訂定為80％或100％，各該目標值究係反映計畫執行進度或預算執行率等，未見相關具體說明；又查部分績效指標達成率已連續2年度高於目標值1倍以上，如教育處辦理「學生免費搭乘公車、交通船補助」目標訂定5,000人次，惟108年度及109年度分別辦理74,353人次、10,600人次；產業發展處辦理「商品抽查」目標訂定400件，惟108年度及109年度分別辦理1,200件、1,163件；交通旅遊局辦理「觀光旅遊業品質提升訓練及輔導」目標訂定參與30人次，惟108年度及109年度分別辦理115人次、300人次等，年度目標值之訂定欠缺挑戰性，經函請督促所屬單位檢討改善。據復：將督促各機關妥為訂定績效衡量指標，以落實績效評核作業</w:t>
      </w:r>
    </w:p>
    <w:p w14:paraId="08F7D7C0" w14:textId="37613A25" w:rsidR="000B19E5" w:rsidRPr="00665087" w:rsidRDefault="000B19E5" w:rsidP="000B19E5">
      <w:pPr>
        <w:kinsoku w:val="0"/>
        <w:overflowPunct w:val="0"/>
        <w:autoSpaceDE w:val="0"/>
        <w:snapToGrid w:val="0"/>
        <w:spacing w:line="48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lastRenderedPageBreak/>
        <w:t>（</w:t>
      </w:r>
      <w:r>
        <w:rPr>
          <w:rFonts w:ascii="標楷體" w:eastAsia="標楷體" w:hAnsi="標楷體" w:hint="eastAsia"/>
          <w:b/>
          <w:color w:val="000000" w:themeColor="text1"/>
          <w:sz w:val="28"/>
          <w:szCs w:val="28"/>
        </w:rPr>
        <w:t>四</w:t>
      </w:r>
      <w:r w:rsidRPr="00665087">
        <w:rPr>
          <w:rFonts w:ascii="標楷體" w:eastAsia="標楷體" w:hAnsi="標楷體" w:hint="eastAsia"/>
          <w:b/>
          <w:color w:val="000000" w:themeColor="text1"/>
          <w:sz w:val="28"/>
          <w:szCs w:val="28"/>
        </w:rPr>
        <w:t>）已訂定連江縣永續發展委員會設置要點，並成立連江縣永續發展委員會推動相關事宜，惟未落實召開會議研議相關發展議題</w:t>
      </w:r>
      <w:r w:rsidRPr="00665087">
        <w:rPr>
          <w:rFonts w:ascii="標楷體" w:eastAsia="標楷體" w:hAnsi="標楷體" w:hint="eastAsia"/>
          <w:b/>
          <w:bCs/>
          <w:color w:val="000000" w:themeColor="text1"/>
          <w:sz w:val="28"/>
          <w:szCs w:val="28"/>
        </w:rPr>
        <w:t>及監督管考機制</w:t>
      </w:r>
      <w:r w:rsidRPr="00665087">
        <w:rPr>
          <w:rFonts w:ascii="標楷體" w:eastAsia="標楷體" w:hAnsi="標楷體" w:hint="eastAsia"/>
          <w:b/>
          <w:color w:val="000000" w:themeColor="text1"/>
          <w:sz w:val="28"/>
          <w:szCs w:val="28"/>
        </w:rPr>
        <w:t>，永續業務之推動及執行允待檢討</w:t>
      </w:r>
      <w:r w:rsidR="00D25D85">
        <w:rPr>
          <w:rFonts w:ascii="標楷體" w:eastAsia="標楷體" w:hAnsi="標楷體" w:hint="eastAsia"/>
          <w:b/>
          <w:color w:val="000000" w:themeColor="text1"/>
          <w:sz w:val="28"/>
          <w:szCs w:val="28"/>
        </w:rPr>
        <w:t>策</w:t>
      </w:r>
      <w:r w:rsidRPr="00665087">
        <w:rPr>
          <w:rFonts w:ascii="標楷體" w:eastAsia="標楷體" w:hAnsi="標楷體" w:hint="eastAsia"/>
          <w:b/>
          <w:color w:val="000000" w:themeColor="text1"/>
          <w:sz w:val="28"/>
          <w:szCs w:val="28"/>
        </w:rPr>
        <w:t>進，以提升執行成效。</w:t>
      </w:r>
    </w:p>
    <w:p w14:paraId="271C89AA" w14:textId="2C4F8F4D" w:rsidR="000B19E5" w:rsidRPr="00665087" w:rsidRDefault="000E47C2" w:rsidP="000E47C2">
      <w:pPr>
        <w:pStyle w:val="a8"/>
        <w:overflowPunct w:val="0"/>
        <w:autoSpaceDE w:val="0"/>
        <w:adjustRightInd/>
        <w:snapToGrid w:val="0"/>
        <w:spacing w:line="460" w:lineRule="exact"/>
        <w:ind w:left="0" w:right="0" w:firstLineChars="200" w:firstLine="480"/>
        <w:jc w:val="both"/>
        <w:textAlignment w:val="auto"/>
        <w:rPr>
          <w:rFonts w:hAnsi="標楷體"/>
          <w:bCs/>
          <w:color w:val="000000" w:themeColor="text1"/>
          <w:sz w:val="24"/>
          <w:szCs w:val="24"/>
          <w:highlight w:val="lightGray"/>
        </w:rPr>
      </w:pPr>
      <w:r w:rsidRPr="000E47C2">
        <w:rPr>
          <w:rFonts w:hAnsi="標楷體" w:hint="eastAsia"/>
          <w:bCs/>
          <w:color w:val="000000" w:themeColor="text1"/>
          <w:sz w:val="24"/>
          <w:szCs w:val="24"/>
        </w:rPr>
        <w:t>縣政府為順應國際間永續發展趨勢，並維護馬祖地區環境生態、保障社會福祉及促進經濟發展等，經編製完成「馬祖2030永續發展白皮書」（下稱馬祖永續發展白皮書），並於109年7月21日成立連江縣永續發展委員會，建立議案審議機制及跨單位溝通協調平臺。經查該府永續發展推動情形，核有下列事項</w:t>
      </w:r>
      <w:r w:rsidR="000B19E5" w:rsidRPr="005C6E1F">
        <w:rPr>
          <w:rFonts w:hAnsi="標楷體" w:hint="eastAsia"/>
          <w:bCs/>
          <w:color w:val="000000" w:themeColor="text1"/>
          <w:spacing w:val="-2"/>
          <w:sz w:val="24"/>
          <w:szCs w:val="24"/>
        </w:rPr>
        <w:t>：</w:t>
      </w:r>
    </w:p>
    <w:p w14:paraId="0CD9F8FB" w14:textId="0E004031" w:rsidR="000B19E5" w:rsidRPr="00665087" w:rsidRDefault="000B19E5" w:rsidP="000E47C2">
      <w:pPr>
        <w:pStyle w:val="a8"/>
        <w:overflowPunct w:val="0"/>
        <w:autoSpaceDE w:val="0"/>
        <w:adjustRightInd/>
        <w:snapToGrid w:val="0"/>
        <w:spacing w:line="460" w:lineRule="exact"/>
        <w:ind w:left="0" w:right="0" w:firstLineChars="200" w:firstLine="480"/>
        <w:jc w:val="both"/>
        <w:textAlignment w:val="auto"/>
        <w:rPr>
          <w:rFonts w:hAnsi="標楷體"/>
          <w:bCs/>
          <w:color w:val="000000" w:themeColor="text1"/>
          <w:sz w:val="24"/>
          <w:szCs w:val="24"/>
          <w:highlight w:val="lightGray"/>
        </w:rPr>
      </w:pPr>
      <w:r w:rsidRPr="00665087">
        <w:rPr>
          <w:rFonts w:hAnsi="標楷體" w:hint="eastAsia"/>
          <w:b/>
          <w:color w:val="000000" w:themeColor="text1"/>
          <w:sz w:val="24"/>
          <w:szCs w:val="24"/>
        </w:rPr>
        <w:t>1.未定期召開永續發展委員會，復未落實研訂永續發展執行計畫及</w:t>
      </w:r>
      <w:r w:rsidRPr="00665087">
        <w:rPr>
          <w:rFonts w:hAnsi="標楷體" w:hint="eastAsia"/>
          <w:b/>
          <w:bCs/>
          <w:color w:val="000000" w:themeColor="text1"/>
          <w:sz w:val="24"/>
          <w:szCs w:val="24"/>
        </w:rPr>
        <w:t>監督與管考機制，有待檢討改進</w:t>
      </w:r>
      <w:r w:rsidRPr="00665087">
        <w:rPr>
          <w:rFonts w:hAnsi="標楷體" w:hint="eastAsia"/>
          <w:b/>
          <w:color w:val="000000" w:themeColor="text1"/>
          <w:sz w:val="24"/>
          <w:szCs w:val="24"/>
        </w:rPr>
        <w:t>：</w:t>
      </w:r>
      <w:r w:rsidRPr="00665087">
        <w:rPr>
          <w:rFonts w:hAnsi="標楷體" w:hint="eastAsia"/>
          <w:bCs/>
          <w:color w:val="000000" w:themeColor="text1"/>
          <w:sz w:val="24"/>
          <w:szCs w:val="24"/>
        </w:rPr>
        <w:t>經查該府為聚焦永續發展議題並整合各局（處）資源，於109年9月29日召開「連江縣永續發展委員會工作分組會議」，針對環境、社會及經濟等3個面向，綜整共計27項發展議題，並請環境資源局、文化處及交通旅遊局等工作小組召集人，於下次開會時，將各項議題納入相關權責單位施政計畫，另訂定短、中、長期目標、執行策略與方法，以持續推進永續發展目標。惟查截至本室查核日（110年4月16日）止，該府遲未召開永續發展委員會，復未研訂永續發展目標監督與管考機制，永續業務之推動及執行未盡周妥，經函請檢討改善。據復：刻正籌備110年度第1次連江縣永續發展會議，並督導工作小組就各相關發展議題，研議執行策略；另俟各工作小組檢討會議完成後，建立相關監督管考機制並提報至定期大會審議，以掌握相關計畫執行進度，俾利永續業務之推動及執行。</w:t>
      </w:r>
    </w:p>
    <w:p w14:paraId="21316DD5" w14:textId="5E8D2986" w:rsidR="000B19E5" w:rsidRPr="00665087" w:rsidRDefault="000B19E5" w:rsidP="000E47C2">
      <w:pPr>
        <w:pStyle w:val="a8"/>
        <w:overflowPunct w:val="0"/>
        <w:autoSpaceDE w:val="0"/>
        <w:adjustRightInd/>
        <w:snapToGrid w:val="0"/>
        <w:spacing w:line="460" w:lineRule="exact"/>
        <w:ind w:left="0" w:right="0" w:firstLineChars="200" w:firstLine="480"/>
        <w:jc w:val="both"/>
        <w:textAlignment w:val="auto"/>
        <w:rPr>
          <w:rFonts w:hAnsi="標楷體"/>
          <w:bCs/>
          <w:color w:val="000000" w:themeColor="text1"/>
          <w:sz w:val="24"/>
          <w:szCs w:val="24"/>
        </w:rPr>
      </w:pPr>
      <w:r w:rsidRPr="00665087">
        <w:rPr>
          <w:rFonts w:hAnsi="標楷體" w:hint="eastAsia"/>
          <w:b/>
          <w:color w:val="000000" w:themeColor="text1"/>
          <w:sz w:val="24"/>
          <w:szCs w:val="24"/>
        </w:rPr>
        <w:t>2.推動永續發展並研議相關發展議題，惟部分議題內涵與連江縣永續發展目標連結不足，或未能完整對應發展目標：</w:t>
      </w:r>
      <w:r w:rsidR="000E47C2" w:rsidRPr="000E47C2">
        <w:rPr>
          <w:rFonts w:hAnsi="標楷體" w:hint="eastAsia"/>
          <w:bCs/>
          <w:color w:val="000000" w:themeColor="text1"/>
          <w:sz w:val="24"/>
          <w:szCs w:val="24"/>
        </w:rPr>
        <w:t>依據該府編製之「馬祖永續發展白皮書」列載，為達到健康島嶼願景及實踐永續發展目標，擬定出「強化島嶼調適能力與防災韌性」、「從馬祖在地文化出發，建立國際夥伴關係網絡」及「從地方創生出發，發展適合馬祖的在地經濟模式」等3項永續發展目標及「海洋資源保護及海洋資源復育」等17項發展子目標，據以推動連江縣永續發展。經查該府於109年9月召開永續發展委員會工作分組會議，針對環境、社會及經濟等3個面向，分別提出9項、8項及10項發展議題，惟部分發展議題內涵與永續發展目標連結不足，或未能完整對應發展目標等。舉如：在環境面向，擬定之永續發展目標為「強化島嶼調適能力與防災韌性」，並列出「海洋環境保護及海洋資源復育」等6項永續發展子目標，惟該府於環境面向提出9項發展議題，惟其內容均未能對應「海洋環境保護及海洋資源復育」、「土地資源管理及再利用」等2項永續發展子目標；另其他2項永續發展目標亦有子目標與發展議題連結薄弱等情事，經函請檢討改善。據復：將檢視馬祖永續發展白皮書訂定之發展議題，與該府各機關施政計畫之關聯性，另訂定具體執行計畫，以對應連江縣永續發展目標</w:t>
      </w:r>
      <w:r w:rsidRPr="00665087">
        <w:rPr>
          <w:rFonts w:hAnsi="標楷體" w:hint="eastAsia"/>
          <w:bCs/>
          <w:color w:val="000000" w:themeColor="text1"/>
          <w:sz w:val="24"/>
          <w:szCs w:val="24"/>
        </w:rPr>
        <w:t>。</w:t>
      </w:r>
    </w:p>
    <w:p w14:paraId="004F4426" w14:textId="77777777" w:rsidR="000B19E5" w:rsidRPr="00665087" w:rsidRDefault="000B19E5" w:rsidP="000B19E5">
      <w:pPr>
        <w:kinsoku w:val="0"/>
        <w:overflowPunct w:val="0"/>
        <w:autoSpaceDE w:val="0"/>
        <w:snapToGrid w:val="0"/>
        <w:spacing w:beforeLines="20" w:before="100" w:line="48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lastRenderedPageBreak/>
        <w:t>（</w:t>
      </w:r>
      <w:r>
        <w:rPr>
          <w:rFonts w:ascii="標楷體" w:eastAsia="標楷體" w:hAnsi="標楷體" w:hint="eastAsia"/>
          <w:b/>
          <w:color w:val="000000" w:themeColor="text1"/>
          <w:sz w:val="28"/>
          <w:szCs w:val="28"/>
        </w:rPr>
        <w:t>五</w:t>
      </w:r>
      <w:r w:rsidRPr="00665087">
        <w:rPr>
          <w:rFonts w:ascii="標楷體" w:eastAsia="標楷體" w:hAnsi="標楷體" w:hint="eastAsia"/>
          <w:b/>
          <w:color w:val="000000" w:themeColor="text1"/>
          <w:sz w:val="28"/>
          <w:szCs w:val="28"/>
        </w:rPr>
        <w:t>）推動連江縣停車場興建計畫，改善轄內停車問題，惟停車場管理及制度規章未臻周妥，間有部分計畫執行進度未如預期，允應積極研謀善策，以提升服務品質。</w:t>
      </w:r>
    </w:p>
    <w:p w14:paraId="7BF60905" w14:textId="7CC2E2CE" w:rsidR="000B19E5" w:rsidRPr="00665087" w:rsidRDefault="000B19E5" w:rsidP="000E47C2">
      <w:pPr>
        <w:pStyle w:val="a8"/>
        <w:overflowPunct w:val="0"/>
        <w:autoSpaceDE w:val="0"/>
        <w:adjustRightInd/>
        <w:snapToGrid w:val="0"/>
        <w:spacing w:line="430" w:lineRule="exact"/>
        <w:ind w:left="0" w:right="0" w:firstLineChars="200" w:firstLine="640"/>
        <w:jc w:val="both"/>
        <w:textAlignment w:val="auto"/>
        <w:rPr>
          <w:rFonts w:hAnsi="標楷體"/>
          <w:bCs/>
          <w:color w:val="000000" w:themeColor="text1"/>
          <w:sz w:val="24"/>
          <w:szCs w:val="24"/>
          <w:highlight w:val="lightGray"/>
        </w:rPr>
      </w:pPr>
      <w:r w:rsidRPr="00665087">
        <w:rPr>
          <w:bCs/>
          <w:noProof/>
          <w:color w:val="000000" w:themeColor="text1"/>
        </w:rPr>
        <mc:AlternateContent>
          <mc:Choice Requires="wps">
            <w:drawing>
              <wp:anchor distT="45720" distB="0" distL="114300" distR="114300" simplePos="0" relativeHeight="251754496" behindDoc="0" locked="0" layoutInCell="1" allowOverlap="1" wp14:anchorId="4C6D7349" wp14:editId="49DF334A">
                <wp:simplePos x="0" y="0"/>
                <wp:positionH relativeFrom="column">
                  <wp:posOffset>1870710</wp:posOffset>
                </wp:positionH>
                <wp:positionV relativeFrom="paragraph">
                  <wp:posOffset>1918970</wp:posOffset>
                </wp:positionV>
                <wp:extent cx="4358640" cy="2781300"/>
                <wp:effectExtent l="0" t="0" r="381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8640" cy="2781300"/>
                        </a:xfrm>
                        <a:prstGeom prst="rect">
                          <a:avLst/>
                        </a:prstGeom>
                        <a:solidFill>
                          <a:srgbClr val="FFFFFF"/>
                        </a:solidFill>
                        <a:ln w="9525">
                          <a:noFill/>
                          <a:miter lim="800000"/>
                          <a:headEnd/>
                          <a:tailEnd/>
                        </a:ln>
                      </wps:spPr>
                      <wps:txbx>
                        <w:txbxContent>
                          <w:p w14:paraId="6FBA1CDA" w14:textId="65EB7F6F" w:rsidR="000B19E5" w:rsidRPr="009131E2" w:rsidRDefault="000B19E5" w:rsidP="00D25D85">
                            <w:pPr>
                              <w:spacing w:afterLines="20" w:after="100" w:line="420" w:lineRule="exact"/>
                              <w:jc w:val="center"/>
                              <w:rPr>
                                <w:rFonts w:ascii="標楷體" w:eastAsia="標楷體" w:hAnsi="標楷體"/>
                                <w:b/>
                                <w:noProof/>
                              </w:rPr>
                            </w:pPr>
                            <w:r w:rsidRPr="009131E2">
                              <w:rPr>
                                <w:rFonts w:ascii="標楷體" w:eastAsia="標楷體" w:hAnsi="標楷體" w:hint="eastAsia"/>
                                <w:b/>
                                <w:noProof/>
                              </w:rPr>
                              <w:t>圖</w:t>
                            </w:r>
                            <w:r>
                              <w:rPr>
                                <w:rFonts w:ascii="標楷體" w:eastAsia="標楷體" w:hAnsi="標楷體"/>
                                <w:b/>
                                <w:noProof/>
                              </w:rPr>
                              <w:t>2</w:t>
                            </w:r>
                            <w:r>
                              <w:rPr>
                                <w:rFonts w:ascii="標楷體" w:eastAsia="標楷體" w:hAnsi="標楷體" w:hint="eastAsia"/>
                                <w:b/>
                                <w:noProof/>
                              </w:rPr>
                              <w:t xml:space="preserve">　</w:t>
                            </w:r>
                            <w:r>
                              <w:rPr>
                                <w:rFonts w:ascii="標楷體" w:eastAsia="標楷體" w:hAnsi="標楷體" w:hint="eastAsia"/>
                                <w:b/>
                                <w:noProof/>
                                <w:spacing w:val="-6"/>
                              </w:rPr>
                              <w:t>連江縣公有停車場</w:t>
                            </w:r>
                            <w:r w:rsidRPr="001576D1">
                              <w:rPr>
                                <w:rFonts w:ascii="標楷體" w:eastAsia="標楷體" w:hAnsi="標楷體"/>
                                <w:b/>
                                <w:noProof/>
                              </w:rPr>
                              <w:t xml:space="preserve"> </w:t>
                            </w:r>
                          </w:p>
                          <w:tbl>
                            <w:tblPr>
                              <w:tblStyle w:val="afb"/>
                              <w:tblW w:w="6901"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336"/>
                              <w:gridCol w:w="3565"/>
                            </w:tblGrid>
                            <w:tr w:rsidR="000B19E5" w14:paraId="34DBDAEF" w14:textId="77777777" w:rsidTr="00C87911">
                              <w:trPr>
                                <w:trHeight w:val="3288"/>
                              </w:trPr>
                              <w:tc>
                                <w:tcPr>
                                  <w:tcW w:w="3336" w:type="dxa"/>
                                  <w:vAlign w:val="bottom"/>
                                </w:tcPr>
                                <w:p w14:paraId="51F1B814" w14:textId="77777777" w:rsidR="000B19E5" w:rsidRDefault="000B19E5" w:rsidP="001576D1">
                                  <w:pPr>
                                    <w:rPr>
                                      <w:rFonts w:ascii="標楷體" w:eastAsia="標楷體" w:hAnsi="標楷體"/>
                                      <w:noProof/>
                                    </w:rPr>
                                  </w:pPr>
                                  <w:r>
                                    <w:rPr>
                                      <w:rFonts w:ascii="標楷體" w:eastAsia="標楷體" w:hAnsi="標楷體"/>
                                      <w:noProof/>
                                    </w:rPr>
                                    <w:drawing>
                                      <wp:inline distT="0" distB="0" distL="0" distR="0" wp14:anchorId="2BF6738D" wp14:editId="16E601EB">
                                        <wp:extent cx="1927860" cy="188976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0"/>
                                                <a:srcRect b="18951"/>
                                                <a:stretch/>
                                              </pic:blipFill>
                                              <pic:spPr bwMode="auto">
                                                <a:xfrm>
                                                  <a:off x="0" y="0"/>
                                                  <a:ext cx="1927860" cy="188976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412FABDC" w14:textId="77777777" w:rsidR="000B19E5" w:rsidRPr="008B7309" w:rsidRDefault="000B19E5" w:rsidP="00C87911">
                                  <w:pPr>
                                    <w:spacing w:line="0" w:lineRule="atLeast"/>
                                    <w:ind w:firstLineChars="500" w:firstLine="1000"/>
                                    <w:rPr>
                                      <w:rFonts w:ascii="標楷體" w:eastAsia="標楷體" w:hAnsi="標楷體"/>
                                      <w:bCs/>
                                      <w:noProof/>
                                    </w:rPr>
                                  </w:pPr>
                                  <w:r>
                                    <w:rPr>
                                      <w:rFonts w:ascii="標楷體" w:eastAsia="標楷體" w:hAnsi="標楷體" w:hint="eastAsia"/>
                                      <w:bCs/>
                                      <w:noProof/>
                                      <w:sz w:val="20"/>
                                      <w:szCs w:val="20"/>
                                    </w:rPr>
                                    <w:t>仁愛停車場</w:t>
                                  </w:r>
                                </w:p>
                              </w:tc>
                              <w:tc>
                                <w:tcPr>
                                  <w:tcW w:w="3565" w:type="dxa"/>
                                </w:tcPr>
                                <w:p w14:paraId="5CE0F388" w14:textId="77777777" w:rsidR="000B19E5" w:rsidRPr="007E2057" w:rsidRDefault="000B19E5" w:rsidP="00E70801">
                                  <w:pPr>
                                    <w:ind w:leftChars="-23" w:left="-55"/>
                                    <w:jc w:val="center"/>
                                    <w:rPr>
                                      <w:rFonts w:ascii="標楷體" w:eastAsia="標楷體" w:hAnsi="標楷體"/>
                                      <w:b/>
                                      <w:bCs/>
                                      <w:noProof/>
                                    </w:rPr>
                                  </w:pPr>
                                  <w:r>
                                    <w:rPr>
                                      <w:rFonts w:ascii="標楷體" w:eastAsia="標楷體" w:hAnsi="標楷體"/>
                                      <w:b/>
                                      <w:bCs/>
                                      <w:noProof/>
                                    </w:rPr>
                                    <w:drawing>
                                      <wp:inline distT="0" distB="0" distL="0" distR="0" wp14:anchorId="44B7C101" wp14:editId="721B284D">
                                        <wp:extent cx="2110105" cy="1866900"/>
                                        <wp:effectExtent l="0" t="0" r="444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1"/>
                                                <a:stretch>
                                                  <a:fillRect/>
                                                </a:stretch>
                                              </pic:blipFill>
                                              <pic:spPr>
                                                <a:xfrm>
                                                  <a:off x="0" y="0"/>
                                                  <a:ext cx="2110105" cy="1866900"/>
                                                </a:xfrm>
                                                <a:prstGeom prst="roundRect">
                                                  <a:avLst>
                                                    <a:gd name="adj" fmla="val 8594"/>
                                                  </a:avLst>
                                                </a:prstGeom>
                                                <a:solidFill>
                                                  <a:srgbClr val="FFFFFF">
                                                    <a:shade val="85000"/>
                                                  </a:srgbClr>
                                                </a:solidFill>
                                                <a:ln>
                                                  <a:noFill/>
                                                </a:ln>
                                                <a:effectLst/>
                                              </pic:spPr>
                                            </pic:pic>
                                          </a:graphicData>
                                        </a:graphic>
                                      </wp:inline>
                                    </w:drawing>
                                  </w:r>
                                </w:p>
                                <w:p w14:paraId="3CEB95BA" w14:textId="77777777" w:rsidR="000B19E5" w:rsidRPr="008B7309" w:rsidRDefault="000B19E5" w:rsidP="00C87911">
                                  <w:pPr>
                                    <w:spacing w:line="0" w:lineRule="atLeast"/>
                                    <w:ind w:firstLineChars="500" w:firstLine="900"/>
                                    <w:rPr>
                                      <w:rFonts w:ascii="標楷體" w:eastAsia="標楷體" w:hAnsi="標楷體"/>
                                      <w:noProof/>
                                    </w:rPr>
                                  </w:pPr>
                                  <w:r>
                                    <w:rPr>
                                      <w:rFonts w:ascii="標楷體" w:eastAsia="標楷體" w:hAnsi="標楷體" w:hint="eastAsia"/>
                                      <w:noProof/>
                                      <w:spacing w:val="-10"/>
                                      <w:sz w:val="20"/>
                                      <w:szCs w:val="20"/>
                                    </w:rPr>
                                    <w:t>介壽停車場</w:t>
                                  </w:r>
                                </w:p>
                              </w:tc>
                            </w:tr>
                          </w:tbl>
                          <w:p w14:paraId="716ADEE9" w14:textId="4CFD786C" w:rsidR="000B19E5" w:rsidRPr="007763D0" w:rsidRDefault="009901E9" w:rsidP="000B19E5">
                            <w:pPr>
                              <w:spacing w:line="400" w:lineRule="exact"/>
                              <w:ind w:firstLineChars="100" w:firstLine="180"/>
                              <w:rPr>
                                <w:rFonts w:ascii="標楷體" w:eastAsia="標楷體" w:hAnsi="標楷體"/>
                                <w:noProof/>
                                <w:sz w:val="18"/>
                                <w:szCs w:val="10"/>
                              </w:rPr>
                            </w:pPr>
                            <w:r>
                              <w:rPr>
                                <w:rFonts w:ascii="標楷體" w:eastAsia="標楷體" w:hAnsi="標楷體" w:hint="eastAsia"/>
                                <w:noProof/>
                                <w:sz w:val="18"/>
                                <w:szCs w:val="10"/>
                              </w:rPr>
                              <w:t>照片</w:t>
                            </w:r>
                            <w:r w:rsidR="000B19E5" w:rsidRPr="007763D0">
                              <w:rPr>
                                <w:rFonts w:ascii="標楷體" w:eastAsia="標楷體" w:hAnsi="標楷體" w:hint="eastAsia"/>
                                <w:noProof/>
                                <w:sz w:val="18"/>
                                <w:szCs w:val="10"/>
                              </w:rPr>
                              <w:t>來源：連江縣</w:t>
                            </w:r>
                            <w:r w:rsidR="000B19E5">
                              <w:rPr>
                                <w:rFonts w:ascii="標楷體" w:eastAsia="標楷體" w:hAnsi="標楷體" w:hint="eastAsia"/>
                                <w:noProof/>
                                <w:sz w:val="18"/>
                                <w:szCs w:val="10"/>
                              </w:rPr>
                              <w:t>交通旅遊</w:t>
                            </w:r>
                            <w:r w:rsidR="000B19E5" w:rsidRPr="007763D0">
                              <w:rPr>
                                <w:rFonts w:ascii="標楷體" w:eastAsia="標楷體" w:hAnsi="標楷體" w:hint="eastAsia"/>
                                <w:noProof/>
                                <w:sz w:val="18"/>
                                <w:szCs w:val="10"/>
                              </w:rPr>
                              <w:t>局提供。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6D7349" id="_x0000_s1033" type="#_x0000_t202" style="position:absolute;left:0;text-align:left;margin-left:147.3pt;margin-top:151.1pt;width:343.2pt;height:219pt;z-index:251754496;visibility:visible;mso-wrap-style:square;mso-width-percent:0;mso-height-percent:0;mso-wrap-distance-left:9pt;mso-wrap-distance-top:3.6pt;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" stroked="f">
                <v:textbox>
                  <w:txbxContent>
                    <w:p w14:paraId="6FBA1CDA" w14:textId="65EB7F6F" w:rsidR="000B19E5" w:rsidRPr="009131E2" w:rsidRDefault="000B19E5" w:rsidP="00D25D85">
                      <w:pPr>
                        <w:spacing w:afterLines="20" w:after="100" w:line="420" w:lineRule="exact"/>
                        <w:jc w:val="center"/>
                        <w:rPr>
                          <w:rFonts w:ascii="標楷體" w:eastAsia="標楷體" w:hAnsi="標楷體"/>
                          <w:b/>
                          <w:noProof/>
                        </w:rPr>
                      </w:pPr>
                      <w:r w:rsidRPr="009131E2">
                        <w:rPr>
                          <w:rFonts w:ascii="標楷體" w:eastAsia="標楷體" w:hAnsi="標楷體" w:hint="eastAsia"/>
                          <w:b/>
                          <w:noProof/>
                        </w:rPr>
                        <w:t>圖</w:t>
                      </w:r>
                      <w:r>
                        <w:rPr>
                          <w:rFonts w:ascii="標楷體" w:eastAsia="標楷體" w:hAnsi="標楷體"/>
                          <w:b/>
                          <w:noProof/>
                        </w:rPr>
                        <w:t>2</w:t>
                      </w:r>
                      <w:r>
                        <w:rPr>
                          <w:rFonts w:ascii="標楷體" w:eastAsia="標楷體" w:hAnsi="標楷體" w:hint="eastAsia"/>
                          <w:b/>
                          <w:noProof/>
                        </w:rPr>
                        <w:t xml:space="preserve">　</w:t>
                      </w:r>
                      <w:r>
                        <w:rPr>
                          <w:rFonts w:ascii="標楷體" w:eastAsia="標楷體" w:hAnsi="標楷體" w:hint="eastAsia"/>
                          <w:b/>
                          <w:noProof/>
                          <w:spacing w:val="-6"/>
                        </w:rPr>
                        <w:t>連江縣公有停車場</w:t>
                      </w:r>
                      <w:r w:rsidRPr="001576D1">
                        <w:rPr>
                          <w:rFonts w:ascii="標楷體" w:eastAsia="標楷體" w:hAnsi="標楷體"/>
                          <w:b/>
                          <w:noProof/>
                        </w:rPr>
                        <w:t xml:space="preserve"> </w:t>
                      </w:r>
                    </w:p>
                    <w:tbl>
                      <w:tblPr>
                        <w:tblStyle w:val="afb"/>
                        <w:tblW w:w="6901"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336"/>
                        <w:gridCol w:w="3565"/>
                      </w:tblGrid>
                      <w:tr w:rsidR="000B19E5" w14:paraId="34DBDAEF" w14:textId="77777777" w:rsidTr="00C87911">
                        <w:trPr>
                          <w:trHeight w:val="3288"/>
                        </w:trPr>
                        <w:tc>
                          <w:tcPr>
                            <w:tcW w:w="3336" w:type="dxa"/>
                            <w:vAlign w:val="bottom"/>
                          </w:tcPr>
                          <w:p w14:paraId="51F1B814" w14:textId="77777777" w:rsidR="000B19E5" w:rsidRDefault="000B19E5" w:rsidP="001576D1">
                            <w:pPr>
                              <w:rPr>
                                <w:rFonts w:ascii="標楷體" w:eastAsia="標楷體" w:hAnsi="標楷體"/>
                                <w:noProof/>
                              </w:rPr>
                            </w:pPr>
                            <w:r>
                              <w:rPr>
                                <w:rFonts w:ascii="標楷體" w:eastAsia="標楷體" w:hAnsi="標楷體"/>
                                <w:noProof/>
                              </w:rPr>
                              <w:drawing>
                                <wp:inline distT="0" distB="0" distL="0" distR="0" wp14:anchorId="2BF6738D" wp14:editId="16E601EB">
                                  <wp:extent cx="1927860" cy="188976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0"/>
                                          <a:srcRect b="18951"/>
                                          <a:stretch/>
                                        </pic:blipFill>
                                        <pic:spPr bwMode="auto">
                                          <a:xfrm>
                                            <a:off x="0" y="0"/>
                                            <a:ext cx="1927860" cy="188976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412FABDC" w14:textId="77777777" w:rsidR="000B19E5" w:rsidRPr="008B7309" w:rsidRDefault="000B19E5" w:rsidP="00C87911">
                            <w:pPr>
                              <w:spacing w:line="0" w:lineRule="atLeast"/>
                              <w:ind w:firstLineChars="500" w:firstLine="1000"/>
                              <w:rPr>
                                <w:rFonts w:ascii="標楷體" w:eastAsia="標楷體" w:hAnsi="標楷體"/>
                                <w:bCs/>
                                <w:noProof/>
                              </w:rPr>
                            </w:pPr>
                            <w:r>
                              <w:rPr>
                                <w:rFonts w:ascii="標楷體" w:eastAsia="標楷體" w:hAnsi="標楷體" w:hint="eastAsia"/>
                                <w:bCs/>
                                <w:noProof/>
                                <w:sz w:val="20"/>
                                <w:szCs w:val="20"/>
                              </w:rPr>
                              <w:t>仁愛停車場</w:t>
                            </w:r>
                          </w:p>
                        </w:tc>
                        <w:tc>
                          <w:tcPr>
                            <w:tcW w:w="3565" w:type="dxa"/>
                          </w:tcPr>
                          <w:p w14:paraId="5CE0F388" w14:textId="77777777" w:rsidR="000B19E5" w:rsidRPr="007E2057" w:rsidRDefault="000B19E5" w:rsidP="00E70801">
                            <w:pPr>
                              <w:ind w:leftChars="-23" w:left="-55"/>
                              <w:jc w:val="center"/>
                              <w:rPr>
                                <w:rFonts w:ascii="標楷體" w:eastAsia="標楷體" w:hAnsi="標楷體"/>
                                <w:b/>
                                <w:bCs/>
                                <w:noProof/>
                              </w:rPr>
                            </w:pPr>
                            <w:r>
                              <w:rPr>
                                <w:rFonts w:ascii="標楷體" w:eastAsia="標楷體" w:hAnsi="標楷體"/>
                                <w:b/>
                                <w:bCs/>
                                <w:noProof/>
                              </w:rPr>
                              <w:drawing>
                                <wp:inline distT="0" distB="0" distL="0" distR="0" wp14:anchorId="44B7C101" wp14:editId="721B284D">
                                  <wp:extent cx="2110105" cy="1866900"/>
                                  <wp:effectExtent l="0" t="0" r="444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1"/>
                                          <a:stretch>
                                            <a:fillRect/>
                                          </a:stretch>
                                        </pic:blipFill>
                                        <pic:spPr>
                                          <a:xfrm>
                                            <a:off x="0" y="0"/>
                                            <a:ext cx="2110105" cy="1866900"/>
                                          </a:xfrm>
                                          <a:prstGeom prst="roundRect">
                                            <a:avLst>
                                              <a:gd name="adj" fmla="val 8594"/>
                                            </a:avLst>
                                          </a:prstGeom>
                                          <a:solidFill>
                                            <a:srgbClr val="FFFFFF">
                                              <a:shade val="85000"/>
                                            </a:srgbClr>
                                          </a:solidFill>
                                          <a:ln>
                                            <a:noFill/>
                                          </a:ln>
                                          <a:effectLst/>
                                        </pic:spPr>
                                      </pic:pic>
                                    </a:graphicData>
                                  </a:graphic>
                                </wp:inline>
                              </w:drawing>
                            </w:r>
                          </w:p>
                          <w:p w14:paraId="3CEB95BA" w14:textId="77777777" w:rsidR="000B19E5" w:rsidRPr="008B7309" w:rsidRDefault="000B19E5" w:rsidP="00C87911">
                            <w:pPr>
                              <w:spacing w:line="0" w:lineRule="atLeast"/>
                              <w:ind w:firstLineChars="500" w:firstLine="900"/>
                              <w:rPr>
                                <w:rFonts w:ascii="標楷體" w:eastAsia="標楷體" w:hAnsi="標楷體"/>
                                <w:noProof/>
                              </w:rPr>
                            </w:pPr>
                            <w:r>
                              <w:rPr>
                                <w:rFonts w:ascii="標楷體" w:eastAsia="標楷體" w:hAnsi="標楷體" w:hint="eastAsia"/>
                                <w:noProof/>
                                <w:spacing w:val="-10"/>
                                <w:sz w:val="20"/>
                                <w:szCs w:val="20"/>
                              </w:rPr>
                              <w:t>介壽停車場</w:t>
                            </w:r>
                          </w:p>
                        </w:tc>
                      </w:tr>
                    </w:tbl>
                    <w:p w14:paraId="716ADEE9" w14:textId="4CFD786C" w:rsidR="000B19E5" w:rsidRPr="007763D0" w:rsidRDefault="009901E9" w:rsidP="000B19E5">
                      <w:pPr>
                        <w:spacing w:line="400" w:lineRule="exact"/>
                        <w:ind w:firstLineChars="100" w:firstLine="180"/>
                        <w:rPr>
                          <w:rFonts w:ascii="標楷體" w:eastAsia="標楷體" w:hAnsi="標楷體"/>
                          <w:noProof/>
                          <w:sz w:val="18"/>
                          <w:szCs w:val="10"/>
                        </w:rPr>
                      </w:pPr>
                      <w:r>
                        <w:rPr>
                          <w:rFonts w:ascii="標楷體" w:eastAsia="標楷體" w:hAnsi="標楷體" w:hint="eastAsia"/>
                          <w:noProof/>
                          <w:sz w:val="18"/>
                          <w:szCs w:val="10"/>
                        </w:rPr>
                        <w:t>照片</w:t>
                      </w:r>
                      <w:r w:rsidR="000B19E5" w:rsidRPr="007763D0">
                        <w:rPr>
                          <w:rFonts w:ascii="標楷體" w:eastAsia="標楷體" w:hAnsi="標楷體" w:hint="eastAsia"/>
                          <w:noProof/>
                          <w:sz w:val="18"/>
                          <w:szCs w:val="10"/>
                        </w:rPr>
                        <w:t>來源：連江縣</w:t>
                      </w:r>
                      <w:r w:rsidR="000B19E5">
                        <w:rPr>
                          <w:rFonts w:ascii="標楷體" w:eastAsia="標楷體" w:hAnsi="標楷體" w:hint="eastAsia"/>
                          <w:noProof/>
                          <w:sz w:val="18"/>
                          <w:szCs w:val="10"/>
                        </w:rPr>
                        <w:t>交通旅遊</w:t>
                      </w:r>
                      <w:r w:rsidR="000B19E5" w:rsidRPr="007763D0">
                        <w:rPr>
                          <w:rFonts w:ascii="標楷體" w:eastAsia="標楷體" w:hAnsi="標楷體" w:hint="eastAsia"/>
                          <w:noProof/>
                          <w:sz w:val="18"/>
                          <w:szCs w:val="10"/>
                        </w:rPr>
                        <w:t>局提供。</w:t>
                      </w:r>
                    </w:p>
                  </w:txbxContent>
                </v:textbox>
                <w10:wrap type="square"/>
              </v:shape>
            </w:pict>
          </mc:Fallback>
        </mc:AlternateContent>
      </w:r>
      <w:r w:rsidRPr="00665087">
        <w:rPr>
          <w:rFonts w:hAnsi="標楷體" w:hint="eastAsia"/>
          <w:bCs/>
          <w:color w:val="000000" w:themeColor="text1"/>
          <w:spacing w:val="6"/>
          <w:sz w:val="24"/>
          <w:szCs w:val="24"/>
        </w:rPr>
        <w:t>縣政府暨所屬機關設有13個公務停車場，汽車停車格計216位，除供公務使用外，亦開放予民眾洽公使用；又為滿足民眾停車需求，於89年及98年分別設置仁愛、介壽2處公有停車場，復於108至109年間申請「前瞻基礎建設－城鄉建設－改善停車問題計畫」，總經費計5億5,380萬元，規劃興建連江縣福澳商港等4處公有停車場。經查連江縣停車場規劃興建及營運管理情形，核有</w:t>
      </w:r>
      <w:r w:rsidRPr="00665087">
        <w:rPr>
          <w:rFonts w:hAnsi="標楷體" w:hint="eastAsia"/>
          <w:bCs/>
          <w:color w:val="000000" w:themeColor="text1"/>
          <w:sz w:val="24"/>
          <w:szCs w:val="24"/>
        </w:rPr>
        <w:t>：</w:t>
      </w:r>
      <w:r w:rsidRPr="00665087">
        <w:rPr>
          <w:rFonts w:hAnsi="標楷體" w:hint="eastAsia"/>
          <w:bCs/>
          <w:color w:val="000000" w:themeColor="text1"/>
          <w:spacing w:val="-6"/>
          <w:sz w:val="24"/>
          <w:szCs w:val="24"/>
        </w:rPr>
        <w:t>1.截至109年底止，連江縣仁愛、介壽等2處公有停車場（圖2）</w:t>
      </w:r>
      <w:r w:rsidRPr="00665087">
        <w:rPr>
          <w:rFonts w:hAnsi="標楷體"/>
          <w:bCs/>
          <w:color w:val="000000" w:themeColor="text1"/>
          <w:spacing w:val="-6"/>
          <w:sz w:val="24"/>
          <w:szCs w:val="24"/>
        </w:rPr>
        <w:t>登記證有效期限屆滿</w:t>
      </w:r>
      <w:r w:rsidRPr="00665087">
        <w:rPr>
          <w:rFonts w:hAnsi="標楷體" w:hint="eastAsia"/>
          <w:bCs/>
          <w:color w:val="000000" w:themeColor="text1"/>
          <w:spacing w:val="-6"/>
          <w:sz w:val="24"/>
          <w:szCs w:val="24"/>
        </w:rPr>
        <w:t>已逾20年餘及11年餘，仍未辦理登記證換發或展期，又該府雖於99年11月訂定連江縣停車場管理效益考核辦法，惟迄未依該辦法規定，落實辦理實地考核，未能及時瞭解停車場營運及設施維護情形；2.截至1</w:t>
      </w:r>
      <w:r w:rsidRPr="00665087">
        <w:rPr>
          <w:rFonts w:hAnsi="標楷體"/>
          <w:bCs/>
          <w:color w:val="000000" w:themeColor="text1"/>
          <w:spacing w:val="-6"/>
          <w:sz w:val="24"/>
          <w:szCs w:val="24"/>
        </w:rPr>
        <w:t>09</w:t>
      </w:r>
      <w:r w:rsidRPr="00665087">
        <w:rPr>
          <w:rFonts w:hAnsi="標楷體" w:hint="eastAsia"/>
          <w:bCs/>
          <w:color w:val="000000" w:themeColor="text1"/>
          <w:spacing w:val="-6"/>
          <w:sz w:val="24"/>
          <w:szCs w:val="24"/>
        </w:rPr>
        <w:t>年底止</w:t>
      </w:r>
      <w:r w:rsidRPr="00665087">
        <w:rPr>
          <w:rFonts w:hAnsi="標楷體" w:hint="eastAsia"/>
          <w:bCs/>
          <w:color w:val="000000" w:themeColor="text1"/>
          <w:sz w:val="24"/>
          <w:szCs w:val="24"/>
        </w:rPr>
        <w:t>該府暨所屬機關計有警察局等13個機關設置停車場，除連江縣港務處已於105年12月14日訂定停車區管理要點外，餘12個公務機關尚未訂定相關停車場管理規範，又該府於97年12年18日訂定連江縣公有停車場收費費率標準後，尚未針對連江縣停車供需情形，重新檢討停車場收費費率之妥適性；3.該府於108至109年間辦理</w:t>
      </w:r>
      <w:r w:rsidRPr="00665087">
        <w:rPr>
          <w:rFonts w:hAnsi="標楷體" w:hint="eastAsia"/>
          <w:bCs/>
          <w:color w:val="000000" w:themeColor="text1"/>
          <w:spacing w:val="6"/>
          <w:sz w:val="24"/>
          <w:szCs w:val="24"/>
        </w:rPr>
        <w:t>改善停車問題計畫，</w:t>
      </w:r>
      <w:r w:rsidRPr="00665087">
        <w:rPr>
          <w:rFonts w:hAnsi="標楷體" w:hint="eastAsia"/>
          <w:bCs/>
          <w:color w:val="000000" w:themeColor="text1"/>
          <w:sz w:val="24"/>
          <w:szCs w:val="24"/>
        </w:rPr>
        <w:t>規劃興建連江縣福澳商港等4處公有停車場，惟因工程發包、用地取得進度延遲，或尚在辦理地質探勘作業等，截至109年底止，預算執行率僅4.56％，經函請檢討改善。據復：1.</w:t>
      </w:r>
      <w:r w:rsidRPr="00665087">
        <w:rPr>
          <w:rFonts w:hAnsi="標楷體" w:hint="eastAsia"/>
          <w:bCs/>
          <w:color w:val="000000" w:themeColor="text1"/>
          <w:spacing w:val="-6"/>
          <w:sz w:val="24"/>
          <w:szCs w:val="24"/>
        </w:rPr>
        <w:t>將督導儘速補辦停車</w:t>
      </w:r>
      <w:r w:rsidR="00083DD8">
        <w:rPr>
          <w:rFonts w:hAnsi="標楷體" w:hint="eastAsia"/>
          <w:bCs/>
          <w:color w:val="000000" w:themeColor="text1"/>
          <w:spacing w:val="-6"/>
          <w:sz w:val="24"/>
          <w:szCs w:val="24"/>
        </w:rPr>
        <w:t>場</w:t>
      </w:r>
      <w:r w:rsidRPr="00665087">
        <w:rPr>
          <w:rFonts w:hAnsi="標楷體" w:hint="eastAsia"/>
          <w:bCs/>
          <w:color w:val="000000" w:themeColor="text1"/>
          <w:spacing w:val="-6"/>
          <w:sz w:val="24"/>
          <w:szCs w:val="24"/>
        </w:rPr>
        <w:t>登記證，並落實辦理停車場定期及不定期考核</w:t>
      </w:r>
      <w:r w:rsidRPr="00665087">
        <w:rPr>
          <w:rFonts w:hAnsi="標楷體" w:hint="eastAsia"/>
          <w:bCs/>
          <w:color w:val="000000" w:themeColor="text1"/>
          <w:sz w:val="24"/>
          <w:szCs w:val="24"/>
        </w:rPr>
        <w:t>；2.將督促附設停車場之主管單位擬訂相關管理規範；另刻正修訂停車場管理收費費率標準，俟審查通過後實施；3.將加強控管各個停車場工程進度，以如期達成計畫目標。</w:t>
      </w:r>
    </w:p>
    <w:p w14:paraId="28C4ECE5" w14:textId="2ED29643" w:rsidR="000B19E5" w:rsidRPr="00665087" w:rsidRDefault="000B19E5" w:rsidP="000B19E5">
      <w:pPr>
        <w:kinsoku w:val="0"/>
        <w:overflowPunct w:val="0"/>
        <w:autoSpaceDE w:val="0"/>
        <w:snapToGrid w:val="0"/>
        <w:spacing w:line="514"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六</w:t>
      </w:r>
      <w:r w:rsidRPr="00665087">
        <w:rPr>
          <w:rFonts w:ascii="標楷體" w:eastAsia="標楷體" w:hAnsi="標楷體" w:hint="eastAsia"/>
          <w:b/>
          <w:color w:val="000000" w:themeColor="text1"/>
          <w:sz w:val="28"/>
          <w:szCs w:val="28"/>
        </w:rPr>
        <w:t>）持續推動地方產業創新研發計畫，帶動產業發展，惟尚乏觀光產業相關領域之申請案件，又補助計畫後續考核等作業未臻完備，有待</w:t>
      </w:r>
      <w:r w:rsidR="00D25D85">
        <w:rPr>
          <w:rFonts w:ascii="標楷體" w:eastAsia="標楷體" w:hAnsi="標楷體" w:hint="eastAsia"/>
          <w:b/>
          <w:color w:val="000000" w:themeColor="text1"/>
          <w:sz w:val="28"/>
          <w:szCs w:val="28"/>
        </w:rPr>
        <w:t>積極</w:t>
      </w:r>
      <w:r w:rsidRPr="00665087">
        <w:rPr>
          <w:rFonts w:ascii="標楷體" w:eastAsia="標楷體" w:hAnsi="標楷體" w:hint="eastAsia"/>
          <w:b/>
          <w:color w:val="000000" w:themeColor="text1"/>
          <w:sz w:val="28"/>
          <w:szCs w:val="28"/>
        </w:rPr>
        <w:t>改進，以達成計畫目標。</w:t>
      </w:r>
    </w:p>
    <w:p w14:paraId="25C0DA98" w14:textId="5925A64C" w:rsidR="000B19E5" w:rsidRPr="00083DD8" w:rsidRDefault="000B19E5" w:rsidP="00B9687E">
      <w:pPr>
        <w:pStyle w:val="a8"/>
        <w:overflowPunct w:val="0"/>
        <w:autoSpaceDE w:val="0"/>
        <w:adjustRightInd/>
        <w:snapToGrid w:val="0"/>
        <w:spacing w:line="532" w:lineRule="exact"/>
        <w:ind w:left="0" w:right="0" w:firstLineChars="200" w:firstLine="480"/>
        <w:jc w:val="both"/>
        <w:textAlignment w:val="auto"/>
        <w:rPr>
          <w:rFonts w:hAnsi="標楷體"/>
          <w:bCs/>
          <w:color w:val="000000" w:themeColor="text1"/>
          <w:sz w:val="24"/>
          <w:szCs w:val="24"/>
        </w:rPr>
      </w:pPr>
      <w:r w:rsidRPr="00083DD8">
        <w:rPr>
          <w:rFonts w:hAnsi="標楷體" w:hint="eastAsia"/>
          <w:bCs/>
          <w:color w:val="000000" w:themeColor="text1"/>
          <w:sz w:val="24"/>
          <w:szCs w:val="24"/>
        </w:rPr>
        <w:lastRenderedPageBreak/>
        <w:t>縣政府推動地方產業創新研發計畫（地方型SBIR），鼓勵及輔導轄內中小型企業提報計畫申請補助，以促進地方產業升級發展，於107至109年度獲經濟部核定計畫經費計7,262萬餘元（經濟部補助2</w:t>
      </w:r>
      <w:r w:rsidRPr="00083DD8">
        <w:rPr>
          <w:rFonts w:hAnsi="標楷體"/>
          <w:bCs/>
          <w:color w:val="000000" w:themeColor="text1"/>
          <w:sz w:val="24"/>
          <w:szCs w:val="24"/>
        </w:rPr>
        <w:t>,034</w:t>
      </w:r>
      <w:r w:rsidRPr="00083DD8">
        <w:rPr>
          <w:rFonts w:hAnsi="標楷體" w:hint="eastAsia"/>
          <w:bCs/>
          <w:color w:val="000000" w:themeColor="text1"/>
          <w:sz w:val="24"/>
          <w:szCs w:val="24"/>
        </w:rPr>
        <w:t>萬餘元、縣政府自籌款7</w:t>
      </w:r>
      <w:r w:rsidRPr="00083DD8">
        <w:rPr>
          <w:rFonts w:hAnsi="標楷體"/>
          <w:bCs/>
          <w:color w:val="000000" w:themeColor="text1"/>
          <w:sz w:val="24"/>
          <w:szCs w:val="24"/>
        </w:rPr>
        <w:t>24</w:t>
      </w:r>
      <w:r w:rsidRPr="00083DD8">
        <w:rPr>
          <w:rFonts w:hAnsi="標楷體" w:hint="eastAsia"/>
          <w:bCs/>
          <w:color w:val="000000" w:themeColor="text1"/>
          <w:sz w:val="24"/>
          <w:szCs w:val="24"/>
        </w:rPr>
        <w:t>萬餘元及廠商自籌款4</w:t>
      </w:r>
      <w:r w:rsidRPr="00083DD8">
        <w:rPr>
          <w:rFonts w:hAnsi="標楷體"/>
          <w:bCs/>
          <w:color w:val="000000" w:themeColor="text1"/>
          <w:sz w:val="24"/>
          <w:szCs w:val="24"/>
        </w:rPr>
        <w:t>,503</w:t>
      </w:r>
      <w:r w:rsidRPr="00083DD8">
        <w:rPr>
          <w:rFonts w:hAnsi="標楷體" w:hint="eastAsia"/>
          <w:bCs/>
          <w:color w:val="000000" w:themeColor="text1"/>
          <w:sz w:val="24"/>
          <w:szCs w:val="24"/>
        </w:rPr>
        <w:t>萬餘元），核定補助案件計37件。經查其計畫執行情形，核有：1.據經濟部針對各市縣產業現況之調查結果，連江縣在地特色產業為觀光產業及伴手禮產業等2類產業，惟107至109年連江縣地方型SBIR計畫核定補助之廠商家數分別為12家、13家及12家，其中以販賣馬祖特色食品或商品等批發業、零售業為大宗，約占各該年度補助廠商</w:t>
      </w:r>
      <w:r w:rsidR="006E5AAE">
        <w:rPr>
          <w:rFonts w:hAnsi="標楷體" w:hint="eastAsia"/>
          <w:bCs/>
          <w:color w:val="000000" w:themeColor="text1"/>
          <w:sz w:val="24"/>
          <w:szCs w:val="24"/>
        </w:rPr>
        <w:t>家數之</w:t>
      </w:r>
      <w:r w:rsidRPr="00083DD8">
        <w:rPr>
          <w:rFonts w:hAnsi="標楷體" w:hint="eastAsia"/>
          <w:bCs/>
          <w:color w:val="000000" w:themeColor="text1"/>
          <w:sz w:val="24"/>
          <w:szCs w:val="24"/>
        </w:rPr>
        <w:t>33.33％、84.62％及91.67％，尚乏觀光產業之申請案件，顯未完整發揮計畫發展具在地特色產業之效益；2.104至106年度連江縣地方型SBIR計畫核定補助案計42件、補助金額約1,909萬餘元，其中經追蹤研發產品後續未上市或未能商品化量產者計3</w:t>
      </w:r>
      <w:r w:rsidRPr="00083DD8">
        <w:rPr>
          <w:rFonts w:hAnsi="標楷體"/>
          <w:bCs/>
          <w:color w:val="000000" w:themeColor="text1"/>
          <w:sz w:val="24"/>
          <w:szCs w:val="24"/>
        </w:rPr>
        <w:t>1</w:t>
      </w:r>
      <w:r w:rsidRPr="00083DD8">
        <w:rPr>
          <w:rFonts w:hAnsi="標楷體" w:hint="eastAsia"/>
          <w:bCs/>
          <w:color w:val="000000" w:themeColor="text1"/>
          <w:sz w:val="24"/>
          <w:szCs w:val="24"/>
        </w:rPr>
        <w:t>件，約占補助案之73.81％，多數計畫創新技術之效益未能延續，復未落實輔導業者詳實記錄商品未能上市或商品化之原因，不利連江縣SBIR計畫後續改善之參考；3.依經濟部協助產業創新活動補助及輔導辦法第21條規定，受補助案件之補助事項、補助對象、核准日期、補助金額（含累積金額）及相關資訊，應按季公開於經濟部或所屬機關網站，查該府雖於計畫核定時，於馬祖日報或馬祖資訊網公開補助資訊，惟內容未包含核准日期及補助金額（含累積金額），又各計畫結案時之研發成果、衍生效益等亦未適時揭露，經函請檢討研謀改善。據復：1.將加強宣導並鼓勵業者申請觀光產業案件，以提升計畫成效；2.將調整執行成效追蹤問卷內容，輔導受補助業者核實記錄創新研發及執行成效；3.將補正計畫核准日期及補助累積金額；至於結案計畫成果未來將檢討於適合之網頁做完整揭露。</w:t>
      </w:r>
    </w:p>
    <w:p w14:paraId="728EC50B" w14:textId="77777777" w:rsidR="000B19E5" w:rsidRPr="00AD44FC" w:rsidRDefault="000B19E5" w:rsidP="000B19E5">
      <w:pPr>
        <w:kinsoku w:val="0"/>
        <w:overflowPunct w:val="0"/>
        <w:autoSpaceDE w:val="0"/>
        <w:snapToGrid w:val="0"/>
        <w:spacing w:beforeLines="20" w:before="100" w:line="520" w:lineRule="exact"/>
        <w:ind w:firstLineChars="100" w:firstLine="280"/>
        <w:jc w:val="both"/>
        <w:rPr>
          <w:rFonts w:ascii="標楷體" w:eastAsia="標楷體" w:hAnsi="標楷體"/>
          <w:b/>
          <w:color w:val="000000" w:themeColor="text1"/>
          <w:spacing w:val="-2"/>
          <w:sz w:val="28"/>
          <w:szCs w:val="28"/>
          <w:highlight w:val="lightGray"/>
        </w:rPr>
      </w:pPr>
      <w:r w:rsidRPr="00665087">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七</w:t>
      </w:r>
      <w:r w:rsidRPr="00665087">
        <w:rPr>
          <w:rFonts w:ascii="標楷體" w:eastAsia="標楷體" w:hAnsi="標楷體" w:hint="eastAsia"/>
          <w:b/>
          <w:color w:val="000000" w:themeColor="text1"/>
          <w:sz w:val="28"/>
          <w:szCs w:val="28"/>
        </w:rPr>
        <w:t>）</w:t>
      </w:r>
      <w:r w:rsidRPr="00AD44FC">
        <w:rPr>
          <w:rFonts w:ascii="標楷體" w:eastAsia="標楷體" w:hAnsi="標楷體" w:hint="eastAsia"/>
          <w:b/>
          <w:color w:val="000000" w:themeColor="text1"/>
          <w:spacing w:val="-2"/>
          <w:sz w:val="28"/>
          <w:szCs w:val="28"/>
        </w:rPr>
        <w:t>設置基金推展各項政務，整體營運已有改善，惟間有部分基金預算執行未如預期，或財務管理未盡周妥，允待積極檢討並研謀改善，以達成營運</w:t>
      </w:r>
      <w:r w:rsidRPr="00AD44FC">
        <w:rPr>
          <w:rFonts w:ascii="標楷體" w:eastAsia="標楷體" w:hAnsi="標楷體" w:hint="eastAsia"/>
          <w:b/>
          <w:color w:val="000000" w:themeColor="text1"/>
          <w:spacing w:val="-6"/>
          <w:sz w:val="28"/>
          <w:szCs w:val="28"/>
        </w:rPr>
        <w:t>（業務）</w:t>
      </w:r>
      <w:r w:rsidRPr="00AD44FC">
        <w:rPr>
          <w:rFonts w:ascii="標楷體" w:eastAsia="標楷體" w:hAnsi="標楷體" w:hint="eastAsia"/>
          <w:b/>
          <w:color w:val="000000" w:themeColor="text1"/>
          <w:spacing w:val="-2"/>
          <w:sz w:val="28"/>
          <w:szCs w:val="28"/>
        </w:rPr>
        <w:t>計畫目標。</w:t>
      </w:r>
    </w:p>
    <w:p w14:paraId="6A2A304E" w14:textId="77777777" w:rsidR="000B19E5" w:rsidRPr="00665087" w:rsidRDefault="000B19E5" w:rsidP="000B19E5">
      <w:pPr>
        <w:pStyle w:val="a8"/>
        <w:overflowPunct w:val="0"/>
        <w:autoSpaceDE w:val="0"/>
        <w:adjustRightInd/>
        <w:snapToGrid w:val="0"/>
        <w:spacing w:beforeLines="20" w:before="100" w:line="520" w:lineRule="exact"/>
        <w:ind w:left="0" w:right="0" w:firstLineChars="200" w:firstLine="480"/>
        <w:jc w:val="both"/>
        <w:textAlignment w:val="auto"/>
        <w:rPr>
          <w:rFonts w:hAnsi="標楷體"/>
          <w:bCs/>
          <w:color w:val="000000" w:themeColor="text1"/>
          <w:sz w:val="24"/>
          <w:szCs w:val="24"/>
          <w:highlight w:val="lightGray"/>
        </w:rPr>
      </w:pPr>
      <w:r w:rsidRPr="00665087">
        <w:rPr>
          <w:rFonts w:hAnsi="標楷體" w:hint="eastAsia"/>
          <w:color w:val="000000" w:themeColor="text1"/>
          <w:sz w:val="24"/>
          <w:szCs w:val="24"/>
        </w:rPr>
        <w:t>縣政府暨所屬單位設置營業基金計6個、非營業特種基金計8個（作業基金計3個，特別收入基金計5個），經查各基金預算執行情形，核有下列</w:t>
      </w:r>
      <w:r w:rsidRPr="00665087">
        <w:rPr>
          <w:rFonts w:hAnsi="標楷體" w:hint="eastAsia"/>
          <w:bCs/>
          <w:color w:val="000000" w:themeColor="text1"/>
          <w:sz w:val="24"/>
          <w:szCs w:val="24"/>
        </w:rPr>
        <w:t>事項</w:t>
      </w:r>
      <w:r w:rsidRPr="00665087">
        <w:rPr>
          <w:rFonts w:hAnsi="標楷體" w:hint="eastAsia"/>
          <w:color w:val="000000" w:themeColor="text1"/>
          <w:sz w:val="24"/>
          <w:szCs w:val="24"/>
        </w:rPr>
        <w:t>：</w:t>
      </w:r>
    </w:p>
    <w:p w14:paraId="6F8BFD2B" w14:textId="3BA92867" w:rsidR="000B19E5" w:rsidRPr="00665087" w:rsidRDefault="000B19E5" w:rsidP="000B19E5">
      <w:pPr>
        <w:pStyle w:val="a8"/>
        <w:overflowPunct w:val="0"/>
        <w:autoSpaceDE w:val="0"/>
        <w:adjustRightInd/>
        <w:snapToGrid w:val="0"/>
        <w:spacing w:line="520" w:lineRule="exact"/>
        <w:ind w:left="0" w:right="0" w:firstLineChars="200" w:firstLine="480"/>
        <w:jc w:val="both"/>
        <w:textAlignment w:val="auto"/>
        <w:rPr>
          <w:rFonts w:hAnsi="標楷體"/>
          <w:color w:val="000000" w:themeColor="text1"/>
          <w:sz w:val="24"/>
          <w:szCs w:val="24"/>
          <w:highlight w:val="lightGray"/>
        </w:rPr>
      </w:pPr>
      <w:r w:rsidRPr="00665087">
        <w:rPr>
          <w:rFonts w:hAnsi="標楷體" w:hint="eastAsia"/>
          <w:b/>
          <w:color w:val="000000" w:themeColor="text1"/>
          <w:sz w:val="24"/>
          <w:szCs w:val="24"/>
        </w:rPr>
        <w:t>1.</w:t>
      </w:r>
      <w:bookmarkStart w:id="2" w:name="_Hlk44594179"/>
      <w:r w:rsidRPr="00665087">
        <w:rPr>
          <w:rFonts w:hAnsi="標楷體" w:hint="eastAsia"/>
          <w:b/>
          <w:color w:val="000000" w:themeColor="text1"/>
          <w:sz w:val="24"/>
          <w:szCs w:val="24"/>
        </w:rPr>
        <w:t>營業基金整體營運績效獲有盈餘，惟部分基金仍有連年虧損情形，亟待督促檢討研謀改善措施：</w:t>
      </w:r>
      <w:bookmarkEnd w:id="2"/>
      <w:r w:rsidRPr="00665087">
        <w:rPr>
          <w:rFonts w:hAnsi="標楷體" w:hint="eastAsia"/>
          <w:color w:val="000000" w:themeColor="text1"/>
          <w:sz w:val="24"/>
          <w:szCs w:val="24"/>
        </w:rPr>
        <w:t>經查近3年（107至109度）營業基金整體盈虧情形，自107年度發生淨損1,457萬餘元，至109年度獲有淨利644萬餘元（表</w:t>
      </w:r>
      <w:r>
        <w:rPr>
          <w:rFonts w:hAnsi="標楷體" w:hint="eastAsia"/>
          <w:color w:val="000000" w:themeColor="text1"/>
          <w:sz w:val="24"/>
          <w:szCs w:val="24"/>
        </w:rPr>
        <w:t>4</w:t>
      </w:r>
      <w:r w:rsidRPr="00665087">
        <w:rPr>
          <w:rFonts w:hAnsi="標楷體" w:hint="eastAsia"/>
          <w:color w:val="000000" w:themeColor="text1"/>
          <w:sz w:val="24"/>
          <w:szCs w:val="24"/>
        </w:rPr>
        <w:t>），營運績效由虧轉盈，漸有改善，惟其中連江</w:t>
      </w:r>
      <w:r w:rsidRPr="00665087">
        <w:rPr>
          <w:rFonts w:hAnsi="標楷體"/>
          <w:b/>
          <w:noProof/>
          <w:color w:val="000000" w:themeColor="text1"/>
          <w:szCs w:val="32"/>
        </w:rPr>
        <w:lastRenderedPageBreak/>
        <mc:AlternateContent>
          <mc:Choice Requires="wps">
            <w:drawing>
              <wp:anchor distT="45720" distB="45720" distL="114300" distR="114300" simplePos="0" relativeHeight="251755520" behindDoc="1" locked="0" layoutInCell="1" allowOverlap="1" wp14:anchorId="166095CE" wp14:editId="12BF794C">
                <wp:simplePos x="0" y="0"/>
                <wp:positionH relativeFrom="margin">
                  <wp:posOffset>2418715</wp:posOffset>
                </wp:positionH>
                <wp:positionV relativeFrom="paragraph">
                  <wp:posOffset>85725</wp:posOffset>
                </wp:positionV>
                <wp:extent cx="3844290" cy="2432050"/>
                <wp:effectExtent l="0" t="0" r="0" b="6350"/>
                <wp:wrapTight wrapText="bothSides">
                  <wp:wrapPolygon edited="0">
                    <wp:start x="0" y="0"/>
                    <wp:lineTo x="0" y="21487"/>
                    <wp:lineTo x="21489" y="21487"/>
                    <wp:lineTo x="21489"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4290" cy="2432050"/>
                        </a:xfrm>
                        <a:prstGeom prst="rect">
                          <a:avLst/>
                        </a:prstGeom>
                        <a:solidFill>
                          <a:srgbClr val="FFFFFF"/>
                        </a:solidFill>
                        <a:ln w="9525">
                          <a:noFill/>
                          <a:miter lim="800000"/>
                          <a:headEnd/>
                          <a:tailEnd/>
                        </a:ln>
                      </wps:spPr>
                      <wps:txbx>
                        <w:txbxContent>
                          <w:p w14:paraId="78DEED94" w14:textId="77777777" w:rsidR="000B19E5" w:rsidRDefault="000B19E5" w:rsidP="000B19E5">
                            <w:pPr>
                              <w:spacing w:line="0" w:lineRule="atLeast"/>
                              <w:ind w:leftChars="-50" w:left="-120"/>
                              <w:jc w:val="center"/>
                              <w:rPr>
                                <w:rFonts w:ascii="標楷體" w:eastAsia="標楷體" w:hAnsi="標楷體"/>
                                <w:b/>
                                <w:bCs/>
                              </w:rPr>
                            </w:pPr>
                            <w:r>
                              <w:rPr>
                                <w:rFonts w:ascii="標楷體" w:eastAsia="標楷體" w:hAnsi="標楷體" w:hint="eastAsia"/>
                                <w:b/>
                                <w:bCs/>
                              </w:rPr>
                              <w:t>表</w:t>
                            </w:r>
                            <w:r>
                              <w:rPr>
                                <w:rFonts w:ascii="標楷體" w:eastAsia="標楷體" w:hAnsi="標楷體"/>
                                <w:b/>
                                <w:bCs/>
                              </w:rPr>
                              <w:t>4</w:t>
                            </w:r>
                            <w:r w:rsidRPr="00961E28">
                              <w:rPr>
                                <w:rFonts w:ascii="標楷體" w:eastAsia="標楷體" w:hAnsi="標楷體"/>
                                <w:b/>
                                <w:bCs/>
                              </w:rPr>
                              <w:t xml:space="preserve">  </w:t>
                            </w:r>
                            <w:r w:rsidRPr="00961E28">
                              <w:rPr>
                                <w:rFonts w:ascii="標楷體" w:eastAsia="標楷體" w:hAnsi="標楷體" w:hint="eastAsia"/>
                                <w:b/>
                                <w:bCs/>
                              </w:rPr>
                              <w:t>營業基金盈虧情形</w:t>
                            </w:r>
                          </w:p>
                          <w:p w14:paraId="1B4D397C" w14:textId="77777777" w:rsidR="000B19E5" w:rsidRPr="00961E28" w:rsidRDefault="000B19E5" w:rsidP="000B19E5">
                            <w:pPr>
                              <w:spacing w:line="0" w:lineRule="atLeast"/>
                              <w:ind w:leftChars="-50" w:left="-120" w:rightChars="32" w:right="77"/>
                              <w:jc w:val="right"/>
                              <w:rPr>
                                <w:rFonts w:ascii="標楷體" w:eastAsia="標楷體" w:hAnsi="標楷體"/>
                                <w:sz w:val="18"/>
                                <w:szCs w:val="18"/>
                              </w:rPr>
                            </w:pPr>
                            <w:r w:rsidRPr="00961E28">
                              <w:rPr>
                                <w:rFonts w:ascii="標楷體" w:eastAsia="標楷體" w:hAnsi="標楷體" w:hint="eastAsia"/>
                                <w:sz w:val="18"/>
                                <w:szCs w:val="18"/>
                              </w:rPr>
                              <w:t>單位：新臺幣千元</w:t>
                            </w:r>
                          </w:p>
                          <w:tbl>
                            <w:tblPr>
                              <w:tblW w:w="5628" w:type="dxa"/>
                              <w:jc w:val="center"/>
                              <w:tblLayout w:type="fixed"/>
                              <w:tblCellMar>
                                <w:left w:w="28" w:type="dxa"/>
                                <w:right w:w="28" w:type="dxa"/>
                              </w:tblCellMar>
                              <w:tblLook w:val="04A0" w:firstRow="1" w:lastRow="0" w:firstColumn="1" w:lastColumn="0" w:noHBand="0" w:noVBand="1"/>
                            </w:tblPr>
                            <w:tblGrid>
                              <w:gridCol w:w="2547"/>
                              <w:gridCol w:w="1007"/>
                              <w:gridCol w:w="1007"/>
                              <w:gridCol w:w="1067"/>
                            </w:tblGrid>
                            <w:tr w:rsidR="000B19E5" w:rsidRPr="00F9577B" w14:paraId="13DB68BE" w14:textId="77777777" w:rsidTr="004368D0">
                              <w:trPr>
                                <w:trHeight w:val="425"/>
                                <w:jc w:val="center"/>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011E" w14:textId="77777777" w:rsidR="000B19E5" w:rsidRPr="009936E4" w:rsidRDefault="000B19E5" w:rsidP="00374B86">
                                  <w:pPr>
                                    <w:widowControl/>
                                    <w:spacing w:line="240" w:lineRule="exac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基金名稱</w:t>
                                  </w:r>
                                </w:p>
                              </w:tc>
                              <w:tc>
                                <w:tcPr>
                                  <w:tcW w:w="10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6EC926" w14:textId="77777777" w:rsidR="000B19E5" w:rsidRPr="009936E4" w:rsidRDefault="000B19E5" w:rsidP="00283796">
                                  <w:pPr>
                                    <w:widowControl/>
                                    <w:spacing w:line="0" w:lineRule="atLeast"/>
                                    <w:jc w:val="center"/>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7</w:t>
                                  </w:r>
                                  <w:r w:rsidRPr="009936E4">
                                    <w:rPr>
                                      <w:rFonts w:ascii="標楷體" w:eastAsia="標楷體" w:hAnsi="標楷體" w:cs="新細明體" w:hint="eastAsia"/>
                                      <w:color w:val="000000"/>
                                      <w:kern w:val="0"/>
                                      <w:sz w:val="20"/>
                                      <w:szCs w:val="20"/>
                                    </w:rPr>
                                    <w:t>年度</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92763FC" w14:textId="77777777" w:rsidR="000B19E5" w:rsidRPr="009936E4" w:rsidRDefault="000B19E5" w:rsidP="00283796">
                                  <w:pPr>
                                    <w:widowControl/>
                                    <w:spacing w:line="0" w:lineRule="atLeast"/>
                                    <w:jc w:val="center"/>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8</w:t>
                                  </w:r>
                                  <w:r w:rsidRPr="009936E4">
                                    <w:rPr>
                                      <w:rFonts w:ascii="標楷體" w:eastAsia="標楷體" w:hAnsi="標楷體" w:cs="新細明體" w:hint="eastAsia"/>
                                      <w:color w:val="000000"/>
                                      <w:kern w:val="0"/>
                                      <w:sz w:val="20"/>
                                      <w:szCs w:val="20"/>
                                    </w:rPr>
                                    <w:t>年度</w:t>
                                  </w:r>
                                </w:p>
                              </w:tc>
                              <w:tc>
                                <w:tcPr>
                                  <w:tcW w:w="1067" w:type="dxa"/>
                                  <w:tcBorders>
                                    <w:top w:val="single" w:sz="4" w:space="0" w:color="auto"/>
                                    <w:left w:val="nil"/>
                                    <w:bottom w:val="single" w:sz="4" w:space="0" w:color="auto"/>
                                    <w:right w:val="single" w:sz="4" w:space="0" w:color="auto"/>
                                  </w:tcBorders>
                                  <w:vAlign w:val="center"/>
                                </w:tcPr>
                                <w:p w14:paraId="7733A8B0" w14:textId="77777777" w:rsidR="000B19E5" w:rsidRPr="009936E4" w:rsidRDefault="000B19E5" w:rsidP="00283796">
                                  <w:pPr>
                                    <w:widowControl/>
                                    <w:spacing w:line="0" w:lineRule="atLeast"/>
                                    <w:jc w:val="center"/>
                                    <w:rPr>
                                      <w:rFonts w:ascii="標楷體" w:eastAsia="標楷體" w:hAnsi="標楷體" w:cs="新細明體"/>
                                      <w:color w:val="000000"/>
                                      <w:kern w:val="0"/>
                                      <w:sz w:val="20"/>
                                      <w:szCs w:val="20"/>
                                    </w:rPr>
                                  </w:pPr>
                                  <w:r w:rsidRPr="00241498">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9</w:t>
                                  </w:r>
                                  <w:r w:rsidRPr="00241498">
                                    <w:rPr>
                                      <w:rFonts w:ascii="標楷體" w:eastAsia="標楷體" w:hAnsi="標楷體" w:cs="新細明體" w:hint="eastAsia"/>
                                      <w:color w:val="000000"/>
                                      <w:kern w:val="0"/>
                                      <w:sz w:val="20"/>
                                      <w:szCs w:val="20"/>
                                    </w:rPr>
                                    <w:t>年度</w:t>
                                  </w:r>
                                </w:p>
                              </w:tc>
                            </w:tr>
                            <w:tr w:rsidR="000B19E5" w:rsidRPr="0017776F" w14:paraId="1640BCF5"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DFDCA" w14:textId="77777777" w:rsidR="000B19E5" w:rsidRPr="009936E4" w:rsidRDefault="000B19E5" w:rsidP="003636C7">
                                  <w:pPr>
                                    <w:widowControl/>
                                    <w:spacing w:line="0" w:lineRule="atLeast"/>
                                    <w:jc w:val="center"/>
                                    <w:rPr>
                                      <w:rFonts w:ascii="標楷體" w:eastAsia="標楷體" w:hAnsi="標楷體" w:cs="新細明體"/>
                                      <w:b/>
                                      <w:bCs/>
                                      <w:color w:val="000000"/>
                                      <w:kern w:val="0"/>
                                      <w:sz w:val="20"/>
                                      <w:szCs w:val="20"/>
                                    </w:rPr>
                                  </w:pPr>
                                  <w:r w:rsidRPr="009936E4">
                                    <w:rPr>
                                      <w:rFonts w:ascii="標楷體" w:eastAsia="標楷體" w:hAnsi="標楷體" w:cs="新細明體" w:hint="eastAsia"/>
                                      <w:b/>
                                      <w:bCs/>
                                      <w:color w:val="000000"/>
                                      <w:kern w:val="0"/>
                                      <w:sz w:val="20"/>
                                      <w:szCs w:val="20"/>
                                    </w:rPr>
                                    <w:t xml:space="preserve">合　</w:t>
                                  </w:r>
                                  <w:r>
                                    <w:rPr>
                                      <w:rFonts w:ascii="標楷體" w:eastAsia="標楷體" w:hAnsi="標楷體" w:cs="新細明體" w:hint="eastAsia"/>
                                      <w:b/>
                                      <w:bCs/>
                                      <w:color w:val="000000"/>
                                      <w:kern w:val="0"/>
                                      <w:sz w:val="20"/>
                                      <w:szCs w:val="20"/>
                                    </w:rPr>
                                    <w:t xml:space="preserve">　　　　　　　</w:t>
                                  </w:r>
                                  <w:r w:rsidRPr="009936E4">
                                    <w:rPr>
                                      <w:rFonts w:ascii="標楷體" w:eastAsia="標楷體" w:hAnsi="標楷體" w:cs="新細明體" w:hint="eastAsia"/>
                                      <w:b/>
                                      <w:bCs/>
                                      <w:color w:val="000000"/>
                                      <w:kern w:val="0"/>
                                      <w:sz w:val="20"/>
                                      <w:szCs w:val="20"/>
                                    </w:rPr>
                                    <w:t>計</w:t>
                                  </w:r>
                                </w:p>
                              </w:tc>
                              <w:tc>
                                <w:tcPr>
                                  <w:tcW w:w="10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E1423" w14:textId="77777777" w:rsidR="000B19E5" w:rsidRPr="009936E4" w:rsidRDefault="000B19E5" w:rsidP="00FE2B49">
                                  <w:pPr>
                                    <w:widowControl/>
                                    <w:spacing w:line="0" w:lineRule="atLeast"/>
                                    <w:ind w:rightChars="10" w:right="24"/>
                                    <w:jc w:val="right"/>
                                    <w:rPr>
                                      <w:rFonts w:ascii="標楷體" w:eastAsia="標楷體" w:hAnsi="標楷體" w:cs="新細明體"/>
                                      <w:b/>
                                      <w:bCs/>
                                      <w:color w:val="000000"/>
                                      <w:spacing w:val="4"/>
                                      <w:kern w:val="0"/>
                                      <w:position w:val="4"/>
                                      <w:sz w:val="20"/>
                                      <w:szCs w:val="20"/>
                                    </w:rPr>
                                  </w:pPr>
                                  <w:r w:rsidRPr="00733C90">
                                    <w:rPr>
                                      <w:rFonts w:ascii="標楷體" w:eastAsia="標楷體" w:hAnsi="標楷體" w:cs="新細明體"/>
                                      <w:b/>
                                      <w:bCs/>
                                      <w:color w:val="000000"/>
                                      <w:spacing w:val="4"/>
                                      <w:kern w:val="0"/>
                                      <w:position w:val="4"/>
                                      <w:sz w:val="20"/>
                                      <w:szCs w:val="20"/>
                                    </w:rPr>
                                    <w:t xml:space="preserve">- </w:t>
                                  </w:r>
                                  <w:r w:rsidRPr="009936E4">
                                    <w:rPr>
                                      <w:rFonts w:ascii="標楷體" w:eastAsia="標楷體" w:hAnsi="標楷體" w:cs="新細明體" w:hint="eastAsia"/>
                                      <w:b/>
                                      <w:bCs/>
                                      <w:color w:val="000000"/>
                                      <w:spacing w:val="4"/>
                                      <w:kern w:val="0"/>
                                      <w:position w:val="4"/>
                                      <w:sz w:val="20"/>
                                      <w:szCs w:val="20"/>
                                    </w:rPr>
                                    <w:t>14,572</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31274FD1" w14:textId="77777777" w:rsidR="000B19E5" w:rsidRPr="009936E4" w:rsidRDefault="000B19E5" w:rsidP="00FE2B49">
                                  <w:pPr>
                                    <w:widowControl/>
                                    <w:spacing w:line="0" w:lineRule="atLeast"/>
                                    <w:ind w:rightChars="10" w:right="24"/>
                                    <w:jc w:val="right"/>
                                    <w:rPr>
                                      <w:rFonts w:ascii="標楷體" w:eastAsia="標楷體" w:hAnsi="標楷體" w:cs="新細明體"/>
                                      <w:b/>
                                      <w:bCs/>
                                      <w:color w:val="000000"/>
                                      <w:spacing w:val="4"/>
                                      <w:kern w:val="0"/>
                                      <w:position w:val="4"/>
                                      <w:sz w:val="20"/>
                                      <w:szCs w:val="20"/>
                                    </w:rPr>
                                  </w:pPr>
                                  <w:r w:rsidRPr="00C14A8F">
                                    <w:rPr>
                                      <w:rFonts w:ascii="標楷體" w:eastAsia="標楷體" w:hAnsi="標楷體" w:cs="新細明體"/>
                                      <w:b/>
                                      <w:bCs/>
                                      <w:color w:val="000000"/>
                                      <w:kern w:val="0"/>
                                      <w:sz w:val="20"/>
                                      <w:szCs w:val="20"/>
                                    </w:rPr>
                                    <w:t>- 38,060</w:t>
                                  </w:r>
                                </w:p>
                              </w:tc>
                              <w:tc>
                                <w:tcPr>
                                  <w:tcW w:w="1067" w:type="dxa"/>
                                  <w:tcBorders>
                                    <w:top w:val="single" w:sz="4" w:space="0" w:color="auto"/>
                                    <w:left w:val="nil"/>
                                    <w:bottom w:val="single" w:sz="4" w:space="0" w:color="auto"/>
                                    <w:right w:val="single" w:sz="4" w:space="0" w:color="auto"/>
                                  </w:tcBorders>
                                  <w:vAlign w:val="center"/>
                                </w:tcPr>
                                <w:p w14:paraId="4C2DDB3E" w14:textId="77777777" w:rsidR="000B19E5" w:rsidRPr="003636C7" w:rsidRDefault="000B19E5" w:rsidP="00FE2B49">
                                  <w:pPr>
                                    <w:widowControl/>
                                    <w:spacing w:line="0" w:lineRule="atLeast"/>
                                    <w:ind w:rightChars="10" w:right="24"/>
                                    <w:jc w:val="right"/>
                                    <w:rPr>
                                      <w:rFonts w:ascii="標楷體" w:eastAsia="標楷體" w:hAnsi="標楷體" w:cs="新細明體"/>
                                      <w:b/>
                                      <w:bCs/>
                                      <w:color w:val="000000"/>
                                      <w:spacing w:val="4"/>
                                      <w:kern w:val="0"/>
                                      <w:position w:val="4"/>
                                      <w:sz w:val="20"/>
                                      <w:szCs w:val="20"/>
                                    </w:rPr>
                                  </w:pPr>
                                  <w:r w:rsidRPr="003636C7">
                                    <w:rPr>
                                      <w:rFonts w:ascii="標楷體" w:hAnsi="標楷體" w:cs="新細明體" w:hint="eastAsia"/>
                                      <w:b/>
                                      <w:bCs/>
                                      <w:sz w:val="20"/>
                                    </w:rPr>
                                    <w:t>6,449</w:t>
                                  </w:r>
                                </w:p>
                              </w:tc>
                            </w:tr>
                            <w:tr w:rsidR="000B19E5" w:rsidRPr="0017776F" w14:paraId="3451C221"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DB7E7"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馬祖酒廠實業股份有限公司</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4FBE6"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771</w:t>
                                  </w:r>
                                </w:p>
                              </w:tc>
                              <w:tc>
                                <w:tcPr>
                                  <w:tcW w:w="1007" w:type="dxa"/>
                                  <w:tcBorders>
                                    <w:top w:val="single" w:sz="4" w:space="0" w:color="auto"/>
                                    <w:left w:val="nil"/>
                                    <w:bottom w:val="single" w:sz="4" w:space="0" w:color="auto"/>
                                    <w:right w:val="single" w:sz="4" w:space="0" w:color="auto"/>
                                  </w:tcBorders>
                                  <w:shd w:val="clear" w:color="auto" w:fill="auto"/>
                                  <w:vAlign w:val="center"/>
                                </w:tcPr>
                                <w:p w14:paraId="29607E5F"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585</w:t>
                                  </w:r>
                                </w:p>
                              </w:tc>
                              <w:tc>
                                <w:tcPr>
                                  <w:tcW w:w="1067" w:type="dxa"/>
                                  <w:tcBorders>
                                    <w:top w:val="single" w:sz="4" w:space="0" w:color="auto"/>
                                    <w:left w:val="nil"/>
                                    <w:bottom w:val="single" w:sz="4" w:space="0" w:color="auto"/>
                                    <w:right w:val="single" w:sz="4" w:space="0" w:color="auto"/>
                                  </w:tcBorders>
                                  <w:vAlign w:val="center"/>
                                </w:tcPr>
                                <w:p w14:paraId="75DCD7DA"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4214E6">
                                    <w:rPr>
                                      <w:rFonts w:ascii="標楷體" w:hAnsi="標楷體" w:cs="新細明體" w:hint="eastAsia"/>
                                      <w:sz w:val="20"/>
                                    </w:rPr>
                                    <w:t>7,950</w:t>
                                  </w:r>
                                </w:p>
                              </w:tc>
                            </w:tr>
                            <w:tr w:rsidR="000B19E5" w:rsidRPr="0017776F" w14:paraId="08945282"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13040"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連江縣公共汽車管理處</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4CCEF"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733C90">
                                    <w:rPr>
                                      <w:rFonts w:ascii="標楷體" w:eastAsia="標楷體" w:hAnsi="標楷體" w:cs="新細明體"/>
                                      <w:color w:val="000000"/>
                                      <w:spacing w:val="4"/>
                                      <w:kern w:val="0"/>
                                      <w:position w:val="4"/>
                                      <w:sz w:val="20"/>
                                      <w:szCs w:val="20"/>
                                    </w:rPr>
                                    <w:t xml:space="preserve">- </w:t>
                                  </w:r>
                                  <w:r w:rsidRPr="009936E4">
                                    <w:rPr>
                                      <w:rFonts w:ascii="標楷體" w:eastAsia="標楷體" w:hAnsi="標楷體" w:cs="新細明體" w:hint="eastAsia"/>
                                      <w:color w:val="000000"/>
                                      <w:spacing w:val="4"/>
                                      <w:kern w:val="0"/>
                                      <w:position w:val="4"/>
                                      <w:sz w:val="20"/>
                                      <w:szCs w:val="20"/>
                                    </w:rPr>
                                    <w:t>1,934</w:t>
                                  </w:r>
                                </w:p>
                              </w:tc>
                              <w:tc>
                                <w:tcPr>
                                  <w:tcW w:w="1007" w:type="dxa"/>
                                  <w:tcBorders>
                                    <w:top w:val="single" w:sz="4" w:space="0" w:color="auto"/>
                                    <w:left w:val="nil"/>
                                    <w:bottom w:val="single" w:sz="4" w:space="0" w:color="auto"/>
                                    <w:right w:val="single" w:sz="4" w:space="0" w:color="auto"/>
                                  </w:tcBorders>
                                  <w:shd w:val="clear" w:color="auto" w:fill="auto"/>
                                  <w:vAlign w:val="center"/>
                                </w:tcPr>
                                <w:p w14:paraId="2D66C3D1"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- 1,887</w:t>
                                  </w:r>
                                </w:p>
                              </w:tc>
                              <w:tc>
                                <w:tcPr>
                                  <w:tcW w:w="1067" w:type="dxa"/>
                                  <w:tcBorders>
                                    <w:top w:val="single" w:sz="4" w:space="0" w:color="auto"/>
                                    <w:left w:val="nil"/>
                                    <w:bottom w:val="single" w:sz="4" w:space="0" w:color="auto"/>
                                    <w:right w:val="single" w:sz="4" w:space="0" w:color="auto"/>
                                  </w:tcBorders>
                                  <w:vAlign w:val="center"/>
                                </w:tcPr>
                                <w:p w14:paraId="5A72FE58"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xml:space="preserve">- </w:t>
                                  </w:r>
                                  <w:r w:rsidRPr="004214E6">
                                    <w:rPr>
                                      <w:rFonts w:ascii="標楷體" w:hAnsi="標楷體" w:cs="新細明體" w:hint="eastAsia"/>
                                      <w:sz w:val="20"/>
                                    </w:rPr>
                                    <w:t>1,54</w:t>
                                  </w:r>
                                  <w:r>
                                    <w:rPr>
                                      <w:rFonts w:ascii="標楷體" w:hAnsi="標楷體" w:cs="新細明體"/>
                                      <w:sz w:val="20"/>
                                    </w:rPr>
                                    <w:t>1</w:t>
                                  </w:r>
                                </w:p>
                              </w:tc>
                            </w:tr>
                            <w:tr w:rsidR="000B19E5" w:rsidRPr="0017776F" w14:paraId="35594446"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E0537"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連江縣自來水廠</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AED77"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3,885</w:t>
                                  </w:r>
                                </w:p>
                              </w:tc>
                              <w:tc>
                                <w:tcPr>
                                  <w:tcW w:w="1007" w:type="dxa"/>
                                  <w:tcBorders>
                                    <w:top w:val="single" w:sz="4" w:space="0" w:color="auto"/>
                                    <w:left w:val="nil"/>
                                    <w:bottom w:val="single" w:sz="4" w:space="0" w:color="auto"/>
                                    <w:right w:val="single" w:sz="4" w:space="0" w:color="auto"/>
                                  </w:tcBorders>
                                  <w:shd w:val="clear" w:color="auto" w:fill="auto"/>
                                  <w:vAlign w:val="center"/>
                                </w:tcPr>
                                <w:p w14:paraId="51C4C9F1"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1,936</w:t>
                                  </w:r>
                                </w:p>
                              </w:tc>
                              <w:tc>
                                <w:tcPr>
                                  <w:tcW w:w="1067" w:type="dxa"/>
                                  <w:tcBorders>
                                    <w:top w:val="single" w:sz="4" w:space="0" w:color="auto"/>
                                    <w:left w:val="nil"/>
                                    <w:bottom w:val="single" w:sz="4" w:space="0" w:color="auto"/>
                                    <w:right w:val="single" w:sz="4" w:space="0" w:color="auto"/>
                                  </w:tcBorders>
                                  <w:vAlign w:val="center"/>
                                </w:tcPr>
                                <w:p w14:paraId="058408FB"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4214E6">
                                    <w:rPr>
                                      <w:rFonts w:ascii="標楷體" w:hAnsi="標楷體" w:cs="新細明體" w:hint="eastAsia"/>
                                      <w:sz w:val="20"/>
                                    </w:rPr>
                                    <w:t>1,443</w:t>
                                  </w:r>
                                </w:p>
                              </w:tc>
                            </w:tr>
                            <w:tr w:rsidR="000B19E5" w:rsidRPr="0017776F" w14:paraId="085CE7D6"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D0905"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連江縣馬祖日報社</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FEB9E"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341</w:t>
                                  </w:r>
                                </w:p>
                              </w:tc>
                              <w:tc>
                                <w:tcPr>
                                  <w:tcW w:w="1007" w:type="dxa"/>
                                  <w:tcBorders>
                                    <w:top w:val="single" w:sz="4" w:space="0" w:color="auto"/>
                                    <w:left w:val="nil"/>
                                    <w:bottom w:val="single" w:sz="4" w:space="0" w:color="auto"/>
                                    <w:right w:val="single" w:sz="4" w:space="0" w:color="auto"/>
                                  </w:tcBorders>
                                  <w:shd w:val="clear" w:color="auto" w:fill="auto"/>
                                  <w:vAlign w:val="center"/>
                                </w:tcPr>
                                <w:p w14:paraId="33AEEE55"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70</w:t>
                                  </w:r>
                                </w:p>
                              </w:tc>
                              <w:tc>
                                <w:tcPr>
                                  <w:tcW w:w="1067" w:type="dxa"/>
                                  <w:tcBorders>
                                    <w:top w:val="single" w:sz="4" w:space="0" w:color="auto"/>
                                    <w:left w:val="nil"/>
                                    <w:bottom w:val="single" w:sz="4" w:space="0" w:color="auto"/>
                                    <w:right w:val="single" w:sz="4" w:space="0" w:color="auto"/>
                                  </w:tcBorders>
                                  <w:vAlign w:val="center"/>
                                </w:tcPr>
                                <w:p w14:paraId="58F9F5F0"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xml:space="preserve">- </w:t>
                                  </w:r>
                                  <w:r w:rsidRPr="004214E6">
                                    <w:rPr>
                                      <w:rFonts w:ascii="標楷體" w:hAnsi="標楷體" w:cs="新細明體" w:hint="eastAsia"/>
                                      <w:sz w:val="20"/>
                                    </w:rPr>
                                    <w:t>1,501</w:t>
                                  </w:r>
                                </w:p>
                              </w:tc>
                            </w:tr>
                            <w:tr w:rsidR="000B19E5" w:rsidRPr="0017776F" w14:paraId="19879743"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6A294"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馬</w:t>
                                  </w:r>
                                  <w:r>
                                    <w:rPr>
                                      <w:rFonts w:ascii="標楷體" w:eastAsia="標楷體" w:hAnsi="標楷體" w:cs="新細明體" w:hint="eastAsia"/>
                                      <w:color w:val="000000"/>
                                      <w:kern w:val="0"/>
                                      <w:sz w:val="20"/>
                                      <w:szCs w:val="20"/>
                                    </w:rPr>
                                    <w:t>祖</w:t>
                                  </w:r>
                                  <w:r w:rsidRPr="009936E4">
                                    <w:rPr>
                                      <w:rFonts w:ascii="標楷體" w:eastAsia="標楷體" w:hAnsi="標楷體" w:cs="新細明體" w:hint="eastAsia"/>
                                      <w:color w:val="000000"/>
                                      <w:kern w:val="0"/>
                                      <w:sz w:val="20"/>
                                      <w:szCs w:val="20"/>
                                    </w:rPr>
                                    <w:t>連江航業有限公司</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7FD8E"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733C90">
                                    <w:rPr>
                                      <w:rFonts w:ascii="標楷體" w:eastAsia="標楷體" w:hAnsi="標楷體" w:cs="新細明體"/>
                                      <w:color w:val="000000"/>
                                      <w:spacing w:val="4"/>
                                      <w:kern w:val="0"/>
                                      <w:position w:val="4"/>
                                      <w:sz w:val="20"/>
                                      <w:szCs w:val="20"/>
                                    </w:rPr>
                                    <w:t xml:space="preserve">- </w:t>
                                  </w:r>
                                  <w:r w:rsidRPr="009936E4">
                                    <w:rPr>
                                      <w:rFonts w:ascii="標楷體" w:eastAsia="標楷體" w:hAnsi="標楷體" w:cs="新細明體" w:hint="eastAsia"/>
                                      <w:color w:val="000000"/>
                                      <w:spacing w:val="4"/>
                                      <w:kern w:val="0"/>
                                      <w:position w:val="4"/>
                                      <w:sz w:val="20"/>
                                      <w:szCs w:val="20"/>
                                    </w:rPr>
                                    <w:t>17,650</w:t>
                                  </w:r>
                                </w:p>
                              </w:tc>
                              <w:tc>
                                <w:tcPr>
                                  <w:tcW w:w="1007" w:type="dxa"/>
                                  <w:tcBorders>
                                    <w:top w:val="single" w:sz="4" w:space="0" w:color="auto"/>
                                    <w:left w:val="nil"/>
                                    <w:bottom w:val="single" w:sz="4" w:space="0" w:color="auto"/>
                                    <w:right w:val="single" w:sz="4" w:space="0" w:color="auto"/>
                                  </w:tcBorders>
                                  <w:shd w:val="clear" w:color="auto" w:fill="auto"/>
                                  <w:vAlign w:val="center"/>
                                </w:tcPr>
                                <w:p w14:paraId="3396F8BE"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- 38,789</w:t>
                                  </w:r>
                                </w:p>
                              </w:tc>
                              <w:tc>
                                <w:tcPr>
                                  <w:tcW w:w="1067" w:type="dxa"/>
                                  <w:tcBorders>
                                    <w:top w:val="single" w:sz="4" w:space="0" w:color="auto"/>
                                    <w:left w:val="nil"/>
                                    <w:bottom w:val="single" w:sz="4" w:space="0" w:color="auto"/>
                                    <w:right w:val="single" w:sz="4" w:space="0" w:color="auto"/>
                                  </w:tcBorders>
                                  <w:vAlign w:val="center"/>
                                </w:tcPr>
                                <w:p w14:paraId="41D167CA"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xml:space="preserve">- </w:t>
                                  </w:r>
                                  <w:r w:rsidRPr="004214E6">
                                    <w:rPr>
                                      <w:rFonts w:ascii="標楷體" w:hAnsi="標楷體" w:cs="新細明體" w:hint="eastAsia"/>
                                      <w:sz w:val="20"/>
                                    </w:rPr>
                                    <w:t>11</w:t>
                                  </w:r>
                                </w:p>
                              </w:tc>
                            </w:tr>
                            <w:tr w:rsidR="000B19E5" w:rsidRPr="0017776F" w14:paraId="2E0AB9CB"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A7E1" w14:textId="4532F1D1" w:rsidR="000B19E5" w:rsidRPr="007B06BA" w:rsidRDefault="007B06BA" w:rsidP="007B06BA">
                                  <w:pPr>
                                    <w:widowControl/>
                                    <w:spacing w:line="0" w:lineRule="atLeast"/>
                                    <w:jc w:val="distribute"/>
                                    <w:rPr>
                                      <w:rFonts w:ascii="標楷體" w:eastAsia="標楷體" w:hAnsi="標楷體" w:cs="新細明體"/>
                                      <w:color w:val="000000"/>
                                      <w:spacing w:val="-8"/>
                                      <w:kern w:val="0"/>
                                      <w:sz w:val="20"/>
                                      <w:szCs w:val="20"/>
                                    </w:rPr>
                                  </w:pPr>
                                  <w:r w:rsidRPr="007B06BA">
                                    <w:rPr>
                                      <w:rFonts w:ascii="標楷體" w:eastAsia="標楷體" w:hAnsi="標楷體" w:cs="新細明體" w:hint="eastAsia"/>
                                      <w:color w:val="000000"/>
                                      <w:spacing w:val="-8"/>
                                      <w:kern w:val="0"/>
                                      <w:sz w:val="20"/>
                                      <w:szCs w:val="20"/>
                                    </w:rPr>
                                    <w:t>連江縣</w:t>
                                  </w:r>
                                  <w:r w:rsidR="000B19E5" w:rsidRPr="007B06BA">
                                    <w:rPr>
                                      <w:rFonts w:ascii="標楷體" w:eastAsia="標楷體" w:hAnsi="標楷體" w:cs="新細明體" w:hint="eastAsia"/>
                                      <w:color w:val="000000"/>
                                      <w:spacing w:val="-8"/>
                                      <w:kern w:val="0"/>
                                      <w:sz w:val="20"/>
                                      <w:szCs w:val="20"/>
                                    </w:rPr>
                                    <w:t>馬祖油品供應有限公司</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F219B"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13</w:t>
                                  </w:r>
                                </w:p>
                              </w:tc>
                              <w:tc>
                                <w:tcPr>
                                  <w:tcW w:w="1007" w:type="dxa"/>
                                  <w:tcBorders>
                                    <w:top w:val="single" w:sz="4" w:space="0" w:color="auto"/>
                                    <w:left w:val="nil"/>
                                    <w:bottom w:val="single" w:sz="4" w:space="0" w:color="auto"/>
                                    <w:right w:val="single" w:sz="4" w:space="0" w:color="auto"/>
                                  </w:tcBorders>
                                  <w:shd w:val="clear" w:color="auto" w:fill="auto"/>
                                  <w:vAlign w:val="center"/>
                                </w:tcPr>
                                <w:p w14:paraId="10A8FA00"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23</w:t>
                                  </w:r>
                                </w:p>
                              </w:tc>
                              <w:tc>
                                <w:tcPr>
                                  <w:tcW w:w="1067" w:type="dxa"/>
                                  <w:tcBorders>
                                    <w:top w:val="single" w:sz="4" w:space="0" w:color="auto"/>
                                    <w:left w:val="nil"/>
                                    <w:bottom w:val="single" w:sz="4" w:space="0" w:color="auto"/>
                                    <w:right w:val="single" w:sz="4" w:space="0" w:color="auto"/>
                                  </w:tcBorders>
                                  <w:vAlign w:val="center"/>
                                </w:tcPr>
                                <w:p w14:paraId="3D8B8F71"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4214E6">
                                    <w:rPr>
                                      <w:rFonts w:ascii="標楷體" w:hAnsi="標楷體" w:cs="新細明體" w:hint="eastAsia"/>
                                      <w:sz w:val="20"/>
                                    </w:rPr>
                                    <w:t>111</w:t>
                                  </w:r>
                                </w:p>
                              </w:tc>
                            </w:tr>
                          </w:tbl>
                          <w:p w14:paraId="6C866F1E" w14:textId="77777777" w:rsidR="000B19E5" w:rsidRPr="0017776F" w:rsidRDefault="000B19E5" w:rsidP="000B19E5">
                            <w:pPr>
                              <w:spacing w:line="0" w:lineRule="atLeast"/>
                              <w:ind w:leftChars="-50" w:left="-120" w:firstLineChars="100" w:firstLine="180"/>
                            </w:pPr>
                            <w:r w:rsidRPr="009936E4">
                              <w:rPr>
                                <w:rFonts w:ascii="標楷體" w:eastAsia="標楷體" w:hAnsi="標楷體" w:cs="新細明體" w:hint="eastAsia"/>
                                <w:color w:val="000000"/>
                                <w:kern w:val="0"/>
                                <w:sz w:val="18"/>
                                <w:szCs w:val="18"/>
                              </w:rPr>
                              <w:t>資料來源：</w:t>
                            </w:r>
                            <w:r w:rsidRPr="00124FB3">
                              <w:rPr>
                                <w:rFonts w:ascii="標楷體" w:eastAsia="標楷體" w:hAnsi="標楷體" w:hint="eastAsia"/>
                                <w:sz w:val="18"/>
                                <w:szCs w:val="18"/>
                              </w:rPr>
                              <w:t>整理自連江縣審核報告</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6095CE" id="_x0000_s1034" type="#_x0000_t202" style="position:absolute;left:0;text-align:left;margin-left:190.45pt;margin-top:6.75pt;width:302.7pt;height:191.5pt;z-index:-251560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" stroked="f">
                <v:textbox>
                  <w:txbxContent>
                    <w:p w14:paraId="78DEED94" w14:textId="77777777" w:rsidR="000B19E5" w:rsidRDefault="000B19E5" w:rsidP="000B19E5">
                      <w:pPr>
                        <w:spacing w:line="0" w:lineRule="atLeast"/>
                        <w:ind w:leftChars="-50" w:left="-120"/>
                        <w:jc w:val="center"/>
                        <w:rPr>
                          <w:rFonts w:ascii="標楷體" w:eastAsia="標楷體" w:hAnsi="標楷體"/>
                          <w:b/>
                          <w:bCs/>
                        </w:rPr>
                      </w:pPr>
                      <w:r>
                        <w:rPr>
                          <w:rFonts w:ascii="標楷體" w:eastAsia="標楷體" w:hAnsi="標楷體" w:hint="eastAsia"/>
                          <w:b/>
                          <w:bCs/>
                        </w:rPr>
                        <w:t>表</w:t>
                      </w:r>
                      <w:r>
                        <w:rPr>
                          <w:rFonts w:ascii="標楷體" w:eastAsia="標楷體" w:hAnsi="標楷體"/>
                          <w:b/>
                          <w:bCs/>
                        </w:rPr>
                        <w:t>4</w:t>
                      </w:r>
                      <w:r w:rsidRPr="00961E28">
                        <w:rPr>
                          <w:rFonts w:ascii="標楷體" w:eastAsia="標楷體" w:hAnsi="標楷體"/>
                          <w:b/>
                          <w:bCs/>
                        </w:rPr>
                        <w:t xml:space="preserve">  </w:t>
                      </w:r>
                      <w:r w:rsidRPr="00961E28">
                        <w:rPr>
                          <w:rFonts w:ascii="標楷體" w:eastAsia="標楷體" w:hAnsi="標楷體" w:hint="eastAsia"/>
                          <w:b/>
                          <w:bCs/>
                        </w:rPr>
                        <w:t>營業基金盈虧情形</w:t>
                      </w:r>
                    </w:p>
                    <w:p w14:paraId="1B4D397C" w14:textId="77777777" w:rsidR="000B19E5" w:rsidRPr="00961E28" w:rsidRDefault="000B19E5" w:rsidP="000B19E5">
                      <w:pPr>
                        <w:spacing w:line="0" w:lineRule="atLeast"/>
                        <w:ind w:leftChars="-50" w:left="-120" w:rightChars="32" w:right="77"/>
                        <w:jc w:val="right"/>
                        <w:rPr>
                          <w:rFonts w:ascii="標楷體" w:eastAsia="標楷體" w:hAnsi="標楷體"/>
                          <w:sz w:val="18"/>
                          <w:szCs w:val="18"/>
                        </w:rPr>
                      </w:pPr>
                      <w:r w:rsidRPr="00961E28">
                        <w:rPr>
                          <w:rFonts w:ascii="標楷體" w:eastAsia="標楷體" w:hAnsi="標楷體" w:hint="eastAsia"/>
                          <w:sz w:val="18"/>
                          <w:szCs w:val="18"/>
                        </w:rPr>
                        <w:t>單位：新臺幣千元</w:t>
                      </w:r>
                    </w:p>
                    <w:tbl>
                      <w:tblPr>
                        <w:tblW w:w="5628" w:type="dxa"/>
                        <w:jc w:val="center"/>
                        <w:tblLayout w:type="fixed"/>
                        <w:tblCellMar>
                          <w:left w:w="28" w:type="dxa"/>
                          <w:right w:w="28" w:type="dxa"/>
                        </w:tblCellMar>
                        <w:tblLook w:val="04A0" w:firstRow="1" w:lastRow="0" w:firstColumn="1" w:lastColumn="0" w:noHBand="0" w:noVBand="1"/>
                      </w:tblPr>
                      <w:tblGrid>
                        <w:gridCol w:w="2547"/>
                        <w:gridCol w:w="1007"/>
                        <w:gridCol w:w="1007"/>
                        <w:gridCol w:w="1067"/>
                      </w:tblGrid>
                      <w:tr w:rsidR="000B19E5" w:rsidRPr="00F9577B" w14:paraId="13DB68BE" w14:textId="77777777" w:rsidTr="004368D0">
                        <w:trPr>
                          <w:trHeight w:val="425"/>
                          <w:jc w:val="center"/>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011E" w14:textId="77777777" w:rsidR="000B19E5" w:rsidRPr="009936E4" w:rsidRDefault="000B19E5" w:rsidP="00374B86">
                            <w:pPr>
                              <w:widowControl/>
                              <w:spacing w:line="240" w:lineRule="exac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基金名稱</w:t>
                            </w:r>
                          </w:p>
                        </w:tc>
                        <w:tc>
                          <w:tcPr>
                            <w:tcW w:w="10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6EC926" w14:textId="77777777" w:rsidR="000B19E5" w:rsidRPr="009936E4" w:rsidRDefault="000B19E5" w:rsidP="00283796">
                            <w:pPr>
                              <w:widowControl/>
                              <w:spacing w:line="0" w:lineRule="atLeast"/>
                              <w:jc w:val="center"/>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7</w:t>
                            </w:r>
                            <w:r w:rsidRPr="009936E4">
                              <w:rPr>
                                <w:rFonts w:ascii="標楷體" w:eastAsia="標楷體" w:hAnsi="標楷體" w:cs="新細明體" w:hint="eastAsia"/>
                                <w:color w:val="000000"/>
                                <w:kern w:val="0"/>
                                <w:sz w:val="20"/>
                                <w:szCs w:val="20"/>
                              </w:rPr>
                              <w:t>年度</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92763FC" w14:textId="77777777" w:rsidR="000B19E5" w:rsidRPr="009936E4" w:rsidRDefault="000B19E5" w:rsidP="00283796">
                            <w:pPr>
                              <w:widowControl/>
                              <w:spacing w:line="0" w:lineRule="atLeast"/>
                              <w:jc w:val="center"/>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8</w:t>
                            </w:r>
                            <w:r w:rsidRPr="009936E4">
                              <w:rPr>
                                <w:rFonts w:ascii="標楷體" w:eastAsia="標楷體" w:hAnsi="標楷體" w:cs="新細明體" w:hint="eastAsia"/>
                                <w:color w:val="000000"/>
                                <w:kern w:val="0"/>
                                <w:sz w:val="20"/>
                                <w:szCs w:val="20"/>
                              </w:rPr>
                              <w:t>年度</w:t>
                            </w:r>
                          </w:p>
                        </w:tc>
                        <w:tc>
                          <w:tcPr>
                            <w:tcW w:w="1067" w:type="dxa"/>
                            <w:tcBorders>
                              <w:top w:val="single" w:sz="4" w:space="0" w:color="auto"/>
                              <w:left w:val="nil"/>
                              <w:bottom w:val="single" w:sz="4" w:space="0" w:color="auto"/>
                              <w:right w:val="single" w:sz="4" w:space="0" w:color="auto"/>
                            </w:tcBorders>
                            <w:vAlign w:val="center"/>
                          </w:tcPr>
                          <w:p w14:paraId="7733A8B0" w14:textId="77777777" w:rsidR="000B19E5" w:rsidRPr="009936E4" w:rsidRDefault="000B19E5" w:rsidP="00283796">
                            <w:pPr>
                              <w:widowControl/>
                              <w:spacing w:line="0" w:lineRule="atLeast"/>
                              <w:jc w:val="center"/>
                              <w:rPr>
                                <w:rFonts w:ascii="標楷體" w:eastAsia="標楷體" w:hAnsi="標楷體" w:cs="新細明體"/>
                                <w:color w:val="000000"/>
                                <w:kern w:val="0"/>
                                <w:sz w:val="20"/>
                                <w:szCs w:val="20"/>
                              </w:rPr>
                            </w:pPr>
                            <w:r w:rsidRPr="00241498">
                              <w:rPr>
                                <w:rFonts w:ascii="標楷體" w:eastAsia="標楷體" w:hAnsi="標楷體" w:cs="新細明體" w:hint="eastAsia"/>
                                <w:color w:val="000000"/>
                                <w:kern w:val="0"/>
                                <w:sz w:val="20"/>
                                <w:szCs w:val="20"/>
                              </w:rPr>
                              <w:t>10</w:t>
                            </w:r>
                            <w:r>
                              <w:rPr>
                                <w:rFonts w:ascii="標楷體" w:eastAsia="標楷體" w:hAnsi="標楷體" w:cs="新細明體"/>
                                <w:color w:val="000000"/>
                                <w:kern w:val="0"/>
                                <w:sz w:val="20"/>
                                <w:szCs w:val="20"/>
                              </w:rPr>
                              <w:t>9</w:t>
                            </w:r>
                            <w:r w:rsidRPr="00241498">
                              <w:rPr>
                                <w:rFonts w:ascii="標楷體" w:eastAsia="標楷體" w:hAnsi="標楷體" w:cs="新細明體" w:hint="eastAsia"/>
                                <w:color w:val="000000"/>
                                <w:kern w:val="0"/>
                                <w:sz w:val="20"/>
                                <w:szCs w:val="20"/>
                              </w:rPr>
                              <w:t>年度</w:t>
                            </w:r>
                          </w:p>
                        </w:tc>
                      </w:tr>
                      <w:tr w:rsidR="000B19E5" w:rsidRPr="0017776F" w14:paraId="1640BCF5"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DFDCA" w14:textId="77777777" w:rsidR="000B19E5" w:rsidRPr="009936E4" w:rsidRDefault="000B19E5" w:rsidP="003636C7">
                            <w:pPr>
                              <w:widowControl/>
                              <w:spacing w:line="0" w:lineRule="atLeast"/>
                              <w:jc w:val="center"/>
                              <w:rPr>
                                <w:rFonts w:ascii="標楷體" w:eastAsia="標楷體" w:hAnsi="標楷體" w:cs="新細明體"/>
                                <w:b/>
                                <w:bCs/>
                                <w:color w:val="000000"/>
                                <w:kern w:val="0"/>
                                <w:sz w:val="20"/>
                                <w:szCs w:val="20"/>
                              </w:rPr>
                            </w:pPr>
                            <w:r w:rsidRPr="009936E4">
                              <w:rPr>
                                <w:rFonts w:ascii="標楷體" w:eastAsia="標楷體" w:hAnsi="標楷體" w:cs="新細明體" w:hint="eastAsia"/>
                                <w:b/>
                                <w:bCs/>
                                <w:color w:val="000000"/>
                                <w:kern w:val="0"/>
                                <w:sz w:val="20"/>
                                <w:szCs w:val="20"/>
                              </w:rPr>
                              <w:t xml:space="preserve">合　</w:t>
                            </w:r>
                            <w:r>
                              <w:rPr>
                                <w:rFonts w:ascii="標楷體" w:eastAsia="標楷體" w:hAnsi="標楷體" w:cs="新細明體" w:hint="eastAsia"/>
                                <w:b/>
                                <w:bCs/>
                                <w:color w:val="000000"/>
                                <w:kern w:val="0"/>
                                <w:sz w:val="20"/>
                                <w:szCs w:val="20"/>
                              </w:rPr>
                              <w:t xml:space="preserve">　　　　　　　</w:t>
                            </w:r>
                            <w:r w:rsidRPr="009936E4">
                              <w:rPr>
                                <w:rFonts w:ascii="標楷體" w:eastAsia="標楷體" w:hAnsi="標楷體" w:cs="新細明體" w:hint="eastAsia"/>
                                <w:b/>
                                <w:bCs/>
                                <w:color w:val="000000"/>
                                <w:kern w:val="0"/>
                                <w:sz w:val="20"/>
                                <w:szCs w:val="20"/>
                              </w:rPr>
                              <w:t>計</w:t>
                            </w:r>
                          </w:p>
                        </w:tc>
                        <w:tc>
                          <w:tcPr>
                            <w:tcW w:w="10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E1423" w14:textId="77777777" w:rsidR="000B19E5" w:rsidRPr="009936E4" w:rsidRDefault="000B19E5" w:rsidP="00FE2B49">
                            <w:pPr>
                              <w:widowControl/>
                              <w:spacing w:line="0" w:lineRule="atLeast"/>
                              <w:ind w:rightChars="10" w:right="24"/>
                              <w:jc w:val="right"/>
                              <w:rPr>
                                <w:rFonts w:ascii="標楷體" w:eastAsia="標楷體" w:hAnsi="標楷體" w:cs="新細明體"/>
                                <w:b/>
                                <w:bCs/>
                                <w:color w:val="000000"/>
                                <w:spacing w:val="4"/>
                                <w:kern w:val="0"/>
                                <w:position w:val="4"/>
                                <w:sz w:val="20"/>
                                <w:szCs w:val="20"/>
                              </w:rPr>
                            </w:pPr>
                            <w:r w:rsidRPr="00733C90">
                              <w:rPr>
                                <w:rFonts w:ascii="標楷體" w:eastAsia="標楷體" w:hAnsi="標楷體" w:cs="新細明體"/>
                                <w:b/>
                                <w:bCs/>
                                <w:color w:val="000000"/>
                                <w:spacing w:val="4"/>
                                <w:kern w:val="0"/>
                                <w:position w:val="4"/>
                                <w:sz w:val="20"/>
                                <w:szCs w:val="20"/>
                              </w:rPr>
                              <w:t xml:space="preserve">- </w:t>
                            </w:r>
                            <w:r w:rsidRPr="009936E4">
                              <w:rPr>
                                <w:rFonts w:ascii="標楷體" w:eastAsia="標楷體" w:hAnsi="標楷體" w:cs="新細明體" w:hint="eastAsia"/>
                                <w:b/>
                                <w:bCs/>
                                <w:color w:val="000000"/>
                                <w:spacing w:val="4"/>
                                <w:kern w:val="0"/>
                                <w:position w:val="4"/>
                                <w:sz w:val="20"/>
                                <w:szCs w:val="20"/>
                              </w:rPr>
                              <w:t>14,572</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31274FD1" w14:textId="77777777" w:rsidR="000B19E5" w:rsidRPr="009936E4" w:rsidRDefault="000B19E5" w:rsidP="00FE2B49">
                            <w:pPr>
                              <w:widowControl/>
                              <w:spacing w:line="0" w:lineRule="atLeast"/>
                              <w:ind w:rightChars="10" w:right="24"/>
                              <w:jc w:val="right"/>
                              <w:rPr>
                                <w:rFonts w:ascii="標楷體" w:eastAsia="標楷體" w:hAnsi="標楷體" w:cs="新細明體"/>
                                <w:b/>
                                <w:bCs/>
                                <w:color w:val="000000"/>
                                <w:spacing w:val="4"/>
                                <w:kern w:val="0"/>
                                <w:position w:val="4"/>
                                <w:sz w:val="20"/>
                                <w:szCs w:val="20"/>
                              </w:rPr>
                            </w:pPr>
                            <w:r w:rsidRPr="00C14A8F">
                              <w:rPr>
                                <w:rFonts w:ascii="標楷體" w:eastAsia="標楷體" w:hAnsi="標楷體" w:cs="新細明體"/>
                                <w:b/>
                                <w:bCs/>
                                <w:color w:val="000000"/>
                                <w:kern w:val="0"/>
                                <w:sz w:val="20"/>
                                <w:szCs w:val="20"/>
                              </w:rPr>
                              <w:t>- 38,060</w:t>
                            </w:r>
                          </w:p>
                        </w:tc>
                        <w:tc>
                          <w:tcPr>
                            <w:tcW w:w="1067" w:type="dxa"/>
                            <w:tcBorders>
                              <w:top w:val="single" w:sz="4" w:space="0" w:color="auto"/>
                              <w:left w:val="nil"/>
                              <w:bottom w:val="single" w:sz="4" w:space="0" w:color="auto"/>
                              <w:right w:val="single" w:sz="4" w:space="0" w:color="auto"/>
                            </w:tcBorders>
                            <w:vAlign w:val="center"/>
                          </w:tcPr>
                          <w:p w14:paraId="4C2DDB3E" w14:textId="77777777" w:rsidR="000B19E5" w:rsidRPr="003636C7" w:rsidRDefault="000B19E5" w:rsidP="00FE2B49">
                            <w:pPr>
                              <w:widowControl/>
                              <w:spacing w:line="0" w:lineRule="atLeast"/>
                              <w:ind w:rightChars="10" w:right="24"/>
                              <w:jc w:val="right"/>
                              <w:rPr>
                                <w:rFonts w:ascii="標楷體" w:eastAsia="標楷體" w:hAnsi="標楷體" w:cs="新細明體"/>
                                <w:b/>
                                <w:bCs/>
                                <w:color w:val="000000"/>
                                <w:spacing w:val="4"/>
                                <w:kern w:val="0"/>
                                <w:position w:val="4"/>
                                <w:sz w:val="20"/>
                                <w:szCs w:val="20"/>
                              </w:rPr>
                            </w:pPr>
                            <w:r w:rsidRPr="003636C7">
                              <w:rPr>
                                <w:rFonts w:ascii="標楷體" w:hAnsi="標楷體" w:cs="新細明體" w:hint="eastAsia"/>
                                <w:b/>
                                <w:bCs/>
                                <w:sz w:val="20"/>
                              </w:rPr>
                              <w:t>6,449</w:t>
                            </w:r>
                          </w:p>
                        </w:tc>
                      </w:tr>
                      <w:tr w:rsidR="000B19E5" w:rsidRPr="0017776F" w14:paraId="3451C221"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DB7E7"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馬祖酒廠實業股份有限公司</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4FBE6"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771</w:t>
                            </w:r>
                          </w:p>
                        </w:tc>
                        <w:tc>
                          <w:tcPr>
                            <w:tcW w:w="1007" w:type="dxa"/>
                            <w:tcBorders>
                              <w:top w:val="single" w:sz="4" w:space="0" w:color="auto"/>
                              <w:left w:val="nil"/>
                              <w:bottom w:val="single" w:sz="4" w:space="0" w:color="auto"/>
                              <w:right w:val="single" w:sz="4" w:space="0" w:color="auto"/>
                            </w:tcBorders>
                            <w:shd w:val="clear" w:color="auto" w:fill="auto"/>
                            <w:vAlign w:val="center"/>
                          </w:tcPr>
                          <w:p w14:paraId="29607E5F"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585</w:t>
                            </w:r>
                          </w:p>
                        </w:tc>
                        <w:tc>
                          <w:tcPr>
                            <w:tcW w:w="1067" w:type="dxa"/>
                            <w:tcBorders>
                              <w:top w:val="single" w:sz="4" w:space="0" w:color="auto"/>
                              <w:left w:val="nil"/>
                              <w:bottom w:val="single" w:sz="4" w:space="0" w:color="auto"/>
                              <w:right w:val="single" w:sz="4" w:space="0" w:color="auto"/>
                            </w:tcBorders>
                            <w:vAlign w:val="center"/>
                          </w:tcPr>
                          <w:p w14:paraId="75DCD7DA"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4214E6">
                              <w:rPr>
                                <w:rFonts w:ascii="標楷體" w:hAnsi="標楷體" w:cs="新細明體" w:hint="eastAsia"/>
                                <w:sz w:val="20"/>
                              </w:rPr>
                              <w:t>7,950</w:t>
                            </w:r>
                          </w:p>
                        </w:tc>
                      </w:tr>
                      <w:tr w:rsidR="000B19E5" w:rsidRPr="0017776F" w14:paraId="08945282"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13040"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連江縣公共汽車管理處</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4CCEF"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733C90">
                              <w:rPr>
                                <w:rFonts w:ascii="標楷體" w:eastAsia="標楷體" w:hAnsi="標楷體" w:cs="新細明體"/>
                                <w:color w:val="000000"/>
                                <w:spacing w:val="4"/>
                                <w:kern w:val="0"/>
                                <w:position w:val="4"/>
                                <w:sz w:val="20"/>
                                <w:szCs w:val="20"/>
                              </w:rPr>
                              <w:t xml:space="preserve">- </w:t>
                            </w:r>
                            <w:r w:rsidRPr="009936E4">
                              <w:rPr>
                                <w:rFonts w:ascii="標楷體" w:eastAsia="標楷體" w:hAnsi="標楷體" w:cs="新細明體" w:hint="eastAsia"/>
                                <w:color w:val="000000"/>
                                <w:spacing w:val="4"/>
                                <w:kern w:val="0"/>
                                <w:position w:val="4"/>
                                <w:sz w:val="20"/>
                                <w:szCs w:val="20"/>
                              </w:rPr>
                              <w:t>1,934</w:t>
                            </w:r>
                          </w:p>
                        </w:tc>
                        <w:tc>
                          <w:tcPr>
                            <w:tcW w:w="1007" w:type="dxa"/>
                            <w:tcBorders>
                              <w:top w:val="single" w:sz="4" w:space="0" w:color="auto"/>
                              <w:left w:val="nil"/>
                              <w:bottom w:val="single" w:sz="4" w:space="0" w:color="auto"/>
                              <w:right w:val="single" w:sz="4" w:space="0" w:color="auto"/>
                            </w:tcBorders>
                            <w:shd w:val="clear" w:color="auto" w:fill="auto"/>
                            <w:vAlign w:val="center"/>
                          </w:tcPr>
                          <w:p w14:paraId="2D66C3D1"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- 1,887</w:t>
                            </w:r>
                          </w:p>
                        </w:tc>
                        <w:tc>
                          <w:tcPr>
                            <w:tcW w:w="1067" w:type="dxa"/>
                            <w:tcBorders>
                              <w:top w:val="single" w:sz="4" w:space="0" w:color="auto"/>
                              <w:left w:val="nil"/>
                              <w:bottom w:val="single" w:sz="4" w:space="0" w:color="auto"/>
                              <w:right w:val="single" w:sz="4" w:space="0" w:color="auto"/>
                            </w:tcBorders>
                            <w:vAlign w:val="center"/>
                          </w:tcPr>
                          <w:p w14:paraId="5A72FE58"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xml:space="preserve">- </w:t>
                            </w:r>
                            <w:r w:rsidRPr="004214E6">
                              <w:rPr>
                                <w:rFonts w:ascii="標楷體" w:hAnsi="標楷體" w:cs="新細明體" w:hint="eastAsia"/>
                                <w:sz w:val="20"/>
                              </w:rPr>
                              <w:t>1,54</w:t>
                            </w:r>
                            <w:r>
                              <w:rPr>
                                <w:rFonts w:ascii="標楷體" w:hAnsi="標楷體" w:cs="新細明體"/>
                                <w:sz w:val="20"/>
                              </w:rPr>
                              <w:t>1</w:t>
                            </w:r>
                          </w:p>
                        </w:tc>
                      </w:tr>
                      <w:tr w:rsidR="000B19E5" w:rsidRPr="0017776F" w14:paraId="35594446"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E0537"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連江縣自來水廠</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AED77"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3,885</w:t>
                            </w:r>
                          </w:p>
                        </w:tc>
                        <w:tc>
                          <w:tcPr>
                            <w:tcW w:w="1007" w:type="dxa"/>
                            <w:tcBorders>
                              <w:top w:val="single" w:sz="4" w:space="0" w:color="auto"/>
                              <w:left w:val="nil"/>
                              <w:bottom w:val="single" w:sz="4" w:space="0" w:color="auto"/>
                              <w:right w:val="single" w:sz="4" w:space="0" w:color="auto"/>
                            </w:tcBorders>
                            <w:shd w:val="clear" w:color="auto" w:fill="auto"/>
                            <w:vAlign w:val="center"/>
                          </w:tcPr>
                          <w:p w14:paraId="51C4C9F1"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1,936</w:t>
                            </w:r>
                          </w:p>
                        </w:tc>
                        <w:tc>
                          <w:tcPr>
                            <w:tcW w:w="1067" w:type="dxa"/>
                            <w:tcBorders>
                              <w:top w:val="single" w:sz="4" w:space="0" w:color="auto"/>
                              <w:left w:val="nil"/>
                              <w:bottom w:val="single" w:sz="4" w:space="0" w:color="auto"/>
                              <w:right w:val="single" w:sz="4" w:space="0" w:color="auto"/>
                            </w:tcBorders>
                            <w:vAlign w:val="center"/>
                          </w:tcPr>
                          <w:p w14:paraId="058408FB"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4214E6">
                              <w:rPr>
                                <w:rFonts w:ascii="標楷體" w:hAnsi="標楷體" w:cs="新細明體" w:hint="eastAsia"/>
                                <w:sz w:val="20"/>
                              </w:rPr>
                              <w:t>1,443</w:t>
                            </w:r>
                          </w:p>
                        </w:tc>
                      </w:tr>
                      <w:tr w:rsidR="000B19E5" w:rsidRPr="0017776F" w14:paraId="085CE7D6"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D0905"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連江縣馬祖日報社</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FEB9E"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341</w:t>
                            </w:r>
                          </w:p>
                        </w:tc>
                        <w:tc>
                          <w:tcPr>
                            <w:tcW w:w="1007" w:type="dxa"/>
                            <w:tcBorders>
                              <w:top w:val="single" w:sz="4" w:space="0" w:color="auto"/>
                              <w:left w:val="nil"/>
                              <w:bottom w:val="single" w:sz="4" w:space="0" w:color="auto"/>
                              <w:right w:val="single" w:sz="4" w:space="0" w:color="auto"/>
                            </w:tcBorders>
                            <w:shd w:val="clear" w:color="auto" w:fill="auto"/>
                            <w:vAlign w:val="center"/>
                          </w:tcPr>
                          <w:p w14:paraId="33AEEE55"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70</w:t>
                            </w:r>
                          </w:p>
                        </w:tc>
                        <w:tc>
                          <w:tcPr>
                            <w:tcW w:w="1067" w:type="dxa"/>
                            <w:tcBorders>
                              <w:top w:val="single" w:sz="4" w:space="0" w:color="auto"/>
                              <w:left w:val="nil"/>
                              <w:bottom w:val="single" w:sz="4" w:space="0" w:color="auto"/>
                              <w:right w:val="single" w:sz="4" w:space="0" w:color="auto"/>
                            </w:tcBorders>
                            <w:vAlign w:val="center"/>
                          </w:tcPr>
                          <w:p w14:paraId="58F9F5F0"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xml:space="preserve">- </w:t>
                            </w:r>
                            <w:r w:rsidRPr="004214E6">
                              <w:rPr>
                                <w:rFonts w:ascii="標楷體" w:hAnsi="標楷體" w:cs="新細明體" w:hint="eastAsia"/>
                                <w:sz w:val="20"/>
                              </w:rPr>
                              <w:t>1,501</w:t>
                            </w:r>
                          </w:p>
                        </w:tc>
                      </w:tr>
                      <w:tr w:rsidR="000B19E5" w:rsidRPr="0017776F" w14:paraId="19879743"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6A294" w14:textId="77777777" w:rsidR="000B19E5" w:rsidRPr="009936E4" w:rsidRDefault="000B19E5" w:rsidP="007B06BA">
                            <w:pPr>
                              <w:widowControl/>
                              <w:spacing w:line="0" w:lineRule="atLeast"/>
                              <w:jc w:val="distribute"/>
                              <w:rPr>
                                <w:rFonts w:ascii="標楷體" w:eastAsia="標楷體" w:hAnsi="標楷體" w:cs="新細明體"/>
                                <w:color w:val="000000"/>
                                <w:kern w:val="0"/>
                                <w:sz w:val="20"/>
                                <w:szCs w:val="20"/>
                              </w:rPr>
                            </w:pPr>
                            <w:r w:rsidRPr="009936E4">
                              <w:rPr>
                                <w:rFonts w:ascii="標楷體" w:eastAsia="標楷體" w:hAnsi="標楷體" w:cs="新細明體" w:hint="eastAsia"/>
                                <w:color w:val="000000"/>
                                <w:kern w:val="0"/>
                                <w:sz w:val="20"/>
                                <w:szCs w:val="20"/>
                              </w:rPr>
                              <w:t>馬</w:t>
                            </w:r>
                            <w:r>
                              <w:rPr>
                                <w:rFonts w:ascii="標楷體" w:eastAsia="標楷體" w:hAnsi="標楷體" w:cs="新細明體" w:hint="eastAsia"/>
                                <w:color w:val="000000"/>
                                <w:kern w:val="0"/>
                                <w:sz w:val="20"/>
                                <w:szCs w:val="20"/>
                              </w:rPr>
                              <w:t>祖</w:t>
                            </w:r>
                            <w:r w:rsidRPr="009936E4">
                              <w:rPr>
                                <w:rFonts w:ascii="標楷體" w:eastAsia="標楷體" w:hAnsi="標楷體" w:cs="新細明體" w:hint="eastAsia"/>
                                <w:color w:val="000000"/>
                                <w:kern w:val="0"/>
                                <w:sz w:val="20"/>
                                <w:szCs w:val="20"/>
                              </w:rPr>
                              <w:t>連江航業有限公司</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7FD8E"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733C90">
                              <w:rPr>
                                <w:rFonts w:ascii="標楷體" w:eastAsia="標楷體" w:hAnsi="標楷體" w:cs="新細明體"/>
                                <w:color w:val="000000"/>
                                <w:spacing w:val="4"/>
                                <w:kern w:val="0"/>
                                <w:position w:val="4"/>
                                <w:sz w:val="20"/>
                                <w:szCs w:val="20"/>
                              </w:rPr>
                              <w:t xml:space="preserve">- </w:t>
                            </w:r>
                            <w:r w:rsidRPr="009936E4">
                              <w:rPr>
                                <w:rFonts w:ascii="標楷體" w:eastAsia="標楷體" w:hAnsi="標楷體" w:cs="新細明體" w:hint="eastAsia"/>
                                <w:color w:val="000000"/>
                                <w:spacing w:val="4"/>
                                <w:kern w:val="0"/>
                                <w:position w:val="4"/>
                                <w:sz w:val="20"/>
                                <w:szCs w:val="20"/>
                              </w:rPr>
                              <w:t>17,650</w:t>
                            </w:r>
                          </w:p>
                        </w:tc>
                        <w:tc>
                          <w:tcPr>
                            <w:tcW w:w="1007" w:type="dxa"/>
                            <w:tcBorders>
                              <w:top w:val="single" w:sz="4" w:space="0" w:color="auto"/>
                              <w:left w:val="nil"/>
                              <w:bottom w:val="single" w:sz="4" w:space="0" w:color="auto"/>
                              <w:right w:val="single" w:sz="4" w:space="0" w:color="auto"/>
                            </w:tcBorders>
                            <w:shd w:val="clear" w:color="auto" w:fill="auto"/>
                            <w:vAlign w:val="center"/>
                          </w:tcPr>
                          <w:p w14:paraId="3396F8BE"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- 38,789</w:t>
                            </w:r>
                          </w:p>
                        </w:tc>
                        <w:tc>
                          <w:tcPr>
                            <w:tcW w:w="1067" w:type="dxa"/>
                            <w:tcBorders>
                              <w:top w:val="single" w:sz="4" w:space="0" w:color="auto"/>
                              <w:left w:val="nil"/>
                              <w:bottom w:val="single" w:sz="4" w:space="0" w:color="auto"/>
                              <w:right w:val="single" w:sz="4" w:space="0" w:color="auto"/>
                            </w:tcBorders>
                            <w:vAlign w:val="center"/>
                          </w:tcPr>
                          <w:p w14:paraId="41D167CA"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 xml:space="preserve">- </w:t>
                            </w:r>
                            <w:r w:rsidRPr="004214E6">
                              <w:rPr>
                                <w:rFonts w:ascii="標楷體" w:hAnsi="標楷體" w:cs="新細明體" w:hint="eastAsia"/>
                                <w:sz w:val="20"/>
                              </w:rPr>
                              <w:t>11</w:t>
                            </w:r>
                          </w:p>
                        </w:tc>
                      </w:tr>
                      <w:tr w:rsidR="000B19E5" w:rsidRPr="0017776F" w14:paraId="2E0AB9CB" w14:textId="77777777" w:rsidTr="006A6F1F">
                        <w:trPr>
                          <w:trHeight w:val="340"/>
                          <w:jc w:val="cent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A7E1" w14:textId="4532F1D1" w:rsidR="000B19E5" w:rsidRPr="007B06BA" w:rsidRDefault="007B06BA" w:rsidP="007B06BA">
                            <w:pPr>
                              <w:widowControl/>
                              <w:spacing w:line="0" w:lineRule="atLeast"/>
                              <w:jc w:val="distribute"/>
                              <w:rPr>
                                <w:rFonts w:ascii="標楷體" w:eastAsia="標楷體" w:hAnsi="標楷體" w:cs="新細明體"/>
                                <w:color w:val="000000"/>
                                <w:spacing w:val="-8"/>
                                <w:kern w:val="0"/>
                                <w:sz w:val="20"/>
                                <w:szCs w:val="20"/>
                              </w:rPr>
                            </w:pPr>
                            <w:r w:rsidRPr="007B06BA">
                              <w:rPr>
                                <w:rFonts w:ascii="標楷體" w:eastAsia="標楷體" w:hAnsi="標楷體" w:cs="新細明體" w:hint="eastAsia"/>
                                <w:color w:val="000000"/>
                                <w:spacing w:val="-8"/>
                                <w:kern w:val="0"/>
                                <w:sz w:val="20"/>
                                <w:szCs w:val="20"/>
                              </w:rPr>
                              <w:t>連江縣</w:t>
                            </w:r>
                            <w:r w:rsidR="000B19E5" w:rsidRPr="007B06BA">
                              <w:rPr>
                                <w:rFonts w:ascii="標楷體" w:eastAsia="標楷體" w:hAnsi="標楷體" w:cs="新細明體" w:hint="eastAsia"/>
                                <w:color w:val="000000"/>
                                <w:spacing w:val="-8"/>
                                <w:kern w:val="0"/>
                                <w:sz w:val="20"/>
                                <w:szCs w:val="20"/>
                              </w:rPr>
                              <w:t>馬祖油品供應有限公司</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F219B"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9936E4">
                              <w:rPr>
                                <w:rFonts w:ascii="標楷體" w:eastAsia="標楷體" w:hAnsi="標楷體" w:cs="新細明體" w:hint="eastAsia"/>
                                <w:color w:val="000000"/>
                                <w:spacing w:val="4"/>
                                <w:kern w:val="0"/>
                                <w:position w:val="4"/>
                                <w:sz w:val="20"/>
                                <w:szCs w:val="20"/>
                              </w:rPr>
                              <w:t>13</w:t>
                            </w:r>
                          </w:p>
                        </w:tc>
                        <w:tc>
                          <w:tcPr>
                            <w:tcW w:w="1007" w:type="dxa"/>
                            <w:tcBorders>
                              <w:top w:val="single" w:sz="4" w:space="0" w:color="auto"/>
                              <w:left w:val="nil"/>
                              <w:bottom w:val="single" w:sz="4" w:space="0" w:color="auto"/>
                              <w:right w:val="single" w:sz="4" w:space="0" w:color="auto"/>
                            </w:tcBorders>
                            <w:shd w:val="clear" w:color="auto" w:fill="auto"/>
                            <w:vAlign w:val="center"/>
                          </w:tcPr>
                          <w:p w14:paraId="10A8FA00"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241498">
                              <w:rPr>
                                <w:rFonts w:ascii="標楷體" w:eastAsia="標楷體" w:hAnsi="標楷體" w:cs="新細明體"/>
                                <w:color w:val="000000"/>
                                <w:kern w:val="0"/>
                                <w:sz w:val="20"/>
                                <w:szCs w:val="20"/>
                              </w:rPr>
                              <w:t>23</w:t>
                            </w:r>
                          </w:p>
                        </w:tc>
                        <w:tc>
                          <w:tcPr>
                            <w:tcW w:w="1067" w:type="dxa"/>
                            <w:tcBorders>
                              <w:top w:val="single" w:sz="4" w:space="0" w:color="auto"/>
                              <w:left w:val="nil"/>
                              <w:bottom w:val="single" w:sz="4" w:space="0" w:color="auto"/>
                              <w:right w:val="single" w:sz="4" w:space="0" w:color="auto"/>
                            </w:tcBorders>
                            <w:vAlign w:val="center"/>
                          </w:tcPr>
                          <w:p w14:paraId="3D8B8F71" w14:textId="77777777" w:rsidR="000B19E5" w:rsidRPr="009936E4" w:rsidRDefault="000B19E5" w:rsidP="00FE2B49">
                            <w:pPr>
                              <w:widowControl/>
                              <w:spacing w:line="0" w:lineRule="atLeast"/>
                              <w:ind w:rightChars="10" w:right="24"/>
                              <w:jc w:val="right"/>
                              <w:rPr>
                                <w:rFonts w:ascii="標楷體" w:eastAsia="標楷體" w:hAnsi="標楷體" w:cs="新細明體"/>
                                <w:color w:val="000000"/>
                                <w:spacing w:val="4"/>
                                <w:kern w:val="0"/>
                                <w:position w:val="4"/>
                                <w:sz w:val="20"/>
                                <w:szCs w:val="20"/>
                              </w:rPr>
                            </w:pPr>
                            <w:r w:rsidRPr="004214E6">
                              <w:rPr>
                                <w:rFonts w:ascii="標楷體" w:hAnsi="標楷體" w:cs="新細明體" w:hint="eastAsia"/>
                                <w:sz w:val="20"/>
                              </w:rPr>
                              <w:t>111</w:t>
                            </w:r>
                          </w:p>
                        </w:tc>
                      </w:tr>
                    </w:tbl>
                    <w:p w14:paraId="6C866F1E" w14:textId="77777777" w:rsidR="000B19E5" w:rsidRPr="0017776F" w:rsidRDefault="000B19E5" w:rsidP="000B19E5">
                      <w:pPr>
                        <w:spacing w:line="0" w:lineRule="atLeast"/>
                        <w:ind w:leftChars="-50" w:left="-120" w:firstLineChars="100" w:firstLine="180"/>
                      </w:pPr>
                      <w:r w:rsidRPr="009936E4">
                        <w:rPr>
                          <w:rFonts w:ascii="標楷體" w:eastAsia="標楷體" w:hAnsi="標楷體" w:cs="新細明體" w:hint="eastAsia"/>
                          <w:color w:val="000000"/>
                          <w:kern w:val="0"/>
                          <w:sz w:val="18"/>
                          <w:szCs w:val="18"/>
                        </w:rPr>
                        <w:t>資料來源：</w:t>
                      </w:r>
                      <w:r w:rsidRPr="00124FB3">
                        <w:rPr>
                          <w:rFonts w:ascii="標楷體" w:eastAsia="標楷體" w:hAnsi="標楷體" w:hint="eastAsia"/>
                          <w:sz w:val="18"/>
                          <w:szCs w:val="18"/>
                        </w:rPr>
                        <w:t>整理自連江縣審核報告</w:t>
                      </w:r>
                      <w:r>
                        <w:rPr>
                          <w:rFonts w:ascii="標楷體" w:eastAsia="標楷體" w:hAnsi="標楷體" w:hint="eastAsia"/>
                          <w:sz w:val="18"/>
                          <w:szCs w:val="18"/>
                        </w:rPr>
                        <w:t>。</w:t>
                      </w:r>
                    </w:p>
                  </w:txbxContent>
                </v:textbox>
                <w10:wrap type="tight" anchorx="margin"/>
              </v:shape>
            </w:pict>
          </mc:Fallback>
        </mc:AlternateContent>
      </w:r>
      <w:r w:rsidRPr="00665087">
        <w:rPr>
          <w:rFonts w:hAnsi="標楷體" w:hint="eastAsia"/>
          <w:color w:val="000000" w:themeColor="text1"/>
          <w:sz w:val="24"/>
          <w:szCs w:val="24"/>
        </w:rPr>
        <w:t>縣公共汽車管理處及馬祖連江航業有限公司等，已連年虧損，另連江縣馬祖日報社107及108年度雖分別獲有盈餘34萬餘元及7萬</w:t>
      </w:r>
      <w:r w:rsidR="006E5AAE">
        <w:rPr>
          <w:rFonts w:hAnsi="標楷體" w:hint="eastAsia"/>
          <w:color w:val="000000" w:themeColor="text1"/>
          <w:sz w:val="24"/>
          <w:szCs w:val="24"/>
        </w:rPr>
        <w:t>餘</w:t>
      </w:r>
      <w:r w:rsidRPr="00665087">
        <w:rPr>
          <w:rFonts w:hAnsi="標楷體" w:hint="eastAsia"/>
          <w:color w:val="000000" w:themeColor="text1"/>
          <w:sz w:val="24"/>
          <w:szCs w:val="24"/>
        </w:rPr>
        <w:t>元，惟109年度則發生虧損150萬餘元，營運績效未盡理想。另查除馬祖酒廠實業股份有限公司之高粱酒銷售、連江縣公共汽車管理處之包車及廣告收入、連江縣自來水廠銷售自來水、馬祖油品供應有限公司之95無鉛汽油銷售等5項營運計畫項目，營運計畫實際數與預計數差異未逾10％</w:t>
      </w:r>
      <w:r w:rsidR="00BD6609">
        <w:rPr>
          <w:rFonts w:hAnsi="標楷體" w:hint="eastAsia"/>
          <w:color w:val="000000" w:themeColor="text1"/>
          <w:sz w:val="24"/>
          <w:szCs w:val="24"/>
        </w:rPr>
        <w:t>外</w:t>
      </w:r>
      <w:r w:rsidRPr="00665087">
        <w:rPr>
          <w:rFonts w:hAnsi="標楷體" w:hint="eastAsia"/>
          <w:color w:val="000000" w:themeColor="text1"/>
          <w:sz w:val="24"/>
          <w:szCs w:val="24"/>
        </w:rPr>
        <w:t>，其餘11項差異情形均逾10％，經函請督促所屬加強檢討及提出改善措施，並確實追蹤考核。據復：將督導營業基金針對虧損原因研謀改善，以提升經營績效，健全財務結構。</w:t>
      </w:r>
    </w:p>
    <w:p w14:paraId="687C5CD8" w14:textId="6FFAD4CD" w:rsidR="000B19E5" w:rsidRPr="00665087" w:rsidRDefault="000B19E5" w:rsidP="000B19E5">
      <w:pPr>
        <w:pStyle w:val="a8"/>
        <w:overflowPunct w:val="0"/>
        <w:autoSpaceDE w:val="0"/>
        <w:adjustRightInd/>
        <w:snapToGrid w:val="0"/>
        <w:spacing w:line="540" w:lineRule="exact"/>
        <w:ind w:left="0" w:right="0" w:firstLineChars="200" w:firstLine="641"/>
        <w:jc w:val="both"/>
        <w:textAlignment w:val="auto"/>
        <w:rPr>
          <w:rFonts w:hAnsi="標楷體"/>
          <w:b/>
          <w:color w:val="000000" w:themeColor="text1"/>
          <w:sz w:val="24"/>
          <w:szCs w:val="24"/>
        </w:rPr>
      </w:pPr>
      <w:r w:rsidRPr="00665087">
        <w:rPr>
          <w:rFonts w:hAnsi="標楷體"/>
          <w:b/>
          <w:noProof/>
          <w:color w:val="000000" w:themeColor="text1"/>
          <w:szCs w:val="32"/>
          <w:highlight w:val="lightGray"/>
        </w:rPr>
        <mc:AlternateContent>
          <mc:Choice Requires="wps">
            <w:drawing>
              <wp:anchor distT="45720" distB="45720" distL="114300" distR="114300" simplePos="0" relativeHeight="251753472" behindDoc="0" locked="0" layoutInCell="1" allowOverlap="1" wp14:anchorId="7E96BCE6" wp14:editId="569D2329">
                <wp:simplePos x="0" y="0"/>
                <wp:positionH relativeFrom="margin">
                  <wp:align>left</wp:align>
                </wp:positionH>
                <wp:positionV relativeFrom="paragraph">
                  <wp:posOffset>1299210</wp:posOffset>
                </wp:positionV>
                <wp:extent cx="4093845" cy="3619500"/>
                <wp:effectExtent l="0" t="0" r="1905" b="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3845" cy="3619500"/>
                        </a:xfrm>
                        <a:prstGeom prst="rect">
                          <a:avLst/>
                        </a:prstGeom>
                        <a:solidFill>
                          <a:srgbClr val="FFFFFF"/>
                        </a:solidFill>
                        <a:ln w="9525">
                          <a:noFill/>
                          <a:miter lim="800000"/>
                          <a:headEnd/>
                          <a:tailEnd/>
                        </a:ln>
                      </wps:spPr>
                      <wps:txbx>
                        <w:txbxContent>
                          <w:p w14:paraId="7C61D1F3" w14:textId="77777777" w:rsidR="000B19E5" w:rsidRPr="00632BC9" w:rsidRDefault="000B19E5" w:rsidP="000B19E5">
                            <w:pPr>
                              <w:kinsoku w:val="0"/>
                              <w:overflowPunct w:val="0"/>
                              <w:autoSpaceDE w:val="0"/>
                              <w:autoSpaceDN w:val="0"/>
                              <w:spacing w:line="260" w:lineRule="exact"/>
                              <w:jc w:val="center"/>
                              <w:rPr>
                                <w:rFonts w:ascii="標楷體" w:eastAsia="標楷體" w:hAnsi="標楷體"/>
                                <w:b/>
                                <w:bCs/>
                                <w:szCs w:val="32"/>
                              </w:rPr>
                            </w:pPr>
                            <w:r w:rsidRPr="00632BC9">
                              <w:rPr>
                                <w:rFonts w:ascii="標楷體" w:eastAsia="標楷體" w:hAnsi="標楷體" w:hint="eastAsia"/>
                                <w:b/>
                                <w:bCs/>
                                <w:szCs w:val="32"/>
                              </w:rPr>
                              <w:t>表</w:t>
                            </w:r>
                            <w:r>
                              <w:rPr>
                                <w:rFonts w:ascii="標楷體" w:eastAsia="標楷體" w:hAnsi="標楷體"/>
                                <w:b/>
                                <w:bCs/>
                                <w:szCs w:val="32"/>
                              </w:rPr>
                              <w:t>5</w:t>
                            </w:r>
                            <w:r w:rsidRPr="00632BC9">
                              <w:rPr>
                                <w:rFonts w:ascii="標楷體" w:eastAsia="標楷體" w:hAnsi="標楷體" w:hint="eastAsia"/>
                                <w:b/>
                                <w:szCs w:val="32"/>
                              </w:rPr>
                              <w:t xml:space="preserve">　</w:t>
                            </w:r>
                            <w:r w:rsidRPr="00632BC9">
                              <w:rPr>
                                <w:rFonts w:ascii="標楷體" w:eastAsia="標楷體" w:hAnsi="標楷體" w:hint="eastAsia"/>
                                <w:b/>
                                <w:bCs/>
                                <w:szCs w:val="32"/>
                              </w:rPr>
                              <w:t>1</w:t>
                            </w:r>
                            <w:r>
                              <w:rPr>
                                <w:rFonts w:ascii="標楷體" w:eastAsia="標楷體" w:hAnsi="標楷體"/>
                                <w:b/>
                                <w:bCs/>
                                <w:szCs w:val="32"/>
                              </w:rPr>
                              <w:t>09</w:t>
                            </w:r>
                            <w:r w:rsidRPr="00632BC9">
                              <w:rPr>
                                <w:rFonts w:ascii="標楷體" w:eastAsia="標楷體" w:hAnsi="標楷體" w:hint="eastAsia"/>
                                <w:b/>
                                <w:bCs/>
                                <w:szCs w:val="32"/>
                              </w:rPr>
                              <w:t>年度非營業特種基金餘絀情形</w:t>
                            </w:r>
                          </w:p>
                          <w:p w14:paraId="4FC04173" w14:textId="77777777" w:rsidR="000B19E5" w:rsidRPr="00632BC9" w:rsidRDefault="000B19E5" w:rsidP="000B19E5">
                            <w:pPr>
                              <w:kinsoku w:val="0"/>
                              <w:overflowPunct w:val="0"/>
                              <w:autoSpaceDE w:val="0"/>
                              <w:autoSpaceDN w:val="0"/>
                              <w:spacing w:line="280" w:lineRule="exact"/>
                              <w:ind w:rightChars="-17" w:right="-41"/>
                              <w:jc w:val="right"/>
                              <w:rPr>
                                <w:rFonts w:ascii="標楷體" w:eastAsia="標楷體" w:hAnsi="標楷體"/>
                                <w:sz w:val="20"/>
                              </w:rPr>
                            </w:pPr>
                            <w:r w:rsidRPr="00632BC9">
                              <w:rPr>
                                <w:rFonts w:ascii="標楷體" w:eastAsia="標楷體" w:hAnsi="標楷體" w:hint="eastAsia"/>
                                <w:sz w:val="18"/>
                                <w:szCs w:val="18"/>
                              </w:rPr>
                              <w:t>單位：</w:t>
                            </w:r>
                            <w:r w:rsidRPr="00632BC9">
                              <w:rPr>
                                <w:rFonts w:ascii="標楷體" w:eastAsia="標楷體" w:hAnsi="標楷體" w:cs="新細明體" w:hint="eastAsia"/>
                                <w:color w:val="000000"/>
                                <w:kern w:val="0"/>
                                <w:sz w:val="18"/>
                                <w:szCs w:val="18"/>
                              </w:rPr>
                              <w:t>新臺幣</w:t>
                            </w:r>
                            <w:r>
                              <w:rPr>
                                <w:rFonts w:ascii="標楷體" w:eastAsia="標楷體" w:hAnsi="標楷體" w:hint="eastAsia"/>
                                <w:sz w:val="18"/>
                                <w:szCs w:val="18"/>
                              </w:rPr>
                              <w:t>千</w:t>
                            </w:r>
                            <w:r w:rsidRPr="00632BC9">
                              <w:rPr>
                                <w:rFonts w:ascii="標楷體" w:eastAsia="標楷體" w:hAnsi="標楷體" w:hint="eastAsia"/>
                                <w:sz w:val="20"/>
                              </w:rPr>
                              <w:t>元</w:t>
                            </w:r>
                          </w:p>
                          <w:tbl>
                            <w:tblPr>
                              <w:tblW w:w="6248" w:type="dxa"/>
                              <w:jc w:val="center"/>
                              <w:tblCellMar>
                                <w:left w:w="28" w:type="dxa"/>
                                <w:right w:w="28" w:type="dxa"/>
                              </w:tblCellMar>
                              <w:tblLook w:val="04A0" w:firstRow="1" w:lastRow="0" w:firstColumn="1" w:lastColumn="0" w:noHBand="0" w:noVBand="1"/>
                            </w:tblPr>
                            <w:tblGrid>
                              <w:gridCol w:w="2313"/>
                              <w:gridCol w:w="1084"/>
                              <w:gridCol w:w="1087"/>
                              <w:gridCol w:w="828"/>
                              <w:gridCol w:w="936"/>
                            </w:tblGrid>
                            <w:tr w:rsidR="000B19E5" w:rsidRPr="00632BC9" w14:paraId="106E82A6" w14:textId="77777777" w:rsidTr="002E7A9D">
                              <w:trPr>
                                <w:trHeight w:val="154"/>
                                <w:jc w:val="center"/>
                              </w:trPr>
                              <w:tc>
                                <w:tcPr>
                                  <w:tcW w:w="23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BC174"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bookmarkStart w:id="3" w:name="_Hlk44337890"/>
                                  <w:r w:rsidRPr="002B48BA">
                                    <w:rPr>
                                      <w:rFonts w:ascii="標楷體" w:eastAsia="標楷體" w:hAnsi="標楷體" w:cs="新細明體" w:hint="eastAsia"/>
                                      <w:color w:val="000000"/>
                                      <w:kern w:val="0"/>
                                      <w:sz w:val="20"/>
                                    </w:rPr>
                                    <w:t>基金名稱</w:t>
                                  </w:r>
                                </w:p>
                              </w:tc>
                              <w:tc>
                                <w:tcPr>
                                  <w:tcW w:w="1084" w:type="dxa"/>
                                  <w:vMerge w:val="restart"/>
                                  <w:tcBorders>
                                    <w:top w:val="single" w:sz="4" w:space="0" w:color="auto"/>
                                    <w:left w:val="nil"/>
                                    <w:right w:val="single" w:sz="4" w:space="0" w:color="auto"/>
                                  </w:tcBorders>
                                  <w:shd w:val="clear" w:color="auto" w:fill="auto"/>
                                  <w:noWrap/>
                                  <w:vAlign w:val="center"/>
                                  <w:hideMark/>
                                </w:tcPr>
                                <w:p w14:paraId="7B594F76"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預算數</w:t>
                                  </w:r>
                                </w:p>
                              </w:tc>
                              <w:tc>
                                <w:tcPr>
                                  <w:tcW w:w="1087" w:type="dxa"/>
                                  <w:vMerge w:val="restart"/>
                                  <w:tcBorders>
                                    <w:top w:val="single" w:sz="4" w:space="0" w:color="auto"/>
                                    <w:left w:val="nil"/>
                                    <w:right w:val="single" w:sz="4" w:space="0" w:color="auto"/>
                                  </w:tcBorders>
                                  <w:shd w:val="clear" w:color="auto" w:fill="auto"/>
                                  <w:noWrap/>
                                  <w:vAlign w:val="center"/>
                                  <w:hideMark/>
                                </w:tcPr>
                                <w:p w14:paraId="2C4A5748" w14:textId="77777777" w:rsidR="000B19E5"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決算</w:t>
                                  </w:r>
                                </w:p>
                                <w:p w14:paraId="3B0330E9"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審定數</w:t>
                                  </w:r>
                                </w:p>
                              </w:tc>
                              <w:tc>
                                <w:tcPr>
                                  <w:tcW w:w="176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7826A0"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比較增減</w:t>
                                  </w:r>
                                </w:p>
                              </w:tc>
                            </w:tr>
                            <w:tr w:rsidR="000B19E5" w:rsidRPr="00632BC9" w14:paraId="2EF71902" w14:textId="77777777" w:rsidTr="00540AEE">
                              <w:trPr>
                                <w:trHeight w:val="54"/>
                                <w:jc w:val="center"/>
                              </w:trPr>
                              <w:tc>
                                <w:tcPr>
                                  <w:tcW w:w="2313" w:type="dxa"/>
                                  <w:vMerge/>
                                  <w:tcBorders>
                                    <w:top w:val="single" w:sz="4" w:space="0" w:color="auto"/>
                                    <w:left w:val="single" w:sz="4" w:space="0" w:color="auto"/>
                                    <w:bottom w:val="single" w:sz="4" w:space="0" w:color="auto"/>
                                    <w:right w:val="single" w:sz="4" w:space="0" w:color="auto"/>
                                  </w:tcBorders>
                                  <w:vAlign w:val="center"/>
                                  <w:hideMark/>
                                </w:tcPr>
                                <w:p w14:paraId="7A96C875" w14:textId="77777777" w:rsidR="000B19E5" w:rsidRPr="00632BC9" w:rsidRDefault="000B19E5" w:rsidP="00283796">
                                  <w:pPr>
                                    <w:widowControl/>
                                    <w:rPr>
                                      <w:rFonts w:ascii="標楷體" w:eastAsia="標楷體" w:hAnsi="標楷體" w:cs="新細明體"/>
                                      <w:color w:val="000000"/>
                                      <w:kern w:val="0"/>
                                      <w:sz w:val="20"/>
                                    </w:rPr>
                                  </w:pPr>
                                </w:p>
                              </w:tc>
                              <w:tc>
                                <w:tcPr>
                                  <w:tcW w:w="1084" w:type="dxa"/>
                                  <w:vMerge/>
                                  <w:tcBorders>
                                    <w:left w:val="nil"/>
                                    <w:bottom w:val="single" w:sz="4" w:space="0" w:color="auto"/>
                                    <w:right w:val="single" w:sz="4" w:space="0" w:color="auto"/>
                                  </w:tcBorders>
                                  <w:shd w:val="clear" w:color="auto" w:fill="auto"/>
                                  <w:noWrap/>
                                  <w:vAlign w:val="center"/>
                                </w:tcPr>
                                <w:p w14:paraId="05952C84" w14:textId="77777777" w:rsidR="000B19E5" w:rsidRPr="00632BC9" w:rsidRDefault="000B19E5" w:rsidP="00D75E81">
                                  <w:pPr>
                                    <w:widowControl/>
                                    <w:spacing w:line="0" w:lineRule="atLeast"/>
                                    <w:jc w:val="center"/>
                                    <w:rPr>
                                      <w:rFonts w:ascii="標楷體" w:eastAsia="標楷體" w:hAnsi="標楷體" w:cs="新細明體"/>
                                      <w:color w:val="000000"/>
                                      <w:kern w:val="0"/>
                                      <w:sz w:val="20"/>
                                    </w:rPr>
                                  </w:pPr>
                                </w:p>
                              </w:tc>
                              <w:tc>
                                <w:tcPr>
                                  <w:tcW w:w="1087" w:type="dxa"/>
                                  <w:vMerge/>
                                  <w:tcBorders>
                                    <w:left w:val="nil"/>
                                    <w:bottom w:val="single" w:sz="4" w:space="0" w:color="auto"/>
                                    <w:right w:val="single" w:sz="4" w:space="0" w:color="auto"/>
                                  </w:tcBorders>
                                  <w:shd w:val="clear" w:color="auto" w:fill="auto"/>
                                  <w:noWrap/>
                                  <w:vAlign w:val="center"/>
                                </w:tcPr>
                                <w:p w14:paraId="46D968BE" w14:textId="77777777" w:rsidR="000B19E5" w:rsidRPr="00632BC9" w:rsidRDefault="000B19E5" w:rsidP="00D75E81">
                                  <w:pPr>
                                    <w:widowControl/>
                                    <w:spacing w:line="0" w:lineRule="atLeast"/>
                                    <w:jc w:val="center"/>
                                    <w:rPr>
                                      <w:rFonts w:ascii="標楷體" w:eastAsia="標楷體" w:hAnsi="標楷體" w:cs="新細明體"/>
                                      <w:color w:val="000000"/>
                                      <w:kern w:val="0"/>
                                      <w:sz w:val="20"/>
                                    </w:rPr>
                                  </w:pPr>
                                </w:p>
                              </w:tc>
                              <w:tc>
                                <w:tcPr>
                                  <w:tcW w:w="828" w:type="dxa"/>
                                  <w:tcBorders>
                                    <w:top w:val="nil"/>
                                    <w:left w:val="nil"/>
                                    <w:bottom w:val="single" w:sz="4" w:space="0" w:color="auto"/>
                                    <w:right w:val="single" w:sz="4" w:space="0" w:color="auto"/>
                                  </w:tcBorders>
                                  <w:shd w:val="clear" w:color="auto" w:fill="auto"/>
                                  <w:noWrap/>
                                  <w:vAlign w:val="center"/>
                                  <w:hideMark/>
                                </w:tcPr>
                                <w:p w14:paraId="1D9421FC"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金額</w:t>
                                  </w:r>
                                </w:p>
                              </w:tc>
                              <w:tc>
                                <w:tcPr>
                                  <w:tcW w:w="936" w:type="dxa"/>
                                  <w:tcBorders>
                                    <w:top w:val="nil"/>
                                    <w:left w:val="nil"/>
                                    <w:bottom w:val="single" w:sz="4" w:space="0" w:color="auto"/>
                                    <w:right w:val="single" w:sz="4" w:space="0" w:color="auto"/>
                                  </w:tcBorders>
                                  <w:shd w:val="clear" w:color="auto" w:fill="auto"/>
                                  <w:noWrap/>
                                  <w:vAlign w:val="center"/>
                                  <w:hideMark/>
                                </w:tcPr>
                                <w:p w14:paraId="56E875AC"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w:t>
                                  </w:r>
                                </w:p>
                              </w:tc>
                            </w:tr>
                            <w:tr w:rsidR="000B19E5" w:rsidRPr="00632BC9" w14:paraId="23286835" w14:textId="77777777" w:rsidTr="00E70801">
                              <w:trPr>
                                <w:trHeight w:val="397"/>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58872D2E" w14:textId="77777777" w:rsidR="000B19E5" w:rsidRPr="00632BC9" w:rsidRDefault="000B19E5" w:rsidP="00283796">
                                  <w:pPr>
                                    <w:widowControl/>
                                    <w:spacing w:line="0" w:lineRule="atLeast"/>
                                    <w:jc w:val="center"/>
                                    <w:rPr>
                                      <w:rFonts w:ascii="標楷體" w:eastAsia="標楷體" w:hAnsi="標楷體" w:cs="新細明體"/>
                                      <w:b/>
                                      <w:bCs/>
                                      <w:color w:val="000000"/>
                                      <w:kern w:val="0"/>
                                      <w:sz w:val="20"/>
                                    </w:rPr>
                                  </w:pPr>
                                  <w:r w:rsidRPr="00632BC9">
                                    <w:rPr>
                                      <w:rFonts w:ascii="標楷體" w:eastAsia="標楷體" w:hAnsi="標楷體" w:cs="新細明體" w:hint="eastAsia"/>
                                      <w:b/>
                                      <w:bCs/>
                                      <w:color w:val="000000"/>
                                      <w:kern w:val="0"/>
                                      <w:sz w:val="20"/>
                                    </w:rPr>
                                    <w:t xml:space="preserve">合　　</w:t>
                                  </w:r>
                                  <w:r>
                                    <w:rPr>
                                      <w:rFonts w:ascii="標楷體" w:eastAsia="標楷體" w:hAnsi="標楷體" w:cs="新細明體" w:hint="eastAsia"/>
                                      <w:b/>
                                      <w:bCs/>
                                      <w:color w:val="000000"/>
                                      <w:kern w:val="0"/>
                                      <w:sz w:val="20"/>
                                    </w:rPr>
                                    <w:t xml:space="preserve">　　　　</w:t>
                                  </w:r>
                                  <w:r w:rsidRPr="00632BC9">
                                    <w:rPr>
                                      <w:rFonts w:ascii="標楷體" w:eastAsia="標楷體" w:hAnsi="標楷體" w:cs="新細明體" w:hint="eastAsia"/>
                                      <w:b/>
                                      <w:bCs/>
                                      <w:color w:val="000000"/>
                                      <w:kern w:val="0"/>
                                      <w:sz w:val="20"/>
                                    </w:rPr>
                                    <w:t xml:space="preserve">　計</w:t>
                                  </w:r>
                                </w:p>
                              </w:tc>
                              <w:tc>
                                <w:tcPr>
                                  <w:tcW w:w="1084" w:type="dxa"/>
                                  <w:tcBorders>
                                    <w:top w:val="nil"/>
                                    <w:left w:val="nil"/>
                                    <w:bottom w:val="single" w:sz="4" w:space="0" w:color="auto"/>
                                    <w:right w:val="single" w:sz="4" w:space="0" w:color="auto"/>
                                  </w:tcBorders>
                                  <w:shd w:val="clear" w:color="auto" w:fill="auto"/>
                                  <w:noWrap/>
                                  <w:vAlign w:val="center"/>
                                </w:tcPr>
                                <w:p w14:paraId="54DD142D"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632BC9">
                                    <w:rPr>
                                      <w:rFonts w:ascii="標楷體" w:eastAsia="標楷體" w:hAnsi="標楷體"/>
                                      <w:kern w:val="0"/>
                                      <w:sz w:val="20"/>
                                    </w:rPr>
                                    <w:t xml:space="preserve">- </w:t>
                                  </w:r>
                                  <w:r w:rsidRPr="004214E6">
                                    <w:rPr>
                                      <w:rFonts w:ascii="標楷體" w:hAnsi="標楷體" w:cs="新細明體"/>
                                      <w:b/>
                                      <w:bCs/>
                                      <w:sz w:val="20"/>
                                    </w:rPr>
                                    <w:t>192,089</w:t>
                                  </w:r>
                                </w:p>
                              </w:tc>
                              <w:tc>
                                <w:tcPr>
                                  <w:tcW w:w="1087" w:type="dxa"/>
                                  <w:tcBorders>
                                    <w:top w:val="nil"/>
                                    <w:left w:val="nil"/>
                                    <w:bottom w:val="single" w:sz="4" w:space="0" w:color="auto"/>
                                    <w:right w:val="single" w:sz="4" w:space="0" w:color="auto"/>
                                  </w:tcBorders>
                                  <w:shd w:val="clear" w:color="auto" w:fill="auto"/>
                                  <w:noWrap/>
                                  <w:vAlign w:val="center"/>
                                </w:tcPr>
                                <w:p w14:paraId="405BF3B7"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021458">
                                    <w:rPr>
                                      <w:rFonts w:ascii="標楷體" w:eastAsia="標楷體" w:hAnsi="標楷體" w:cs="新細明體"/>
                                      <w:b/>
                                      <w:bCs/>
                                      <w:color w:val="000000"/>
                                      <w:kern w:val="0"/>
                                      <w:sz w:val="20"/>
                                    </w:rPr>
                                    <w:t>71,263</w:t>
                                  </w:r>
                                  <w:r w:rsidRPr="00632BC9">
                                    <w:rPr>
                                      <w:rFonts w:ascii="標楷體" w:eastAsia="標楷體" w:hAnsi="標楷體" w:cs="新細明體" w:hint="eastAsia"/>
                                      <w:b/>
                                      <w:bCs/>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22A18681"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4214E6">
                                    <w:rPr>
                                      <w:rFonts w:ascii="標楷體" w:hAnsi="標楷體" w:cs="新細明體"/>
                                      <w:b/>
                                      <w:bCs/>
                                      <w:sz w:val="20"/>
                                    </w:rPr>
                                    <w:t>263,352</w:t>
                                  </w:r>
                                  <w:r w:rsidRPr="00632BC9">
                                    <w:rPr>
                                      <w:rFonts w:ascii="標楷體" w:eastAsia="標楷體" w:hAnsi="標楷體" w:cs="新細明體" w:hint="eastAsia"/>
                                      <w:b/>
                                      <w:bCs/>
                                      <w:color w:val="000000"/>
                                      <w:kern w:val="0"/>
                                      <w:sz w:val="20"/>
                                    </w:rPr>
                                    <w:t xml:space="preserve"> </w:t>
                                  </w:r>
                                </w:p>
                              </w:tc>
                              <w:tc>
                                <w:tcPr>
                                  <w:tcW w:w="936" w:type="dxa"/>
                                  <w:tcBorders>
                                    <w:top w:val="nil"/>
                                    <w:left w:val="nil"/>
                                    <w:bottom w:val="single" w:sz="4" w:space="0" w:color="auto"/>
                                    <w:right w:val="single" w:sz="4" w:space="0" w:color="auto"/>
                                  </w:tcBorders>
                                  <w:shd w:val="clear" w:color="auto" w:fill="auto"/>
                                  <w:noWrap/>
                                  <w:vAlign w:val="center"/>
                                  <w:hideMark/>
                                </w:tcPr>
                                <w:p w14:paraId="29B1C03B" w14:textId="77777777" w:rsidR="000B19E5" w:rsidRPr="00021458"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021458">
                                    <w:rPr>
                                      <w:rFonts w:ascii="標楷體" w:hAnsi="標楷體" w:cs="新細明體" w:hint="eastAsia"/>
                                      <w:b/>
                                      <w:bCs/>
                                      <w:sz w:val="20"/>
                                    </w:rPr>
                                    <w:t>-</w:t>
                                  </w:r>
                                  <w:r w:rsidRPr="00021458">
                                    <w:rPr>
                                      <w:rFonts w:ascii="標楷體" w:hAnsi="標楷體" w:cs="新細明體"/>
                                      <w:b/>
                                      <w:bCs/>
                                      <w:sz w:val="20"/>
                                    </w:rPr>
                                    <w:t>-</w:t>
                                  </w:r>
                                </w:p>
                              </w:tc>
                            </w:tr>
                            <w:tr w:rsidR="000B19E5" w:rsidRPr="00632BC9" w14:paraId="6B5E2564" w14:textId="77777777" w:rsidTr="00E70801">
                              <w:trPr>
                                <w:trHeight w:val="386"/>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60328BC0" w14:textId="77777777" w:rsidR="000B19E5" w:rsidRPr="002E7A9D" w:rsidRDefault="000B19E5" w:rsidP="002E7A9D">
                                  <w:pPr>
                                    <w:widowControl/>
                                    <w:spacing w:line="240" w:lineRule="exact"/>
                                    <w:jc w:val="distribute"/>
                                    <w:rPr>
                                      <w:rFonts w:ascii="標楷體" w:eastAsia="標楷體" w:hAnsi="標楷體" w:cs="新細明體"/>
                                      <w:b/>
                                      <w:bCs/>
                                      <w:color w:val="000000"/>
                                      <w:kern w:val="0"/>
                                      <w:sz w:val="20"/>
                                    </w:rPr>
                                  </w:pPr>
                                  <w:r w:rsidRPr="002E7A9D">
                                    <w:rPr>
                                      <w:rFonts w:ascii="標楷體" w:eastAsia="標楷體" w:hAnsi="標楷體" w:cs="新細明體" w:hint="eastAsia"/>
                                      <w:b/>
                                      <w:bCs/>
                                      <w:color w:val="000000"/>
                                      <w:kern w:val="0"/>
                                      <w:sz w:val="20"/>
                                    </w:rPr>
                                    <w:t>作業基金小計</w:t>
                                  </w:r>
                                </w:p>
                              </w:tc>
                              <w:tc>
                                <w:tcPr>
                                  <w:tcW w:w="1084" w:type="dxa"/>
                                  <w:tcBorders>
                                    <w:top w:val="nil"/>
                                    <w:left w:val="nil"/>
                                    <w:bottom w:val="single" w:sz="4" w:space="0" w:color="auto"/>
                                    <w:right w:val="single" w:sz="4" w:space="0" w:color="auto"/>
                                  </w:tcBorders>
                                  <w:shd w:val="clear" w:color="auto" w:fill="auto"/>
                                  <w:noWrap/>
                                  <w:vAlign w:val="center"/>
                                </w:tcPr>
                                <w:p w14:paraId="0E281E11"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632BC9">
                                    <w:rPr>
                                      <w:rFonts w:ascii="標楷體" w:eastAsia="標楷體" w:hAnsi="標楷體"/>
                                      <w:kern w:val="0"/>
                                      <w:sz w:val="20"/>
                                    </w:rPr>
                                    <w:t xml:space="preserve">- </w:t>
                                  </w:r>
                                  <w:r w:rsidRPr="004214E6">
                                    <w:rPr>
                                      <w:rFonts w:ascii="標楷體" w:hAnsi="標楷體" w:cs="新細明體"/>
                                      <w:b/>
                                      <w:bCs/>
                                      <w:sz w:val="20"/>
                                    </w:rPr>
                                    <w:t>65,594</w:t>
                                  </w:r>
                                </w:p>
                              </w:tc>
                              <w:tc>
                                <w:tcPr>
                                  <w:tcW w:w="1087" w:type="dxa"/>
                                  <w:tcBorders>
                                    <w:top w:val="nil"/>
                                    <w:left w:val="nil"/>
                                    <w:bottom w:val="single" w:sz="4" w:space="0" w:color="auto"/>
                                    <w:right w:val="single" w:sz="4" w:space="0" w:color="auto"/>
                                  </w:tcBorders>
                                  <w:shd w:val="clear" w:color="auto" w:fill="auto"/>
                                  <w:noWrap/>
                                  <w:vAlign w:val="center"/>
                                </w:tcPr>
                                <w:p w14:paraId="3416396F" w14:textId="7C4D9FD4"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5</w:t>
                                  </w:r>
                                  <w:r w:rsidRPr="00632BC9">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795</w:t>
                                  </w:r>
                                </w:p>
                              </w:tc>
                              <w:tc>
                                <w:tcPr>
                                  <w:tcW w:w="828" w:type="dxa"/>
                                  <w:tcBorders>
                                    <w:top w:val="nil"/>
                                    <w:left w:val="nil"/>
                                    <w:bottom w:val="single" w:sz="4" w:space="0" w:color="auto"/>
                                    <w:right w:val="single" w:sz="4" w:space="0" w:color="auto"/>
                                  </w:tcBorders>
                                  <w:shd w:val="clear" w:color="auto" w:fill="auto"/>
                                  <w:noWrap/>
                                  <w:vAlign w:val="center"/>
                                  <w:hideMark/>
                                </w:tcPr>
                                <w:p w14:paraId="53A62732"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4214E6">
                                    <w:rPr>
                                      <w:rFonts w:ascii="標楷體" w:hAnsi="標楷體" w:cs="新細明體"/>
                                      <w:b/>
                                      <w:bCs/>
                                      <w:sz w:val="20"/>
                                    </w:rPr>
                                    <w:t>71,389</w:t>
                                  </w:r>
                                  <w:r w:rsidRPr="00632BC9">
                                    <w:rPr>
                                      <w:rFonts w:ascii="標楷體" w:eastAsia="標楷體" w:hAnsi="標楷體" w:cs="新細明體" w:hint="eastAsia"/>
                                      <w:b/>
                                      <w:bCs/>
                                      <w:color w:val="000000"/>
                                      <w:kern w:val="0"/>
                                      <w:sz w:val="20"/>
                                    </w:rPr>
                                    <w:t xml:space="preserve"> </w:t>
                                  </w:r>
                                </w:p>
                              </w:tc>
                              <w:tc>
                                <w:tcPr>
                                  <w:tcW w:w="936" w:type="dxa"/>
                                  <w:tcBorders>
                                    <w:top w:val="nil"/>
                                    <w:left w:val="nil"/>
                                    <w:bottom w:val="single" w:sz="4" w:space="0" w:color="auto"/>
                                    <w:right w:val="single" w:sz="4" w:space="0" w:color="auto"/>
                                  </w:tcBorders>
                                  <w:shd w:val="clear" w:color="auto" w:fill="auto"/>
                                  <w:noWrap/>
                                  <w:vAlign w:val="center"/>
                                  <w:hideMark/>
                                </w:tcPr>
                                <w:p w14:paraId="283A9B22" w14:textId="77777777" w:rsidR="000B19E5" w:rsidRPr="00021458"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021458">
                                    <w:rPr>
                                      <w:rFonts w:ascii="標楷體" w:hAnsi="標楷體" w:cs="新細明體" w:hint="eastAsia"/>
                                      <w:b/>
                                      <w:bCs/>
                                      <w:sz w:val="20"/>
                                    </w:rPr>
                                    <w:t>-</w:t>
                                  </w:r>
                                  <w:r w:rsidRPr="00021458">
                                    <w:rPr>
                                      <w:rFonts w:ascii="標楷體" w:hAnsi="標楷體" w:cs="新細明體"/>
                                      <w:b/>
                                      <w:bCs/>
                                      <w:sz w:val="20"/>
                                    </w:rPr>
                                    <w:t>-</w:t>
                                  </w:r>
                                </w:p>
                              </w:tc>
                            </w:tr>
                            <w:tr w:rsidR="000B19E5" w:rsidRPr="00632BC9" w14:paraId="50BA604F"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5CD5675" w14:textId="77777777" w:rsidR="000B19E5" w:rsidRPr="00632BC9" w:rsidRDefault="000B19E5" w:rsidP="004F150C">
                                  <w:pPr>
                                    <w:widowControl/>
                                    <w:spacing w:line="0" w:lineRule="atLeas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Pr>
                                      <w:rFonts w:ascii="標楷體" w:eastAsia="標楷體" w:hAnsi="標楷體" w:cs="新細明體" w:hint="eastAsia"/>
                                      <w:color w:val="000000"/>
                                      <w:kern w:val="0"/>
                                      <w:sz w:val="20"/>
                                    </w:rPr>
                                    <w:t>衛生福利局</w:t>
                                  </w:r>
                                  <w:r w:rsidRPr="00632BC9">
                                    <w:rPr>
                                      <w:rFonts w:ascii="標楷體" w:eastAsia="標楷體" w:hAnsi="標楷體" w:cs="新細明體" w:hint="eastAsia"/>
                                      <w:color w:val="000000"/>
                                      <w:kern w:val="0"/>
                                      <w:sz w:val="20"/>
                                    </w:rPr>
                                    <w:t>統籌基金</w:t>
                                  </w:r>
                                </w:p>
                              </w:tc>
                              <w:tc>
                                <w:tcPr>
                                  <w:tcW w:w="1084" w:type="dxa"/>
                                  <w:tcBorders>
                                    <w:top w:val="nil"/>
                                    <w:left w:val="nil"/>
                                    <w:bottom w:val="single" w:sz="4" w:space="0" w:color="auto"/>
                                    <w:right w:val="single" w:sz="4" w:space="0" w:color="auto"/>
                                  </w:tcBorders>
                                  <w:shd w:val="clear" w:color="auto" w:fill="auto"/>
                                  <w:noWrap/>
                                  <w:vAlign w:val="center"/>
                                </w:tcPr>
                                <w:p w14:paraId="017A73FD"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sidRPr="00632BC9">
                                    <w:rPr>
                                      <w:rFonts w:ascii="標楷體" w:eastAsia="標楷體" w:hAnsi="標楷體" w:cs="新細明體" w:hint="eastAsia"/>
                                      <w:color w:val="000000"/>
                                      <w:kern w:val="0"/>
                                      <w:sz w:val="20"/>
                                    </w:rPr>
                                    <w:t>37,</w:t>
                                  </w:r>
                                  <w:r>
                                    <w:rPr>
                                      <w:rFonts w:ascii="標楷體" w:eastAsia="標楷體" w:hAnsi="標楷體" w:cs="新細明體"/>
                                      <w:color w:val="000000"/>
                                      <w:kern w:val="0"/>
                                      <w:sz w:val="20"/>
                                    </w:rPr>
                                    <w:t>484</w:t>
                                  </w:r>
                                </w:p>
                              </w:tc>
                              <w:tc>
                                <w:tcPr>
                                  <w:tcW w:w="1087" w:type="dxa"/>
                                  <w:tcBorders>
                                    <w:top w:val="nil"/>
                                    <w:left w:val="nil"/>
                                    <w:bottom w:val="single" w:sz="4" w:space="0" w:color="auto"/>
                                    <w:right w:val="single" w:sz="4" w:space="0" w:color="auto"/>
                                  </w:tcBorders>
                                  <w:shd w:val="clear" w:color="auto" w:fill="auto"/>
                                  <w:noWrap/>
                                  <w:vAlign w:val="center"/>
                                </w:tcPr>
                                <w:p w14:paraId="51C06E33" w14:textId="5C5D4C8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6</w:t>
                                  </w:r>
                                  <w:r w:rsidR="00FF3FA0">
                                    <w:rPr>
                                      <w:rFonts w:ascii="標楷體" w:eastAsia="標楷體" w:hAnsi="標楷體" w:cs="新細明體"/>
                                      <w:color w:val="000000"/>
                                      <w:kern w:val="0"/>
                                      <w:sz w:val="20"/>
                                    </w:rPr>
                                    <w:t>,</w:t>
                                  </w:r>
                                  <w:r>
                                    <w:rPr>
                                      <w:rFonts w:ascii="標楷體" w:eastAsia="標楷體" w:hAnsi="標楷體" w:cs="新細明體"/>
                                      <w:color w:val="000000"/>
                                      <w:kern w:val="0"/>
                                      <w:sz w:val="20"/>
                                    </w:rPr>
                                    <w:t>42</w:t>
                                  </w:r>
                                  <w:r w:rsidR="00FF3FA0">
                                    <w:rPr>
                                      <w:rFonts w:ascii="標楷體" w:eastAsia="標楷體" w:hAnsi="標楷體" w:cs="新細明體"/>
                                      <w:color w:val="000000"/>
                                      <w:kern w:val="0"/>
                                      <w:sz w:val="20"/>
                                    </w:rPr>
                                    <w:t>5</w:t>
                                  </w:r>
                                </w:p>
                              </w:tc>
                              <w:tc>
                                <w:tcPr>
                                  <w:tcW w:w="828" w:type="dxa"/>
                                  <w:tcBorders>
                                    <w:top w:val="nil"/>
                                    <w:left w:val="nil"/>
                                    <w:bottom w:val="single" w:sz="4" w:space="0" w:color="auto"/>
                                    <w:right w:val="single" w:sz="4" w:space="0" w:color="auto"/>
                                  </w:tcBorders>
                                  <w:shd w:val="clear" w:color="auto" w:fill="auto"/>
                                  <w:noWrap/>
                                  <w:vAlign w:val="center"/>
                                  <w:hideMark/>
                                </w:tcPr>
                                <w:p w14:paraId="5E508AB2"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31,058</w:t>
                                  </w:r>
                                </w:p>
                              </w:tc>
                              <w:tc>
                                <w:tcPr>
                                  <w:tcW w:w="936" w:type="dxa"/>
                                  <w:tcBorders>
                                    <w:top w:val="nil"/>
                                    <w:left w:val="nil"/>
                                    <w:bottom w:val="single" w:sz="4" w:space="0" w:color="auto"/>
                                    <w:right w:val="single" w:sz="4" w:space="0" w:color="auto"/>
                                  </w:tcBorders>
                                  <w:shd w:val="clear" w:color="auto" w:fill="auto"/>
                                  <w:noWrap/>
                                  <w:vAlign w:val="center"/>
                                  <w:hideMark/>
                                </w:tcPr>
                                <w:p w14:paraId="52E5B0BF" w14:textId="166425D5" w:rsidR="000B19E5" w:rsidRPr="00632BC9" w:rsidRDefault="006E5AAE" w:rsidP="00FE2B49">
                                  <w:pPr>
                                    <w:widowControl/>
                                    <w:spacing w:line="0" w:lineRule="atLeast"/>
                                    <w:ind w:rightChars="10" w:right="24"/>
                                    <w:jc w:val="right"/>
                                    <w:rPr>
                                      <w:rFonts w:ascii="標楷體" w:eastAsia="標楷體" w:hAnsi="標楷體" w:cs="新細明體"/>
                                      <w:color w:val="000000"/>
                                      <w:kern w:val="0"/>
                                      <w:sz w:val="20"/>
                                    </w:rPr>
                                  </w:pPr>
                                  <w:r>
                                    <w:rPr>
                                      <w:rFonts w:ascii="標楷體" w:hAnsi="標楷體" w:cs="新細明體"/>
                                      <w:sz w:val="20"/>
                                    </w:rPr>
                                    <w:t xml:space="preserve">- </w:t>
                                  </w:r>
                                  <w:r w:rsidR="000B19E5" w:rsidRPr="004214E6">
                                    <w:rPr>
                                      <w:rFonts w:ascii="標楷體" w:hAnsi="標楷體" w:cs="新細明體" w:hint="eastAsia"/>
                                      <w:sz w:val="20"/>
                                    </w:rPr>
                                    <w:t>8</w:t>
                                  </w:r>
                                  <w:r w:rsidR="000B19E5" w:rsidRPr="004214E6">
                                    <w:rPr>
                                      <w:rFonts w:ascii="標楷體" w:hAnsi="標楷體" w:cs="新細明體"/>
                                      <w:sz w:val="20"/>
                                    </w:rPr>
                                    <w:t>2.86</w:t>
                                  </w:r>
                                </w:p>
                              </w:tc>
                            </w:tr>
                            <w:tr w:rsidR="000B19E5" w:rsidRPr="00632BC9" w14:paraId="30031C88"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90D9722" w14:textId="77777777" w:rsidR="000B19E5" w:rsidRPr="00632BC9" w:rsidRDefault="000B19E5" w:rsidP="004F150C">
                                  <w:pPr>
                                    <w:widowControl/>
                                    <w:spacing w:line="0" w:lineRule="atLeas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Pr>
                                      <w:rFonts w:ascii="標楷體" w:eastAsia="標楷體" w:hAnsi="標楷體" w:cs="新細明體" w:hint="eastAsia"/>
                                      <w:color w:val="000000"/>
                                      <w:kern w:val="0"/>
                                      <w:sz w:val="20"/>
                                    </w:rPr>
                                    <w:t>縣立醫院</w:t>
                                  </w:r>
                                  <w:r w:rsidRPr="00632BC9">
                                    <w:rPr>
                                      <w:rFonts w:ascii="標楷體" w:eastAsia="標楷體" w:hAnsi="標楷體" w:cs="新細明體" w:hint="eastAsia"/>
                                      <w:color w:val="000000"/>
                                      <w:kern w:val="0"/>
                                      <w:sz w:val="20"/>
                                    </w:rPr>
                                    <w:t>醫療作業基金</w:t>
                                  </w:r>
                                </w:p>
                              </w:tc>
                              <w:tc>
                                <w:tcPr>
                                  <w:tcW w:w="1084" w:type="dxa"/>
                                  <w:tcBorders>
                                    <w:top w:val="nil"/>
                                    <w:left w:val="nil"/>
                                    <w:bottom w:val="single" w:sz="4" w:space="0" w:color="auto"/>
                                    <w:right w:val="single" w:sz="4" w:space="0" w:color="auto"/>
                                  </w:tcBorders>
                                  <w:shd w:val="clear" w:color="auto" w:fill="auto"/>
                                  <w:noWrap/>
                                  <w:vAlign w:val="center"/>
                                </w:tcPr>
                                <w:p w14:paraId="396BC46D"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23,817</w:t>
                                  </w:r>
                                </w:p>
                              </w:tc>
                              <w:tc>
                                <w:tcPr>
                                  <w:tcW w:w="1087" w:type="dxa"/>
                                  <w:tcBorders>
                                    <w:top w:val="nil"/>
                                    <w:left w:val="nil"/>
                                    <w:bottom w:val="single" w:sz="4" w:space="0" w:color="auto"/>
                                    <w:right w:val="single" w:sz="4" w:space="0" w:color="auto"/>
                                  </w:tcBorders>
                                  <w:shd w:val="clear" w:color="auto" w:fill="auto"/>
                                  <w:noWrap/>
                                  <w:vAlign w:val="center"/>
                                </w:tcPr>
                                <w:p w14:paraId="765B519A"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12</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858</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2856702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36,675</w:t>
                                  </w:r>
                                </w:p>
                              </w:tc>
                              <w:tc>
                                <w:tcPr>
                                  <w:tcW w:w="936" w:type="dxa"/>
                                  <w:tcBorders>
                                    <w:top w:val="nil"/>
                                    <w:left w:val="nil"/>
                                    <w:bottom w:val="single" w:sz="4" w:space="0" w:color="auto"/>
                                    <w:right w:val="single" w:sz="4" w:space="0" w:color="auto"/>
                                  </w:tcBorders>
                                  <w:shd w:val="clear" w:color="auto" w:fill="auto"/>
                                  <w:noWrap/>
                                  <w:vAlign w:val="center"/>
                                  <w:hideMark/>
                                </w:tcPr>
                                <w:p w14:paraId="1718DDD6"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hint="eastAsia"/>
                                      <w:sz w:val="20"/>
                                    </w:rPr>
                                    <w:t>-</w:t>
                                  </w:r>
                                  <w:r w:rsidRPr="004214E6">
                                    <w:rPr>
                                      <w:rFonts w:ascii="標楷體" w:hAnsi="標楷體" w:cs="新細明體"/>
                                      <w:sz w:val="20"/>
                                    </w:rPr>
                                    <w:t>-</w:t>
                                  </w:r>
                                </w:p>
                              </w:tc>
                            </w:tr>
                            <w:tr w:rsidR="000B19E5" w:rsidRPr="00632BC9" w14:paraId="6DB42584"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026A5352" w14:textId="2DFE2519" w:rsidR="000B19E5" w:rsidRPr="00632BC9" w:rsidRDefault="008D65FB" w:rsidP="008D65FB">
                                  <w:pPr>
                                    <w:widowControl/>
                                    <w:spacing w:line="0" w:lineRule="atLeas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000B19E5" w:rsidRPr="00632BC9">
                                    <w:rPr>
                                      <w:rFonts w:ascii="標楷體" w:eastAsia="標楷體" w:hAnsi="標楷體" w:cs="新細明體" w:hint="eastAsia"/>
                                      <w:color w:val="000000"/>
                                      <w:kern w:val="0"/>
                                      <w:sz w:val="20"/>
                                    </w:rPr>
                                    <w:t>住宅基金</w:t>
                                  </w:r>
                                </w:p>
                              </w:tc>
                              <w:tc>
                                <w:tcPr>
                                  <w:tcW w:w="1084" w:type="dxa"/>
                                  <w:tcBorders>
                                    <w:top w:val="nil"/>
                                    <w:left w:val="nil"/>
                                    <w:bottom w:val="single" w:sz="4" w:space="0" w:color="auto"/>
                                    <w:right w:val="single" w:sz="4" w:space="0" w:color="auto"/>
                                  </w:tcBorders>
                                  <w:shd w:val="clear" w:color="auto" w:fill="auto"/>
                                  <w:noWrap/>
                                  <w:vAlign w:val="center"/>
                                </w:tcPr>
                                <w:p w14:paraId="440B0FF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kern w:val="0"/>
                                      <w:sz w:val="20"/>
                                    </w:rPr>
                                    <w:t>4</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2</w:t>
                                  </w:r>
                                  <w:r w:rsidRPr="00632BC9">
                                    <w:rPr>
                                      <w:rFonts w:ascii="標楷體" w:eastAsia="標楷體" w:hAnsi="標楷體" w:cs="新細明體" w:hint="eastAsia"/>
                                      <w:color w:val="000000"/>
                                      <w:kern w:val="0"/>
                                      <w:sz w:val="20"/>
                                    </w:rPr>
                                    <w:t>9</w:t>
                                  </w:r>
                                  <w:r>
                                    <w:rPr>
                                      <w:rFonts w:ascii="標楷體" w:eastAsia="標楷體" w:hAnsi="標楷體" w:cs="新細明體"/>
                                      <w:color w:val="000000"/>
                                      <w:kern w:val="0"/>
                                      <w:sz w:val="20"/>
                                    </w:rPr>
                                    <w:t>3</w:t>
                                  </w:r>
                                </w:p>
                              </w:tc>
                              <w:tc>
                                <w:tcPr>
                                  <w:tcW w:w="1087" w:type="dxa"/>
                                  <w:tcBorders>
                                    <w:top w:val="nil"/>
                                    <w:left w:val="nil"/>
                                    <w:bottom w:val="single" w:sz="4" w:space="0" w:color="auto"/>
                                    <w:right w:val="single" w:sz="4" w:space="0" w:color="auto"/>
                                  </w:tcBorders>
                                  <w:shd w:val="clear" w:color="auto" w:fill="auto"/>
                                  <w:noWrap/>
                                  <w:vAlign w:val="center"/>
                                </w:tcPr>
                                <w:p w14:paraId="7770196C"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637</w:t>
                                  </w:r>
                                </w:p>
                              </w:tc>
                              <w:tc>
                                <w:tcPr>
                                  <w:tcW w:w="828" w:type="dxa"/>
                                  <w:tcBorders>
                                    <w:top w:val="nil"/>
                                    <w:left w:val="nil"/>
                                    <w:bottom w:val="single" w:sz="4" w:space="0" w:color="auto"/>
                                    <w:right w:val="single" w:sz="4" w:space="0" w:color="auto"/>
                                  </w:tcBorders>
                                  <w:shd w:val="clear" w:color="auto" w:fill="auto"/>
                                  <w:noWrap/>
                                  <w:vAlign w:val="center"/>
                                  <w:hideMark/>
                                </w:tcPr>
                                <w:p w14:paraId="228C38E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3,655</w:t>
                                  </w:r>
                                </w:p>
                              </w:tc>
                              <w:tc>
                                <w:tcPr>
                                  <w:tcW w:w="936" w:type="dxa"/>
                                  <w:tcBorders>
                                    <w:top w:val="nil"/>
                                    <w:left w:val="nil"/>
                                    <w:bottom w:val="single" w:sz="4" w:space="0" w:color="auto"/>
                                    <w:right w:val="single" w:sz="4" w:space="0" w:color="auto"/>
                                  </w:tcBorders>
                                  <w:shd w:val="clear" w:color="auto" w:fill="auto"/>
                                  <w:noWrap/>
                                  <w:vAlign w:val="center"/>
                                  <w:hideMark/>
                                </w:tcPr>
                                <w:p w14:paraId="786FA259" w14:textId="0A254074" w:rsidR="000B19E5" w:rsidRPr="00021458" w:rsidRDefault="006E5AAE" w:rsidP="00FE2B49">
                                  <w:pPr>
                                    <w:widowControl/>
                                    <w:spacing w:line="0" w:lineRule="atLeast"/>
                                    <w:ind w:rightChars="10" w:right="24"/>
                                    <w:jc w:val="right"/>
                                    <w:rPr>
                                      <w:rFonts w:ascii="標楷體" w:hAnsi="標楷體" w:cs="新細明體"/>
                                      <w:sz w:val="20"/>
                                    </w:rPr>
                                  </w:pPr>
                                  <w:r>
                                    <w:rPr>
                                      <w:rFonts w:ascii="標楷體" w:hAnsi="標楷體" w:cs="新細明體"/>
                                      <w:sz w:val="20"/>
                                    </w:rPr>
                                    <w:t xml:space="preserve">- </w:t>
                                  </w:r>
                                  <w:r w:rsidR="000B19E5" w:rsidRPr="004214E6">
                                    <w:rPr>
                                      <w:rFonts w:ascii="標楷體" w:hAnsi="標楷體" w:cs="新細明體" w:hint="eastAsia"/>
                                      <w:sz w:val="20"/>
                                    </w:rPr>
                                    <w:t>8</w:t>
                                  </w:r>
                                  <w:r w:rsidR="000B19E5" w:rsidRPr="004214E6">
                                    <w:rPr>
                                      <w:rFonts w:ascii="標楷體" w:hAnsi="標楷體" w:cs="新細明體"/>
                                      <w:sz w:val="20"/>
                                    </w:rPr>
                                    <w:t>5.15</w:t>
                                  </w:r>
                                </w:p>
                              </w:tc>
                            </w:tr>
                            <w:tr w:rsidR="000B19E5" w:rsidRPr="00632BC9" w14:paraId="06BE964B"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33103C74" w14:textId="77777777" w:rsidR="000B19E5" w:rsidRPr="002E7A9D" w:rsidRDefault="000B19E5" w:rsidP="002E7A9D">
                                  <w:pPr>
                                    <w:widowControl/>
                                    <w:spacing w:line="240" w:lineRule="exact"/>
                                    <w:jc w:val="distribute"/>
                                    <w:rPr>
                                      <w:rFonts w:ascii="標楷體" w:eastAsia="標楷體" w:hAnsi="標楷體" w:cs="新細明體"/>
                                      <w:b/>
                                      <w:bCs/>
                                      <w:color w:val="000000"/>
                                      <w:kern w:val="0"/>
                                      <w:sz w:val="20"/>
                                    </w:rPr>
                                  </w:pPr>
                                  <w:r w:rsidRPr="002E7A9D">
                                    <w:rPr>
                                      <w:rFonts w:ascii="標楷體" w:eastAsia="標楷體" w:hAnsi="標楷體" w:cs="新細明體" w:hint="eastAsia"/>
                                      <w:b/>
                                      <w:bCs/>
                                      <w:color w:val="000000"/>
                                      <w:kern w:val="0"/>
                                      <w:sz w:val="20"/>
                                    </w:rPr>
                                    <w:t>特別收入基金小計</w:t>
                                  </w:r>
                                </w:p>
                              </w:tc>
                              <w:tc>
                                <w:tcPr>
                                  <w:tcW w:w="1084" w:type="dxa"/>
                                  <w:tcBorders>
                                    <w:top w:val="nil"/>
                                    <w:left w:val="nil"/>
                                    <w:bottom w:val="single" w:sz="4" w:space="0" w:color="auto"/>
                                    <w:right w:val="single" w:sz="4" w:space="0" w:color="auto"/>
                                  </w:tcBorders>
                                  <w:shd w:val="clear" w:color="auto" w:fill="auto"/>
                                  <w:noWrap/>
                                  <w:vAlign w:val="center"/>
                                </w:tcPr>
                                <w:p w14:paraId="10EBFF97"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632BC9">
                                    <w:rPr>
                                      <w:rFonts w:ascii="標楷體" w:eastAsia="標楷體" w:hAnsi="標楷體"/>
                                      <w:kern w:val="0"/>
                                      <w:sz w:val="20"/>
                                    </w:rPr>
                                    <w:t xml:space="preserve">- </w:t>
                                  </w:r>
                                  <w:r w:rsidRPr="00632BC9">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26</w:t>
                                  </w:r>
                                  <w:r w:rsidRPr="00632BC9">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495</w:t>
                                  </w:r>
                                </w:p>
                              </w:tc>
                              <w:tc>
                                <w:tcPr>
                                  <w:tcW w:w="1087" w:type="dxa"/>
                                  <w:tcBorders>
                                    <w:top w:val="nil"/>
                                    <w:left w:val="nil"/>
                                    <w:bottom w:val="single" w:sz="4" w:space="0" w:color="auto"/>
                                    <w:right w:val="single" w:sz="4" w:space="0" w:color="auto"/>
                                  </w:tcBorders>
                                  <w:shd w:val="clear" w:color="auto" w:fill="auto"/>
                                  <w:noWrap/>
                                  <w:vAlign w:val="center"/>
                                </w:tcPr>
                                <w:p w14:paraId="48B90857"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65,467</w:t>
                                  </w:r>
                                  <w:r w:rsidRPr="00632BC9">
                                    <w:rPr>
                                      <w:rFonts w:ascii="標楷體" w:eastAsia="標楷體" w:hAnsi="標楷體" w:cs="新細明體" w:hint="eastAsia"/>
                                      <w:b/>
                                      <w:bCs/>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7D81CC31"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4214E6">
                                    <w:rPr>
                                      <w:rFonts w:ascii="標楷體" w:hAnsi="標楷體" w:cs="新細明體"/>
                                      <w:b/>
                                      <w:bCs/>
                                      <w:sz w:val="20"/>
                                    </w:rPr>
                                    <w:t>191,962</w:t>
                                  </w:r>
                                  <w:r w:rsidRPr="00632BC9">
                                    <w:rPr>
                                      <w:rFonts w:ascii="標楷體" w:eastAsia="標楷體" w:hAnsi="標楷體" w:cs="新細明體" w:hint="eastAsia"/>
                                      <w:b/>
                                      <w:bCs/>
                                      <w:color w:val="000000"/>
                                      <w:kern w:val="0"/>
                                      <w:sz w:val="20"/>
                                    </w:rPr>
                                    <w:t xml:space="preserve"> </w:t>
                                  </w:r>
                                </w:p>
                              </w:tc>
                              <w:tc>
                                <w:tcPr>
                                  <w:tcW w:w="936" w:type="dxa"/>
                                  <w:tcBorders>
                                    <w:top w:val="nil"/>
                                    <w:left w:val="nil"/>
                                    <w:bottom w:val="single" w:sz="4" w:space="0" w:color="auto"/>
                                    <w:right w:val="single" w:sz="4" w:space="0" w:color="auto"/>
                                  </w:tcBorders>
                                  <w:shd w:val="clear" w:color="auto" w:fill="auto"/>
                                  <w:noWrap/>
                                  <w:vAlign w:val="center"/>
                                  <w:hideMark/>
                                </w:tcPr>
                                <w:p w14:paraId="778364CA" w14:textId="77777777" w:rsidR="000B19E5" w:rsidRPr="00021458" w:rsidRDefault="000B19E5" w:rsidP="00FE2B49">
                                  <w:pPr>
                                    <w:widowControl/>
                                    <w:spacing w:line="0" w:lineRule="atLeast"/>
                                    <w:ind w:rightChars="10" w:right="24"/>
                                    <w:jc w:val="right"/>
                                    <w:rPr>
                                      <w:rFonts w:ascii="標楷體" w:hAnsi="標楷體" w:cs="新細明體"/>
                                      <w:b/>
                                      <w:bCs/>
                                      <w:sz w:val="20"/>
                                    </w:rPr>
                                  </w:pPr>
                                  <w:r w:rsidRPr="00021458">
                                    <w:rPr>
                                      <w:rFonts w:ascii="標楷體" w:hAnsi="標楷體" w:cs="新細明體" w:hint="eastAsia"/>
                                      <w:b/>
                                      <w:bCs/>
                                      <w:sz w:val="20"/>
                                    </w:rPr>
                                    <w:t>-</w:t>
                                  </w:r>
                                  <w:r w:rsidRPr="00021458">
                                    <w:rPr>
                                      <w:rFonts w:ascii="標楷體" w:hAnsi="標楷體" w:cs="新細明體"/>
                                      <w:b/>
                                      <w:bCs/>
                                      <w:sz w:val="20"/>
                                    </w:rPr>
                                    <w:t>-</w:t>
                                  </w:r>
                                </w:p>
                              </w:tc>
                            </w:tr>
                            <w:tr w:rsidR="000B19E5" w:rsidRPr="00632BC9" w14:paraId="24FD2402"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589866EE" w14:textId="77777777" w:rsidR="000B19E5" w:rsidRPr="00632BC9" w:rsidRDefault="000B19E5" w:rsidP="00021458">
                                  <w:pPr>
                                    <w:widowControl/>
                                    <w:spacing w:line="0" w:lineRule="atLeast"/>
                                    <w:ind w:left="200" w:hangingChars="100" w:hanging="200"/>
                                    <w:jc w:val="both"/>
                                    <w:rPr>
                                      <w:rFonts w:ascii="標楷體" w:eastAsia="標楷體" w:hAnsi="標楷體" w:cs="新細明體"/>
                                      <w:color w:val="000000"/>
                                      <w:spacing w:val="-8"/>
                                      <w:kern w:val="0"/>
                                      <w:sz w:val="20"/>
                                    </w:rPr>
                                  </w:pPr>
                                  <w:r w:rsidRPr="00632BC9">
                                    <w:rPr>
                                      <w:rFonts w:ascii="標楷體" w:eastAsia="標楷體" w:hAnsi="標楷體" w:cs="新細明體" w:hint="eastAsia"/>
                                      <w:color w:val="000000"/>
                                      <w:kern w:val="0"/>
                                      <w:sz w:val="20"/>
                                    </w:rPr>
                                    <w:t xml:space="preserve">　</w:t>
                                  </w:r>
                                  <w:r w:rsidRPr="00632BC9">
                                    <w:rPr>
                                      <w:rFonts w:ascii="標楷體" w:eastAsia="標楷體" w:hAnsi="標楷體" w:cs="新細明體" w:hint="eastAsia"/>
                                      <w:color w:val="000000"/>
                                      <w:spacing w:val="-8"/>
                                      <w:kern w:val="0"/>
                                      <w:sz w:val="20"/>
                                    </w:rPr>
                                    <w:t>社教與文化設施發展基金</w:t>
                                  </w:r>
                                </w:p>
                              </w:tc>
                              <w:tc>
                                <w:tcPr>
                                  <w:tcW w:w="1084" w:type="dxa"/>
                                  <w:tcBorders>
                                    <w:top w:val="nil"/>
                                    <w:left w:val="nil"/>
                                    <w:bottom w:val="single" w:sz="4" w:space="0" w:color="auto"/>
                                    <w:right w:val="single" w:sz="4" w:space="0" w:color="auto"/>
                                  </w:tcBorders>
                                  <w:shd w:val="clear" w:color="auto" w:fill="auto"/>
                                  <w:noWrap/>
                                  <w:vAlign w:val="center"/>
                                </w:tcPr>
                                <w:p w14:paraId="69B18E5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w:t>
                                  </w:r>
                                  <w:r w:rsidRPr="00632BC9">
                                    <w:rPr>
                                      <w:rFonts w:ascii="標楷體" w:eastAsia="標楷體" w:hAnsi="標楷體" w:cs="新細明體" w:hint="eastAsia"/>
                                      <w:color w:val="000000"/>
                                      <w:kern w:val="0"/>
                                      <w:sz w:val="20"/>
                                    </w:rPr>
                                    <w:t xml:space="preserve">4 </w:t>
                                  </w:r>
                                </w:p>
                              </w:tc>
                              <w:tc>
                                <w:tcPr>
                                  <w:tcW w:w="1087" w:type="dxa"/>
                                  <w:tcBorders>
                                    <w:top w:val="nil"/>
                                    <w:left w:val="nil"/>
                                    <w:bottom w:val="single" w:sz="4" w:space="0" w:color="auto"/>
                                    <w:right w:val="single" w:sz="4" w:space="0" w:color="auto"/>
                                  </w:tcBorders>
                                  <w:shd w:val="clear" w:color="auto" w:fill="auto"/>
                                  <w:noWrap/>
                                  <w:vAlign w:val="center"/>
                                </w:tcPr>
                                <w:p w14:paraId="5BAE0C7F"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5</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3</w:t>
                                  </w:r>
                                  <w:r w:rsidRPr="00632BC9">
                                    <w:rPr>
                                      <w:rFonts w:ascii="標楷體" w:eastAsia="標楷體" w:hAnsi="標楷體" w:cs="新細明體" w:hint="eastAsia"/>
                                      <w:color w:val="000000"/>
                                      <w:kern w:val="0"/>
                                      <w:sz w:val="20"/>
                                    </w:rPr>
                                    <w:t>7</w:t>
                                  </w:r>
                                  <w:r>
                                    <w:rPr>
                                      <w:rFonts w:ascii="標楷體" w:eastAsia="標楷體" w:hAnsi="標楷體" w:cs="新細明體"/>
                                      <w:color w:val="000000"/>
                                      <w:kern w:val="0"/>
                                      <w:sz w:val="20"/>
                                    </w:rPr>
                                    <w:t>8</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3F225820"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5,364</w:t>
                                  </w:r>
                                </w:p>
                              </w:tc>
                              <w:tc>
                                <w:tcPr>
                                  <w:tcW w:w="936" w:type="dxa"/>
                                  <w:tcBorders>
                                    <w:top w:val="nil"/>
                                    <w:left w:val="nil"/>
                                    <w:bottom w:val="single" w:sz="4" w:space="0" w:color="auto"/>
                                    <w:right w:val="single" w:sz="4" w:space="0" w:color="auto"/>
                                  </w:tcBorders>
                                  <w:shd w:val="clear" w:color="auto" w:fill="auto"/>
                                  <w:noWrap/>
                                  <w:vAlign w:val="center"/>
                                  <w:hideMark/>
                                </w:tcPr>
                                <w:p w14:paraId="239BA45C" w14:textId="77777777" w:rsidR="000B19E5" w:rsidRPr="00C9632C" w:rsidRDefault="000B19E5" w:rsidP="00FE2B49">
                                  <w:pPr>
                                    <w:widowControl/>
                                    <w:spacing w:line="0" w:lineRule="atLeast"/>
                                    <w:ind w:rightChars="10" w:right="24"/>
                                    <w:jc w:val="right"/>
                                    <w:rPr>
                                      <w:rFonts w:ascii="標楷體" w:hAnsi="標楷體" w:cs="新細明體"/>
                                      <w:spacing w:val="-10"/>
                                      <w:sz w:val="20"/>
                                    </w:rPr>
                                  </w:pPr>
                                  <w:r w:rsidRPr="00C9632C">
                                    <w:rPr>
                                      <w:rFonts w:ascii="標楷體" w:hAnsi="標楷體" w:cs="新細明體"/>
                                      <w:spacing w:val="-10"/>
                                      <w:sz w:val="20"/>
                                    </w:rPr>
                                    <w:t>38,320.91</w:t>
                                  </w:r>
                                </w:p>
                              </w:tc>
                            </w:tr>
                            <w:tr w:rsidR="000B19E5" w:rsidRPr="00632BC9" w14:paraId="0F6DF619"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E5B1840" w14:textId="77777777" w:rsidR="000B19E5" w:rsidRPr="00632BC9" w:rsidRDefault="000B19E5" w:rsidP="004F150C">
                                  <w:pPr>
                                    <w:widowControl/>
                                    <w:spacing w:line="0" w:lineRule="atLeast"/>
                                    <w:ind w:leftChars="-15" w:left="-36"/>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sidRPr="004206FE">
                                    <w:rPr>
                                      <w:rFonts w:ascii="標楷體" w:eastAsia="標楷體" w:hAnsi="標楷體" w:cs="新細明體" w:hint="eastAsia"/>
                                      <w:color w:val="000000"/>
                                      <w:kern w:val="0"/>
                                      <w:sz w:val="20"/>
                                    </w:rPr>
                                    <w:t>地方教育發展基金</w:t>
                                  </w:r>
                                </w:p>
                              </w:tc>
                              <w:tc>
                                <w:tcPr>
                                  <w:tcW w:w="1084" w:type="dxa"/>
                                  <w:tcBorders>
                                    <w:top w:val="nil"/>
                                    <w:left w:val="nil"/>
                                    <w:bottom w:val="single" w:sz="4" w:space="0" w:color="auto"/>
                                    <w:right w:val="single" w:sz="4" w:space="0" w:color="auto"/>
                                  </w:tcBorders>
                                  <w:shd w:val="clear" w:color="auto" w:fill="auto"/>
                                  <w:noWrap/>
                                  <w:vAlign w:val="center"/>
                                </w:tcPr>
                                <w:p w14:paraId="27BE1995"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11</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215</w:t>
                                  </w:r>
                                </w:p>
                              </w:tc>
                              <w:tc>
                                <w:tcPr>
                                  <w:tcW w:w="1087" w:type="dxa"/>
                                  <w:tcBorders>
                                    <w:top w:val="nil"/>
                                    <w:left w:val="nil"/>
                                    <w:bottom w:val="single" w:sz="4" w:space="0" w:color="auto"/>
                                    <w:right w:val="single" w:sz="4" w:space="0" w:color="auto"/>
                                  </w:tcBorders>
                                  <w:shd w:val="clear" w:color="auto" w:fill="auto"/>
                                  <w:noWrap/>
                                  <w:vAlign w:val="center"/>
                                </w:tcPr>
                                <w:p w14:paraId="42E823CC"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129</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7</w:t>
                                  </w:r>
                                  <w:r w:rsidRPr="00632BC9">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8</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5EB22B90"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140,963</w:t>
                                  </w:r>
                                </w:p>
                              </w:tc>
                              <w:tc>
                                <w:tcPr>
                                  <w:tcW w:w="936" w:type="dxa"/>
                                  <w:tcBorders>
                                    <w:top w:val="nil"/>
                                    <w:left w:val="nil"/>
                                    <w:bottom w:val="single" w:sz="4" w:space="0" w:color="auto"/>
                                    <w:right w:val="single" w:sz="4" w:space="0" w:color="auto"/>
                                  </w:tcBorders>
                                  <w:shd w:val="clear" w:color="auto" w:fill="auto"/>
                                  <w:noWrap/>
                                  <w:vAlign w:val="center"/>
                                  <w:hideMark/>
                                </w:tcPr>
                                <w:p w14:paraId="743E2713"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hint="eastAsia"/>
                                      <w:sz w:val="20"/>
                                    </w:rPr>
                                    <w:t>-</w:t>
                                  </w:r>
                                  <w:r w:rsidRPr="004214E6">
                                    <w:rPr>
                                      <w:rFonts w:ascii="標楷體" w:hAnsi="標楷體" w:cs="新細明體"/>
                                      <w:sz w:val="20"/>
                                    </w:rPr>
                                    <w:t>-</w:t>
                                  </w:r>
                                </w:p>
                              </w:tc>
                            </w:tr>
                            <w:tr w:rsidR="000B19E5" w:rsidRPr="00632BC9" w14:paraId="4EC60200"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0886C9AB" w14:textId="77777777" w:rsidR="000B19E5" w:rsidRPr="004F150C" w:rsidRDefault="000B19E5" w:rsidP="004F150C">
                                  <w:pPr>
                                    <w:widowControl/>
                                    <w:spacing w:line="0" w:lineRule="atLeast"/>
                                    <w:ind w:leftChars="-10" w:left="-24"/>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sidRPr="004F150C">
                                    <w:rPr>
                                      <w:rFonts w:ascii="標楷體" w:eastAsia="標楷體" w:hAnsi="標楷體" w:cs="新細明體" w:hint="eastAsia"/>
                                      <w:color w:val="000000"/>
                                      <w:kern w:val="0"/>
                                      <w:sz w:val="20"/>
                                    </w:rPr>
                                    <w:t>身心障礙者就業基金</w:t>
                                  </w:r>
                                </w:p>
                              </w:tc>
                              <w:tc>
                                <w:tcPr>
                                  <w:tcW w:w="1084" w:type="dxa"/>
                                  <w:tcBorders>
                                    <w:top w:val="nil"/>
                                    <w:left w:val="nil"/>
                                    <w:bottom w:val="single" w:sz="4" w:space="0" w:color="auto"/>
                                    <w:right w:val="single" w:sz="4" w:space="0" w:color="auto"/>
                                  </w:tcBorders>
                                  <w:shd w:val="clear" w:color="auto" w:fill="auto"/>
                                  <w:noWrap/>
                                  <w:vAlign w:val="center"/>
                                </w:tcPr>
                                <w:p w14:paraId="35F35B85"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p>
                              </w:tc>
                              <w:tc>
                                <w:tcPr>
                                  <w:tcW w:w="1087" w:type="dxa"/>
                                  <w:tcBorders>
                                    <w:top w:val="nil"/>
                                    <w:left w:val="nil"/>
                                    <w:bottom w:val="single" w:sz="4" w:space="0" w:color="auto"/>
                                    <w:right w:val="single" w:sz="4" w:space="0" w:color="auto"/>
                                  </w:tcBorders>
                                  <w:shd w:val="clear" w:color="auto" w:fill="auto"/>
                                  <w:noWrap/>
                                  <w:vAlign w:val="center"/>
                                </w:tcPr>
                                <w:p w14:paraId="540AD23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2,312</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3E2F33BD"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2,312</w:t>
                                  </w:r>
                                </w:p>
                              </w:tc>
                              <w:tc>
                                <w:tcPr>
                                  <w:tcW w:w="936" w:type="dxa"/>
                                  <w:tcBorders>
                                    <w:top w:val="nil"/>
                                    <w:left w:val="nil"/>
                                    <w:bottom w:val="single" w:sz="4" w:space="0" w:color="auto"/>
                                    <w:right w:val="single" w:sz="4" w:space="0" w:color="auto"/>
                                  </w:tcBorders>
                                  <w:shd w:val="clear" w:color="auto" w:fill="auto"/>
                                  <w:noWrap/>
                                  <w:vAlign w:val="center"/>
                                  <w:hideMark/>
                                </w:tcPr>
                                <w:p w14:paraId="33E0B67F"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hint="eastAsia"/>
                                      <w:sz w:val="20"/>
                                    </w:rPr>
                                    <w:t>-</w:t>
                                  </w:r>
                                  <w:r w:rsidRPr="004214E6">
                                    <w:rPr>
                                      <w:rFonts w:ascii="標楷體" w:hAnsi="標楷體" w:cs="新細明體"/>
                                      <w:sz w:val="20"/>
                                    </w:rPr>
                                    <w:t>-</w:t>
                                  </w:r>
                                </w:p>
                              </w:tc>
                            </w:tr>
                            <w:tr w:rsidR="000B19E5" w:rsidRPr="00632BC9" w14:paraId="6D366BD4"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D478801" w14:textId="77777777" w:rsidR="000B19E5" w:rsidRPr="004F150C" w:rsidRDefault="000B19E5" w:rsidP="004F150C">
                                  <w:pPr>
                                    <w:widowControl/>
                                    <w:spacing w:line="0" w:lineRule="atLeas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sidRPr="004F150C">
                                    <w:rPr>
                                      <w:rFonts w:ascii="標楷體" w:eastAsia="標楷體" w:hAnsi="標楷體" w:cs="新細明體" w:hint="eastAsia"/>
                                      <w:color w:val="000000"/>
                                      <w:kern w:val="0"/>
                                      <w:sz w:val="20"/>
                                    </w:rPr>
                                    <w:t>公益彩券盈餘分配基金</w:t>
                                  </w:r>
                                </w:p>
                              </w:tc>
                              <w:tc>
                                <w:tcPr>
                                  <w:tcW w:w="1084" w:type="dxa"/>
                                  <w:tcBorders>
                                    <w:top w:val="nil"/>
                                    <w:left w:val="nil"/>
                                    <w:bottom w:val="single" w:sz="4" w:space="0" w:color="auto"/>
                                    <w:right w:val="single" w:sz="4" w:space="0" w:color="auto"/>
                                  </w:tcBorders>
                                  <w:shd w:val="clear" w:color="auto" w:fill="auto"/>
                                  <w:noWrap/>
                                  <w:vAlign w:val="center"/>
                                </w:tcPr>
                                <w:p w14:paraId="5C39453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sidRPr="00632BC9">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15</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182</w:t>
                                  </w:r>
                                </w:p>
                              </w:tc>
                              <w:tc>
                                <w:tcPr>
                                  <w:tcW w:w="1087" w:type="dxa"/>
                                  <w:tcBorders>
                                    <w:top w:val="nil"/>
                                    <w:left w:val="nil"/>
                                    <w:bottom w:val="single" w:sz="4" w:space="0" w:color="auto"/>
                                    <w:right w:val="single" w:sz="4" w:space="0" w:color="auto"/>
                                  </w:tcBorders>
                                  <w:shd w:val="clear" w:color="auto" w:fill="auto"/>
                                  <w:noWrap/>
                                  <w:vAlign w:val="center"/>
                                </w:tcPr>
                                <w:p w14:paraId="1C2100F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kern w:val="0"/>
                                      <w:sz w:val="20"/>
                                    </w:rPr>
                                    <w:t>83</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0</w:t>
                                  </w:r>
                                  <w:r w:rsidRPr="00632BC9">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5</w:t>
                                  </w:r>
                                </w:p>
                              </w:tc>
                              <w:tc>
                                <w:tcPr>
                                  <w:tcW w:w="828" w:type="dxa"/>
                                  <w:tcBorders>
                                    <w:top w:val="nil"/>
                                    <w:left w:val="nil"/>
                                    <w:bottom w:val="single" w:sz="4" w:space="0" w:color="auto"/>
                                    <w:right w:val="single" w:sz="4" w:space="0" w:color="auto"/>
                                  </w:tcBorders>
                                  <w:shd w:val="clear" w:color="auto" w:fill="auto"/>
                                  <w:noWrap/>
                                  <w:vAlign w:val="center"/>
                                  <w:hideMark/>
                                </w:tcPr>
                                <w:p w14:paraId="392E96C3"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32,156</w:t>
                                  </w:r>
                                </w:p>
                              </w:tc>
                              <w:tc>
                                <w:tcPr>
                                  <w:tcW w:w="936" w:type="dxa"/>
                                  <w:tcBorders>
                                    <w:top w:val="nil"/>
                                    <w:left w:val="nil"/>
                                    <w:bottom w:val="single" w:sz="4" w:space="0" w:color="auto"/>
                                    <w:right w:val="single" w:sz="4" w:space="0" w:color="auto"/>
                                  </w:tcBorders>
                                  <w:shd w:val="clear" w:color="auto" w:fill="auto"/>
                                  <w:noWrap/>
                                  <w:vAlign w:val="center"/>
                                  <w:hideMark/>
                                </w:tcPr>
                                <w:p w14:paraId="4B5A95EC" w14:textId="35A52400" w:rsidR="000B19E5" w:rsidRPr="00021458" w:rsidRDefault="006E5AAE" w:rsidP="00FE2B49">
                                  <w:pPr>
                                    <w:widowControl/>
                                    <w:spacing w:line="0" w:lineRule="atLeast"/>
                                    <w:ind w:rightChars="10" w:right="24"/>
                                    <w:jc w:val="right"/>
                                    <w:rPr>
                                      <w:rFonts w:ascii="標楷體" w:hAnsi="標楷體" w:cs="新細明體"/>
                                      <w:sz w:val="20"/>
                                    </w:rPr>
                                  </w:pPr>
                                  <w:r>
                                    <w:rPr>
                                      <w:rFonts w:ascii="標楷體" w:hAnsi="標楷體" w:cs="新細明體"/>
                                      <w:sz w:val="20"/>
                                    </w:rPr>
                                    <w:t xml:space="preserve">- </w:t>
                                  </w:r>
                                  <w:r w:rsidR="000B19E5" w:rsidRPr="004214E6">
                                    <w:rPr>
                                      <w:rFonts w:ascii="標楷體" w:hAnsi="標楷體" w:cs="新細明體"/>
                                      <w:sz w:val="20"/>
                                    </w:rPr>
                                    <w:t>27.92</w:t>
                                  </w:r>
                                </w:p>
                              </w:tc>
                            </w:tr>
                            <w:tr w:rsidR="000B19E5" w:rsidRPr="00632BC9" w14:paraId="3CEDDDAA"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5BD38FD6" w14:textId="77777777" w:rsidR="000B19E5" w:rsidRPr="00632BC9" w:rsidRDefault="000B19E5" w:rsidP="004F150C">
                                  <w:pPr>
                                    <w:widowControl/>
                                    <w:spacing w:line="0" w:lineRule="atLeast"/>
                                    <w:ind w:leftChars="-10" w:left="-24"/>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環境保護共同基金</w:t>
                                  </w:r>
                                </w:p>
                              </w:tc>
                              <w:tc>
                                <w:tcPr>
                                  <w:tcW w:w="1084" w:type="dxa"/>
                                  <w:tcBorders>
                                    <w:top w:val="nil"/>
                                    <w:left w:val="nil"/>
                                    <w:bottom w:val="single" w:sz="4" w:space="0" w:color="auto"/>
                                    <w:right w:val="single" w:sz="4" w:space="0" w:color="auto"/>
                                  </w:tcBorders>
                                  <w:shd w:val="clear" w:color="auto" w:fill="auto"/>
                                  <w:noWrap/>
                                  <w:vAlign w:val="center"/>
                                </w:tcPr>
                                <w:p w14:paraId="5E41ED4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112</w:t>
                                  </w:r>
                                  <w:r w:rsidRPr="00632BC9">
                                    <w:rPr>
                                      <w:rFonts w:ascii="標楷體" w:eastAsia="標楷體" w:hAnsi="標楷體" w:cs="新細明體" w:hint="eastAsia"/>
                                      <w:color w:val="000000"/>
                                      <w:kern w:val="0"/>
                                      <w:sz w:val="20"/>
                                    </w:rPr>
                                    <w:t xml:space="preserve"> </w:t>
                                  </w:r>
                                </w:p>
                              </w:tc>
                              <w:tc>
                                <w:tcPr>
                                  <w:tcW w:w="1087" w:type="dxa"/>
                                  <w:tcBorders>
                                    <w:top w:val="nil"/>
                                    <w:left w:val="nil"/>
                                    <w:bottom w:val="single" w:sz="4" w:space="0" w:color="auto"/>
                                    <w:right w:val="single" w:sz="4" w:space="0" w:color="auto"/>
                                  </w:tcBorders>
                                  <w:shd w:val="clear" w:color="auto" w:fill="auto"/>
                                  <w:noWrap/>
                                  <w:vAlign w:val="center"/>
                                </w:tcPr>
                                <w:p w14:paraId="2238327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11</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053</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60F4636E"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11,165</w:t>
                                  </w:r>
                                </w:p>
                              </w:tc>
                              <w:tc>
                                <w:tcPr>
                                  <w:tcW w:w="936" w:type="dxa"/>
                                  <w:tcBorders>
                                    <w:top w:val="nil"/>
                                    <w:left w:val="nil"/>
                                    <w:bottom w:val="single" w:sz="4" w:space="0" w:color="auto"/>
                                    <w:right w:val="single" w:sz="4" w:space="0" w:color="auto"/>
                                  </w:tcBorders>
                                  <w:shd w:val="clear" w:color="auto" w:fill="auto"/>
                                  <w:noWrap/>
                                  <w:vAlign w:val="center"/>
                                  <w:hideMark/>
                                </w:tcPr>
                                <w:p w14:paraId="1A976441"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sz w:val="20"/>
                                    </w:rPr>
                                    <w:t>--</w:t>
                                  </w:r>
                                </w:p>
                              </w:tc>
                            </w:tr>
                          </w:tbl>
                          <w:bookmarkEnd w:id="3"/>
                          <w:p w14:paraId="0C5DAA9D" w14:textId="200267D4" w:rsidR="000B19E5" w:rsidRPr="00632BC9" w:rsidRDefault="000B19E5" w:rsidP="000B19E5">
                            <w:pPr>
                              <w:spacing w:line="0" w:lineRule="atLeast"/>
                              <w:rPr>
                                <w:rFonts w:ascii="標楷體" w:eastAsia="標楷體" w:hAnsi="標楷體"/>
                                <w:sz w:val="18"/>
                                <w:szCs w:val="18"/>
                              </w:rPr>
                            </w:pPr>
                            <w:r w:rsidRPr="00632BC9">
                              <w:rPr>
                                <w:rFonts w:ascii="標楷體" w:eastAsia="標楷體" w:hAnsi="標楷體" w:hint="eastAsia"/>
                                <w:sz w:val="18"/>
                                <w:szCs w:val="18"/>
                              </w:rPr>
                              <w:t>資料來源：</w:t>
                            </w:r>
                            <w:r w:rsidRPr="00124FB3">
                              <w:rPr>
                                <w:rFonts w:ascii="標楷體" w:eastAsia="標楷體" w:hAnsi="標楷體" w:hint="eastAsia"/>
                                <w:sz w:val="18"/>
                                <w:szCs w:val="18"/>
                              </w:rPr>
                              <w:t>整理自連江縣審核報告</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96BCE6" id="文字方塊 12" o:spid="_x0000_s1035" type="#_x0000_t202" style="position:absolute;left:0;text-align:left;margin-left:0;margin-top:102.3pt;width:322.35pt;height:285pt;z-index:2517534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" stroked="f">
                <v:textbox>
                  <w:txbxContent>
                    <w:p w14:paraId="7C61D1F3" w14:textId="77777777" w:rsidR="000B19E5" w:rsidRPr="00632BC9" w:rsidRDefault="000B19E5" w:rsidP="000B19E5">
                      <w:pPr>
                        <w:kinsoku w:val="0"/>
                        <w:overflowPunct w:val="0"/>
                        <w:autoSpaceDE w:val="0"/>
                        <w:autoSpaceDN w:val="0"/>
                        <w:spacing w:line="260" w:lineRule="exact"/>
                        <w:jc w:val="center"/>
                        <w:rPr>
                          <w:rFonts w:ascii="標楷體" w:eastAsia="標楷體" w:hAnsi="標楷體"/>
                          <w:b/>
                          <w:bCs/>
                          <w:szCs w:val="32"/>
                        </w:rPr>
                      </w:pPr>
                      <w:r w:rsidRPr="00632BC9">
                        <w:rPr>
                          <w:rFonts w:ascii="標楷體" w:eastAsia="標楷體" w:hAnsi="標楷體" w:hint="eastAsia"/>
                          <w:b/>
                          <w:bCs/>
                          <w:szCs w:val="32"/>
                        </w:rPr>
                        <w:t>表</w:t>
                      </w:r>
                      <w:r>
                        <w:rPr>
                          <w:rFonts w:ascii="標楷體" w:eastAsia="標楷體" w:hAnsi="標楷體"/>
                          <w:b/>
                          <w:bCs/>
                          <w:szCs w:val="32"/>
                        </w:rPr>
                        <w:t>5</w:t>
                      </w:r>
                      <w:r w:rsidRPr="00632BC9">
                        <w:rPr>
                          <w:rFonts w:ascii="標楷體" w:eastAsia="標楷體" w:hAnsi="標楷體" w:hint="eastAsia"/>
                          <w:b/>
                          <w:szCs w:val="32"/>
                        </w:rPr>
                        <w:t xml:space="preserve">　</w:t>
                      </w:r>
                      <w:r w:rsidRPr="00632BC9">
                        <w:rPr>
                          <w:rFonts w:ascii="標楷體" w:eastAsia="標楷體" w:hAnsi="標楷體" w:hint="eastAsia"/>
                          <w:b/>
                          <w:bCs/>
                          <w:szCs w:val="32"/>
                        </w:rPr>
                        <w:t>1</w:t>
                      </w:r>
                      <w:r>
                        <w:rPr>
                          <w:rFonts w:ascii="標楷體" w:eastAsia="標楷體" w:hAnsi="標楷體"/>
                          <w:b/>
                          <w:bCs/>
                          <w:szCs w:val="32"/>
                        </w:rPr>
                        <w:t>09</w:t>
                      </w:r>
                      <w:r w:rsidRPr="00632BC9">
                        <w:rPr>
                          <w:rFonts w:ascii="標楷體" w:eastAsia="標楷體" w:hAnsi="標楷體" w:hint="eastAsia"/>
                          <w:b/>
                          <w:bCs/>
                          <w:szCs w:val="32"/>
                        </w:rPr>
                        <w:t>年度非營業特種基金餘絀情形</w:t>
                      </w:r>
                    </w:p>
                    <w:p w14:paraId="4FC04173" w14:textId="77777777" w:rsidR="000B19E5" w:rsidRPr="00632BC9" w:rsidRDefault="000B19E5" w:rsidP="000B19E5">
                      <w:pPr>
                        <w:kinsoku w:val="0"/>
                        <w:overflowPunct w:val="0"/>
                        <w:autoSpaceDE w:val="0"/>
                        <w:autoSpaceDN w:val="0"/>
                        <w:spacing w:line="280" w:lineRule="exact"/>
                        <w:ind w:rightChars="-17" w:right="-41"/>
                        <w:jc w:val="right"/>
                        <w:rPr>
                          <w:rFonts w:ascii="標楷體" w:eastAsia="標楷體" w:hAnsi="標楷體"/>
                          <w:sz w:val="20"/>
                        </w:rPr>
                      </w:pPr>
                      <w:r w:rsidRPr="00632BC9">
                        <w:rPr>
                          <w:rFonts w:ascii="標楷體" w:eastAsia="標楷體" w:hAnsi="標楷體" w:hint="eastAsia"/>
                          <w:sz w:val="18"/>
                          <w:szCs w:val="18"/>
                        </w:rPr>
                        <w:t>單位：</w:t>
                      </w:r>
                      <w:r w:rsidRPr="00632BC9">
                        <w:rPr>
                          <w:rFonts w:ascii="標楷體" w:eastAsia="標楷體" w:hAnsi="標楷體" w:cs="新細明體" w:hint="eastAsia"/>
                          <w:color w:val="000000"/>
                          <w:kern w:val="0"/>
                          <w:sz w:val="18"/>
                          <w:szCs w:val="18"/>
                        </w:rPr>
                        <w:t>新臺幣</w:t>
                      </w:r>
                      <w:r>
                        <w:rPr>
                          <w:rFonts w:ascii="標楷體" w:eastAsia="標楷體" w:hAnsi="標楷體" w:hint="eastAsia"/>
                          <w:sz w:val="18"/>
                          <w:szCs w:val="18"/>
                        </w:rPr>
                        <w:t>千</w:t>
                      </w:r>
                      <w:r w:rsidRPr="00632BC9">
                        <w:rPr>
                          <w:rFonts w:ascii="標楷體" w:eastAsia="標楷體" w:hAnsi="標楷體" w:hint="eastAsia"/>
                          <w:sz w:val="20"/>
                        </w:rPr>
                        <w:t>元</w:t>
                      </w:r>
                    </w:p>
                    <w:tbl>
                      <w:tblPr>
                        <w:tblW w:w="6248" w:type="dxa"/>
                        <w:jc w:val="center"/>
                        <w:tblCellMar>
                          <w:left w:w="28" w:type="dxa"/>
                          <w:right w:w="28" w:type="dxa"/>
                        </w:tblCellMar>
                        <w:tblLook w:val="04A0" w:firstRow="1" w:lastRow="0" w:firstColumn="1" w:lastColumn="0" w:noHBand="0" w:noVBand="1"/>
                      </w:tblPr>
                      <w:tblGrid>
                        <w:gridCol w:w="2313"/>
                        <w:gridCol w:w="1084"/>
                        <w:gridCol w:w="1087"/>
                        <w:gridCol w:w="828"/>
                        <w:gridCol w:w="936"/>
                      </w:tblGrid>
                      <w:tr w:rsidR="000B19E5" w:rsidRPr="00632BC9" w14:paraId="106E82A6" w14:textId="77777777" w:rsidTr="002E7A9D">
                        <w:trPr>
                          <w:trHeight w:val="154"/>
                          <w:jc w:val="center"/>
                        </w:trPr>
                        <w:tc>
                          <w:tcPr>
                            <w:tcW w:w="23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BC174"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bookmarkStart w:id="4" w:name="_Hlk44337890"/>
                            <w:r w:rsidRPr="002B48BA">
                              <w:rPr>
                                <w:rFonts w:ascii="標楷體" w:eastAsia="標楷體" w:hAnsi="標楷體" w:cs="新細明體" w:hint="eastAsia"/>
                                <w:color w:val="000000"/>
                                <w:kern w:val="0"/>
                                <w:sz w:val="20"/>
                              </w:rPr>
                              <w:t>基金名稱</w:t>
                            </w:r>
                          </w:p>
                        </w:tc>
                        <w:tc>
                          <w:tcPr>
                            <w:tcW w:w="1084" w:type="dxa"/>
                            <w:vMerge w:val="restart"/>
                            <w:tcBorders>
                              <w:top w:val="single" w:sz="4" w:space="0" w:color="auto"/>
                              <w:left w:val="nil"/>
                              <w:right w:val="single" w:sz="4" w:space="0" w:color="auto"/>
                            </w:tcBorders>
                            <w:shd w:val="clear" w:color="auto" w:fill="auto"/>
                            <w:noWrap/>
                            <w:vAlign w:val="center"/>
                            <w:hideMark/>
                          </w:tcPr>
                          <w:p w14:paraId="7B594F76"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預算數</w:t>
                            </w:r>
                          </w:p>
                        </w:tc>
                        <w:tc>
                          <w:tcPr>
                            <w:tcW w:w="1087" w:type="dxa"/>
                            <w:vMerge w:val="restart"/>
                            <w:tcBorders>
                              <w:top w:val="single" w:sz="4" w:space="0" w:color="auto"/>
                              <w:left w:val="nil"/>
                              <w:right w:val="single" w:sz="4" w:space="0" w:color="auto"/>
                            </w:tcBorders>
                            <w:shd w:val="clear" w:color="auto" w:fill="auto"/>
                            <w:noWrap/>
                            <w:vAlign w:val="center"/>
                            <w:hideMark/>
                          </w:tcPr>
                          <w:p w14:paraId="2C4A5748" w14:textId="77777777" w:rsidR="000B19E5"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決算</w:t>
                            </w:r>
                          </w:p>
                          <w:p w14:paraId="3B0330E9"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審定數</w:t>
                            </w:r>
                          </w:p>
                        </w:tc>
                        <w:tc>
                          <w:tcPr>
                            <w:tcW w:w="176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7826A0"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比較增減</w:t>
                            </w:r>
                          </w:p>
                        </w:tc>
                      </w:tr>
                      <w:tr w:rsidR="000B19E5" w:rsidRPr="00632BC9" w14:paraId="2EF71902" w14:textId="77777777" w:rsidTr="00540AEE">
                        <w:trPr>
                          <w:trHeight w:val="54"/>
                          <w:jc w:val="center"/>
                        </w:trPr>
                        <w:tc>
                          <w:tcPr>
                            <w:tcW w:w="2313" w:type="dxa"/>
                            <w:vMerge/>
                            <w:tcBorders>
                              <w:top w:val="single" w:sz="4" w:space="0" w:color="auto"/>
                              <w:left w:val="single" w:sz="4" w:space="0" w:color="auto"/>
                              <w:bottom w:val="single" w:sz="4" w:space="0" w:color="auto"/>
                              <w:right w:val="single" w:sz="4" w:space="0" w:color="auto"/>
                            </w:tcBorders>
                            <w:vAlign w:val="center"/>
                            <w:hideMark/>
                          </w:tcPr>
                          <w:p w14:paraId="7A96C875" w14:textId="77777777" w:rsidR="000B19E5" w:rsidRPr="00632BC9" w:rsidRDefault="000B19E5" w:rsidP="00283796">
                            <w:pPr>
                              <w:widowControl/>
                              <w:rPr>
                                <w:rFonts w:ascii="標楷體" w:eastAsia="標楷體" w:hAnsi="標楷體" w:cs="新細明體"/>
                                <w:color w:val="000000"/>
                                <w:kern w:val="0"/>
                                <w:sz w:val="20"/>
                              </w:rPr>
                            </w:pPr>
                          </w:p>
                        </w:tc>
                        <w:tc>
                          <w:tcPr>
                            <w:tcW w:w="1084" w:type="dxa"/>
                            <w:vMerge/>
                            <w:tcBorders>
                              <w:left w:val="nil"/>
                              <w:bottom w:val="single" w:sz="4" w:space="0" w:color="auto"/>
                              <w:right w:val="single" w:sz="4" w:space="0" w:color="auto"/>
                            </w:tcBorders>
                            <w:shd w:val="clear" w:color="auto" w:fill="auto"/>
                            <w:noWrap/>
                            <w:vAlign w:val="center"/>
                          </w:tcPr>
                          <w:p w14:paraId="05952C84" w14:textId="77777777" w:rsidR="000B19E5" w:rsidRPr="00632BC9" w:rsidRDefault="000B19E5" w:rsidP="00D75E81">
                            <w:pPr>
                              <w:widowControl/>
                              <w:spacing w:line="0" w:lineRule="atLeast"/>
                              <w:jc w:val="center"/>
                              <w:rPr>
                                <w:rFonts w:ascii="標楷體" w:eastAsia="標楷體" w:hAnsi="標楷體" w:cs="新細明體"/>
                                <w:color w:val="000000"/>
                                <w:kern w:val="0"/>
                                <w:sz w:val="20"/>
                              </w:rPr>
                            </w:pPr>
                          </w:p>
                        </w:tc>
                        <w:tc>
                          <w:tcPr>
                            <w:tcW w:w="1087" w:type="dxa"/>
                            <w:vMerge/>
                            <w:tcBorders>
                              <w:left w:val="nil"/>
                              <w:bottom w:val="single" w:sz="4" w:space="0" w:color="auto"/>
                              <w:right w:val="single" w:sz="4" w:space="0" w:color="auto"/>
                            </w:tcBorders>
                            <w:shd w:val="clear" w:color="auto" w:fill="auto"/>
                            <w:noWrap/>
                            <w:vAlign w:val="center"/>
                          </w:tcPr>
                          <w:p w14:paraId="46D968BE" w14:textId="77777777" w:rsidR="000B19E5" w:rsidRPr="00632BC9" w:rsidRDefault="000B19E5" w:rsidP="00D75E81">
                            <w:pPr>
                              <w:widowControl/>
                              <w:spacing w:line="0" w:lineRule="atLeast"/>
                              <w:jc w:val="center"/>
                              <w:rPr>
                                <w:rFonts w:ascii="標楷體" w:eastAsia="標楷體" w:hAnsi="標楷體" w:cs="新細明體"/>
                                <w:color w:val="000000"/>
                                <w:kern w:val="0"/>
                                <w:sz w:val="20"/>
                              </w:rPr>
                            </w:pPr>
                          </w:p>
                        </w:tc>
                        <w:tc>
                          <w:tcPr>
                            <w:tcW w:w="828" w:type="dxa"/>
                            <w:tcBorders>
                              <w:top w:val="nil"/>
                              <w:left w:val="nil"/>
                              <w:bottom w:val="single" w:sz="4" w:space="0" w:color="auto"/>
                              <w:right w:val="single" w:sz="4" w:space="0" w:color="auto"/>
                            </w:tcBorders>
                            <w:shd w:val="clear" w:color="auto" w:fill="auto"/>
                            <w:noWrap/>
                            <w:vAlign w:val="center"/>
                            <w:hideMark/>
                          </w:tcPr>
                          <w:p w14:paraId="1D9421FC"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金額</w:t>
                            </w:r>
                          </w:p>
                        </w:tc>
                        <w:tc>
                          <w:tcPr>
                            <w:tcW w:w="936" w:type="dxa"/>
                            <w:tcBorders>
                              <w:top w:val="nil"/>
                              <w:left w:val="nil"/>
                              <w:bottom w:val="single" w:sz="4" w:space="0" w:color="auto"/>
                              <w:right w:val="single" w:sz="4" w:space="0" w:color="auto"/>
                            </w:tcBorders>
                            <w:shd w:val="clear" w:color="auto" w:fill="auto"/>
                            <w:noWrap/>
                            <w:vAlign w:val="center"/>
                            <w:hideMark/>
                          </w:tcPr>
                          <w:p w14:paraId="56E875AC" w14:textId="77777777" w:rsidR="000B19E5" w:rsidRPr="00632BC9" w:rsidRDefault="000B19E5" w:rsidP="002E7A9D">
                            <w:pPr>
                              <w:widowControl/>
                              <w:spacing w:line="240" w:lineRule="exac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w:t>
                            </w:r>
                          </w:p>
                        </w:tc>
                      </w:tr>
                      <w:tr w:rsidR="000B19E5" w:rsidRPr="00632BC9" w14:paraId="23286835" w14:textId="77777777" w:rsidTr="00E70801">
                        <w:trPr>
                          <w:trHeight w:val="397"/>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58872D2E" w14:textId="77777777" w:rsidR="000B19E5" w:rsidRPr="00632BC9" w:rsidRDefault="000B19E5" w:rsidP="00283796">
                            <w:pPr>
                              <w:widowControl/>
                              <w:spacing w:line="0" w:lineRule="atLeast"/>
                              <w:jc w:val="center"/>
                              <w:rPr>
                                <w:rFonts w:ascii="標楷體" w:eastAsia="標楷體" w:hAnsi="標楷體" w:cs="新細明體"/>
                                <w:b/>
                                <w:bCs/>
                                <w:color w:val="000000"/>
                                <w:kern w:val="0"/>
                                <w:sz w:val="20"/>
                              </w:rPr>
                            </w:pPr>
                            <w:r w:rsidRPr="00632BC9">
                              <w:rPr>
                                <w:rFonts w:ascii="標楷體" w:eastAsia="標楷體" w:hAnsi="標楷體" w:cs="新細明體" w:hint="eastAsia"/>
                                <w:b/>
                                <w:bCs/>
                                <w:color w:val="000000"/>
                                <w:kern w:val="0"/>
                                <w:sz w:val="20"/>
                              </w:rPr>
                              <w:t xml:space="preserve">合　　</w:t>
                            </w:r>
                            <w:r>
                              <w:rPr>
                                <w:rFonts w:ascii="標楷體" w:eastAsia="標楷體" w:hAnsi="標楷體" w:cs="新細明體" w:hint="eastAsia"/>
                                <w:b/>
                                <w:bCs/>
                                <w:color w:val="000000"/>
                                <w:kern w:val="0"/>
                                <w:sz w:val="20"/>
                              </w:rPr>
                              <w:t xml:space="preserve">　　　　</w:t>
                            </w:r>
                            <w:r w:rsidRPr="00632BC9">
                              <w:rPr>
                                <w:rFonts w:ascii="標楷體" w:eastAsia="標楷體" w:hAnsi="標楷體" w:cs="新細明體" w:hint="eastAsia"/>
                                <w:b/>
                                <w:bCs/>
                                <w:color w:val="000000"/>
                                <w:kern w:val="0"/>
                                <w:sz w:val="20"/>
                              </w:rPr>
                              <w:t xml:space="preserve">　計</w:t>
                            </w:r>
                          </w:p>
                        </w:tc>
                        <w:tc>
                          <w:tcPr>
                            <w:tcW w:w="1084" w:type="dxa"/>
                            <w:tcBorders>
                              <w:top w:val="nil"/>
                              <w:left w:val="nil"/>
                              <w:bottom w:val="single" w:sz="4" w:space="0" w:color="auto"/>
                              <w:right w:val="single" w:sz="4" w:space="0" w:color="auto"/>
                            </w:tcBorders>
                            <w:shd w:val="clear" w:color="auto" w:fill="auto"/>
                            <w:noWrap/>
                            <w:vAlign w:val="center"/>
                          </w:tcPr>
                          <w:p w14:paraId="54DD142D"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632BC9">
                              <w:rPr>
                                <w:rFonts w:ascii="標楷體" w:eastAsia="標楷體" w:hAnsi="標楷體"/>
                                <w:kern w:val="0"/>
                                <w:sz w:val="20"/>
                              </w:rPr>
                              <w:t xml:space="preserve">- </w:t>
                            </w:r>
                            <w:r w:rsidRPr="004214E6">
                              <w:rPr>
                                <w:rFonts w:ascii="標楷體" w:hAnsi="標楷體" w:cs="新細明體"/>
                                <w:b/>
                                <w:bCs/>
                                <w:sz w:val="20"/>
                              </w:rPr>
                              <w:t>192,089</w:t>
                            </w:r>
                          </w:p>
                        </w:tc>
                        <w:tc>
                          <w:tcPr>
                            <w:tcW w:w="1087" w:type="dxa"/>
                            <w:tcBorders>
                              <w:top w:val="nil"/>
                              <w:left w:val="nil"/>
                              <w:bottom w:val="single" w:sz="4" w:space="0" w:color="auto"/>
                              <w:right w:val="single" w:sz="4" w:space="0" w:color="auto"/>
                            </w:tcBorders>
                            <w:shd w:val="clear" w:color="auto" w:fill="auto"/>
                            <w:noWrap/>
                            <w:vAlign w:val="center"/>
                          </w:tcPr>
                          <w:p w14:paraId="405BF3B7"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021458">
                              <w:rPr>
                                <w:rFonts w:ascii="標楷體" w:eastAsia="標楷體" w:hAnsi="標楷體" w:cs="新細明體"/>
                                <w:b/>
                                <w:bCs/>
                                <w:color w:val="000000"/>
                                <w:kern w:val="0"/>
                                <w:sz w:val="20"/>
                              </w:rPr>
                              <w:t>71,263</w:t>
                            </w:r>
                            <w:r w:rsidRPr="00632BC9">
                              <w:rPr>
                                <w:rFonts w:ascii="標楷體" w:eastAsia="標楷體" w:hAnsi="標楷體" w:cs="新細明體" w:hint="eastAsia"/>
                                <w:b/>
                                <w:bCs/>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22A18681"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4214E6">
                              <w:rPr>
                                <w:rFonts w:ascii="標楷體" w:hAnsi="標楷體" w:cs="新細明體"/>
                                <w:b/>
                                <w:bCs/>
                                <w:sz w:val="20"/>
                              </w:rPr>
                              <w:t>263,352</w:t>
                            </w:r>
                            <w:r w:rsidRPr="00632BC9">
                              <w:rPr>
                                <w:rFonts w:ascii="標楷體" w:eastAsia="標楷體" w:hAnsi="標楷體" w:cs="新細明體" w:hint="eastAsia"/>
                                <w:b/>
                                <w:bCs/>
                                <w:color w:val="000000"/>
                                <w:kern w:val="0"/>
                                <w:sz w:val="20"/>
                              </w:rPr>
                              <w:t xml:space="preserve"> </w:t>
                            </w:r>
                          </w:p>
                        </w:tc>
                        <w:tc>
                          <w:tcPr>
                            <w:tcW w:w="936" w:type="dxa"/>
                            <w:tcBorders>
                              <w:top w:val="nil"/>
                              <w:left w:val="nil"/>
                              <w:bottom w:val="single" w:sz="4" w:space="0" w:color="auto"/>
                              <w:right w:val="single" w:sz="4" w:space="0" w:color="auto"/>
                            </w:tcBorders>
                            <w:shd w:val="clear" w:color="auto" w:fill="auto"/>
                            <w:noWrap/>
                            <w:vAlign w:val="center"/>
                            <w:hideMark/>
                          </w:tcPr>
                          <w:p w14:paraId="29B1C03B" w14:textId="77777777" w:rsidR="000B19E5" w:rsidRPr="00021458"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021458">
                              <w:rPr>
                                <w:rFonts w:ascii="標楷體" w:hAnsi="標楷體" w:cs="新細明體" w:hint="eastAsia"/>
                                <w:b/>
                                <w:bCs/>
                                <w:sz w:val="20"/>
                              </w:rPr>
                              <w:t>-</w:t>
                            </w:r>
                            <w:r w:rsidRPr="00021458">
                              <w:rPr>
                                <w:rFonts w:ascii="標楷體" w:hAnsi="標楷體" w:cs="新細明體"/>
                                <w:b/>
                                <w:bCs/>
                                <w:sz w:val="20"/>
                              </w:rPr>
                              <w:t>-</w:t>
                            </w:r>
                          </w:p>
                        </w:tc>
                      </w:tr>
                      <w:tr w:rsidR="000B19E5" w:rsidRPr="00632BC9" w14:paraId="6B5E2564" w14:textId="77777777" w:rsidTr="00E70801">
                        <w:trPr>
                          <w:trHeight w:val="386"/>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60328BC0" w14:textId="77777777" w:rsidR="000B19E5" w:rsidRPr="002E7A9D" w:rsidRDefault="000B19E5" w:rsidP="002E7A9D">
                            <w:pPr>
                              <w:widowControl/>
                              <w:spacing w:line="240" w:lineRule="exact"/>
                              <w:jc w:val="distribute"/>
                              <w:rPr>
                                <w:rFonts w:ascii="標楷體" w:eastAsia="標楷體" w:hAnsi="標楷體" w:cs="新細明體"/>
                                <w:b/>
                                <w:bCs/>
                                <w:color w:val="000000"/>
                                <w:kern w:val="0"/>
                                <w:sz w:val="20"/>
                              </w:rPr>
                            </w:pPr>
                            <w:r w:rsidRPr="002E7A9D">
                              <w:rPr>
                                <w:rFonts w:ascii="標楷體" w:eastAsia="標楷體" w:hAnsi="標楷體" w:cs="新細明體" w:hint="eastAsia"/>
                                <w:b/>
                                <w:bCs/>
                                <w:color w:val="000000"/>
                                <w:kern w:val="0"/>
                                <w:sz w:val="20"/>
                              </w:rPr>
                              <w:t>作業基金小計</w:t>
                            </w:r>
                          </w:p>
                        </w:tc>
                        <w:tc>
                          <w:tcPr>
                            <w:tcW w:w="1084" w:type="dxa"/>
                            <w:tcBorders>
                              <w:top w:val="nil"/>
                              <w:left w:val="nil"/>
                              <w:bottom w:val="single" w:sz="4" w:space="0" w:color="auto"/>
                              <w:right w:val="single" w:sz="4" w:space="0" w:color="auto"/>
                            </w:tcBorders>
                            <w:shd w:val="clear" w:color="auto" w:fill="auto"/>
                            <w:noWrap/>
                            <w:vAlign w:val="center"/>
                          </w:tcPr>
                          <w:p w14:paraId="0E281E11"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632BC9">
                              <w:rPr>
                                <w:rFonts w:ascii="標楷體" w:eastAsia="標楷體" w:hAnsi="標楷體"/>
                                <w:kern w:val="0"/>
                                <w:sz w:val="20"/>
                              </w:rPr>
                              <w:t xml:space="preserve">- </w:t>
                            </w:r>
                            <w:r w:rsidRPr="004214E6">
                              <w:rPr>
                                <w:rFonts w:ascii="標楷體" w:hAnsi="標楷體" w:cs="新細明體"/>
                                <w:b/>
                                <w:bCs/>
                                <w:sz w:val="20"/>
                              </w:rPr>
                              <w:t>65,594</w:t>
                            </w:r>
                          </w:p>
                        </w:tc>
                        <w:tc>
                          <w:tcPr>
                            <w:tcW w:w="1087" w:type="dxa"/>
                            <w:tcBorders>
                              <w:top w:val="nil"/>
                              <w:left w:val="nil"/>
                              <w:bottom w:val="single" w:sz="4" w:space="0" w:color="auto"/>
                              <w:right w:val="single" w:sz="4" w:space="0" w:color="auto"/>
                            </w:tcBorders>
                            <w:shd w:val="clear" w:color="auto" w:fill="auto"/>
                            <w:noWrap/>
                            <w:vAlign w:val="center"/>
                          </w:tcPr>
                          <w:p w14:paraId="3416396F" w14:textId="7C4D9FD4"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5</w:t>
                            </w:r>
                            <w:r w:rsidRPr="00632BC9">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795</w:t>
                            </w:r>
                          </w:p>
                        </w:tc>
                        <w:tc>
                          <w:tcPr>
                            <w:tcW w:w="828" w:type="dxa"/>
                            <w:tcBorders>
                              <w:top w:val="nil"/>
                              <w:left w:val="nil"/>
                              <w:bottom w:val="single" w:sz="4" w:space="0" w:color="auto"/>
                              <w:right w:val="single" w:sz="4" w:space="0" w:color="auto"/>
                            </w:tcBorders>
                            <w:shd w:val="clear" w:color="auto" w:fill="auto"/>
                            <w:noWrap/>
                            <w:vAlign w:val="center"/>
                            <w:hideMark/>
                          </w:tcPr>
                          <w:p w14:paraId="53A62732"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4214E6">
                              <w:rPr>
                                <w:rFonts w:ascii="標楷體" w:hAnsi="標楷體" w:cs="新細明體"/>
                                <w:b/>
                                <w:bCs/>
                                <w:sz w:val="20"/>
                              </w:rPr>
                              <w:t>71,389</w:t>
                            </w:r>
                            <w:r w:rsidRPr="00632BC9">
                              <w:rPr>
                                <w:rFonts w:ascii="標楷體" w:eastAsia="標楷體" w:hAnsi="標楷體" w:cs="新細明體" w:hint="eastAsia"/>
                                <w:b/>
                                <w:bCs/>
                                <w:color w:val="000000"/>
                                <w:kern w:val="0"/>
                                <w:sz w:val="20"/>
                              </w:rPr>
                              <w:t xml:space="preserve"> </w:t>
                            </w:r>
                          </w:p>
                        </w:tc>
                        <w:tc>
                          <w:tcPr>
                            <w:tcW w:w="936" w:type="dxa"/>
                            <w:tcBorders>
                              <w:top w:val="nil"/>
                              <w:left w:val="nil"/>
                              <w:bottom w:val="single" w:sz="4" w:space="0" w:color="auto"/>
                              <w:right w:val="single" w:sz="4" w:space="0" w:color="auto"/>
                            </w:tcBorders>
                            <w:shd w:val="clear" w:color="auto" w:fill="auto"/>
                            <w:noWrap/>
                            <w:vAlign w:val="center"/>
                            <w:hideMark/>
                          </w:tcPr>
                          <w:p w14:paraId="283A9B22" w14:textId="77777777" w:rsidR="000B19E5" w:rsidRPr="00021458"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021458">
                              <w:rPr>
                                <w:rFonts w:ascii="標楷體" w:hAnsi="標楷體" w:cs="新細明體" w:hint="eastAsia"/>
                                <w:b/>
                                <w:bCs/>
                                <w:sz w:val="20"/>
                              </w:rPr>
                              <w:t>-</w:t>
                            </w:r>
                            <w:r w:rsidRPr="00021458">
                              <w:rPr>
                                <w:rFonts w:ascii="標楷體" w:hAnsi="標楷體" w:cs="新細明體"/>
                                <w:b/>
                                <w:bCs/>
                                <w:sz w:val="20"/>
                              </w:rPr>
                              <w:t>-</w:t>
                            </w:r>
                          </w:p>
                        </w:tc>
                      </w:tr>
                      <w:tr w:rsidR="000B19E5" w:rsidRPr="00632BC9" w14:paraId="50BA604F"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5CD5675" w14:textId="77777777" w:rsidR="000B19E5" w:rsidRPr="00632BC9" w:rsidRDefault="000B19E5" w:rsidP="004F150C">
                            <w:pPr>
                              <w:widowControl/>
                              <w:spacing w:line="0" w:lineRule="atLeas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Pr>
                                <w:rFonts w:ascii="標楷體" w:eastAsia="標楷體" w:hAnsi="標楷體" w:cs="新細明體" w:hint="eastAsia"/>
                                <w:color w:val="000000"/>
                                <w:kern w:val="0"/>
                                <w:sz w:val="20"/>
                              </w:rPr>
                              <w:t>衛生福利局</w:t>
                            </w:r>
                            <w:r w:rsidRPr="00632BC9">
                              <w:rPr>
                                <w:rFonts w:ascii="標楷體" w:eastAsia="標楷體" w:hAnsi="標楷體" w:cs="新細明體" w:hint="eastAsia"/>
                                <w:color w:val="000000"/>
                                <w:kern w:val="0"/>
                                <w:sz w:val="20"/>
                              </w:rPr>
                              <w:t>統籌基金</w:t>
                            </w:r>
                          </w:p>
                        </w:tc>
                        <w:tc>
                          <w:tcPr>
                            <w:tcW w:w="1084" w:type="dxa"/>
                            <w:tcBorders>
                              <w:top w:val="nil"/>
                              <w:left w:val="nil"/>
                              <w:bottom w:val="single" w:sz="4" w:space="0" w:color="auto"/>
                              <w:right w:val="single" w:sz="4" w:space="0" w:color="auto"/>
                            </w:tcBorders>
                            <w:shd w:val="clear" w:color="auto" w:fill="auto"/>
                            <w:noWrap/>
                            <w:vAlign w:val="center"/>
                          </w:tcPr>
                          <w:p w14:paraId="017A73FD"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sidRPr="00632BC9">
                              <w:rPr>
                                <w:rFonts w:ascii="標楷體" w:eastAsia="標楷體" w:hAnsi="標楷體" w:cs="新細明體" w:hint="eastAsia"/>
                                <w:color w:val="000000"/>
                                <w:kern w:val="0"/>
                                <w:sz w:val="20"/>
                              </w:rPr>
                              <w:t>37,</w:t>
                            </w:r>
                            <w:r>
                              <w:rPr>
                                <w:rFonts w:ascii="標楷體" w:eastAsia="標楷體" w:hAnsi="標楷體" w:cs="新細明體"/>
                                <w:color w:val="000000"/>
                                <w:kern w:val="0"/>
                                <w:sz w:val="20"/>
                              </w:rPr>
                              <w:t>484</w:t>
                            </w:r>
                          </w:p>
                        </w:tc>
                        <w:tc>
                          <w:tcPr>
                            <w:tcW w:w="1087" w:type="dxa"/>
                            <w:tcBorders>
                              <w:top w:val="nil"/>
                              <w:left w:val="nil"/>
                              <w:bottom w:val="single" w:sz="4" w:space="0" w:color="auto"/>
                              <w:right w:val="single" w:sz="4" w:space="0" w:color="auto"/>
                            </w:tcBorders>
                            <w:shd w:val="clear" w:color="auto" w:fill="auto"/>
                            <w:noWrap/>
                            <w:vAlign w:val="center"/>
                          </w:tcPr>
                          <w:p w14:paraId="51C06E33" w14:textId="5C5D4C8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6</w:t>
                            </w:r>
                            <w:r w:rsidR="00FF3FA0">
                              <w:rPr>
                                <w:rFonts w:ascii="標楷體" w:eastAsia="標楷體" w:hAnsi="標楷體" w:cs="新細明體"/>
                                <w:color w:val="000000"/>
                                <w:kern w:val="0"/>
                                <w:sz w:val="20"/>
                              </w:rPr>
                              <w:t>,</w:t>
                            </w:r>
                            <w:r>
                              <w:rPr>
                                <w:rFonts w:ascii="標楷體" w:eastAsia="標楷體" w:hAnsi="標楷體" w:cs="新細明體"/>
                                <w:color w:val="000000"/>
                                <w:kern w:val="0"/>
                                <w:sz w:val="20"/>
                              </w:rPr>
                              <w:t>42</w:t>
                            </w:r>
                            <w:r w:rsidR="00FF3FA0">
                              <w:rPr>
                                <w:rFonts w:ascii="標楷體" w:eastAsia="標楷體" w:hAnsi="標楷體" w:cs="新細明體"/>
                                <w:color w:val="000000"/>
                                <w:kern w:val="0"/>
                                <w:sz w:val="20"/>
                              </w:rPr>
                              <w:t>5</w:t>
                            </w:r>
                          </w:p>
                        </w:tc>
                        <w:tc>
                          <w:tcPr>
                            <w:tcW w:w="828" w:type="dxa"/>
                            <w:tcBorders>
                              <w:top w:val="nil"/>
                              <w:left w:val="nil"/>
                              <w:bottom w:val="single" w:sz="4" w:space="0" w:color="auto"/>
                              <w:right w:val="single" w:sz="4" w:space="0" w:color="auto"/>
                            </w:tcBorders>
                            <w:shd w:val="clear" w:color="auto" w:fill="auto"/>
                            <w:noWrap/>
                            <w:vAlign w:val="center"/>
                            <w:hideMark/>
                          </w:tcPr>
                          <w:p w14:paraId="5E508AB2"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31,058</w:t>
                            </w:r>
                          </w:p>
                        </w:tc>
                        <w:tc>
                          <w:tcPr>
                            <w:tcW w:w="936" w:type="dxa"/>
                            <w:tcBorders>
                              <w:top w:val="nil"/>
                              <w:left w:val="nil"/>
                              <w:bottom w:val="single" w:sz="4" w:space="0" w:color="auto"/>
                              <w:right w:val="single" w:sz="4" w:space="0" w:color="auto"/>
                            </w:tcBorders>
                            <w:shd w:val="clear" w:color="auto" w:fill="auto"/>
                            <w:noWrap/>
                            <w:vAlign w:val="center"/>
                            <w:hideMark/>
                          </w:tcPr>
                          <w:p w14:paraId="52E5B0BF" w14:textId="166425D5" w:rsidR="000B19E5" w:rsidRPr="00632BC9" w:rsidRDefault="006E5AAE" w:rsidP="00FE2B49">
                            <w:pPr>
                              <w:widowControl/>
                              <w:spacing w:line="0" w:lineRule="atLeast"/>
                              <w:ind w:rightChars="10" w:right="24"/>
                              <w:jc w:val="right"/>
                              <w:rPr>
                                <w:rFonts w:ascii="標楷體" w:eastAsia="標楷體" w:hAnsi="標楷體" w:cs="新細明體"/>
                                <w:color w:val="000000"/>
                                <w:kern w:val="0"/>
                                <w:sz w:val="20"/>
                              </w:rPr>
                            </w:pPr>
                            <w:r>
                              <w:rPr>
                                <w:rFonts w:ascii="標楷體" w:hAnsi="標楷體" w:cs="新細明體"/>
                                <w:sz w:val="20"/>
                              </w:rPr>
                              <w:t xml:space="preserve">- </w:t>
                            </w:r>
                            <w:r w:rsidR="000B19E5" w:rsidRPr="004214E6">
                              <w:rPr>
                                <w:rFonts w:ascii="標楷體" w:hAnsi="標楷體" w:cs="新細明體" w:hint="eastAsia"/>
                                <w:sz w:val="20"/>
                              </w:rPr>
                              <w:t>8</w:t>
                            </w:r>
                            <w:r w:rsidR="000B19E5" w:rsidRPr="004214E6">
                              <w:rPr>
                                <w:rFonts w:ascii="標楷體" w:hAnsi="標楷體" w:cs="新細明體"/>
                                <w:sz w:val="20"/>
                              </w:rPr>
                              <w:t>2.86</w:t>
                            </w:r>
                          </w:p>
                        </w:tc>
                      </w:tr>
                      <w:tr w:rsidR="000B19E5" w:rsidRPr="00632BC9" w14:paraId="30031C88"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90D9722" w14:textId="77777777" w:rsidR="000B19E5" w:rsidRPr="00632BC9" w:rsidRDefault="000B19E5" w:rsidP="004F150C">
                            <w:pPr>
                              <w:widowControl/>
                              <w:spacing w:line="0" w:lineRule="atLeas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Pr>
                                <w:rFonts w:ascii="標楷體" w:eastAsia="標楷體" w:hAnsi="標楷體" w:cs="新細明體" w:hint="eastAsia"/>
                                <w:color w:val="000000"/>
                                <w:kern w:val="0"/>
                                <w:sz w:val="20"/>
                              </w:rPr>
                              <w:t>縣立醫院</w:t>
                            </w:r>
                            <w:r w:rsidRPr="00632BC9">
                              <w:rPr>
                                <w:rFonts w:ascii="標楷體" w:eastAsia="標楷體" w:hAnsi="標楷體" w:cs="新細明體" w:hint="eastAsia"/>
                                <w:color w:val="000000"/>
                                <w:kern w:val="0"/>
                                <w:sz w:val="20"/>
                              </w:rPr>
                              <w:t>醫療作業基金</w:t>
                            </w:r>
                          </w:p>
                        </w:tc>
                        <w:tc>
                          <w:tcPr>
                            <w:tcW w:w="1084" w:type="dxa"/>
                            <w:tcBorders>
                              <w:top w:val="nil"/>
                              <w:left w:val="nil"/>
                              <w:bottom w:val="single" w:sz="4" w:space="0" w:color="auto"/>
                              <w:right w:val="single" w:sz="4" w:space="0" w:color="auto"/>
                            </w:tcBorders>
                            <w:shd w:val="clear" w:color="auto" w:fill="auto"/>
                            <w:noWrap/>
                            <w:vAlign w:val="center"/>
                          </w:tcPr>
                          <w:p w14:paraId="396BC46D"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23,817</w:t>
                            </w:r>
                          </w:p>
                        </w:tc>
                        <w:tc>
                          <w:tcPr>
                            <w:tcW w:w="1087" w:type="dxa"/>
                            <w:tcBorders>
                              <w:top w:val="nil"/>
                              <w:left w:val="nil"/>
                              <w:bottom w:val="single" w:sz="4" w:space="0" w:color="auto"/>
                              <w:right w:val="single" w:sz="4" w:space="0" w:color="auto"/>
                            </w:tcBorders>
                            <w:shd w:val="clear" w:color="auto" w:fill="auto"/>
                            <w:noWrap/>
                            <w:vAlign w:val="center"/>
                          </w:tcPr>
                          <w:p w14:paraId="765B519A"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12</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858</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2856702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36,675</w:t>
                            </w:r>
                          </w:p>
                        </w:tc>
                        <w:tc>
                          <w:tcPr>
                            <w:tcW w:w="936" w:type="dxa"/>
                            <w:tcBorders>
                              <w:top w:val="nil"/>
                              <w:left w:val="nil"/>
                              <w:bottom w:val="single" w:sz="4" w:space="0" w:color="auto"/>
                              <w:right w:val="single" w:sz="4" w:space="0" w:color="auto"/>
                            </w:tcBorders>
                            <w:shd w:val="clear" w:color="auto" w:fill="auto"/>
                            <w:noWrap/>
                            <w:vAlign w:val="center"/>
                            <w:hideMark/>
                          </w:tcPr>
                          <w:p w14:paraId="1718DDD6"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hint="eastAsia"/>
                                <w:sz w:val="20"/>
                              </w:rPr>
                              <w:t>-</w:t>
                            </w:r>
                            <w:r w:rsidRPr="004214E6">
                              <w:rPr>
                                <w:rFonts w:ascii="標楷體" w:hAnsi="標楷體" w:cs="新細明體"/>
                                <w:sz w:val="20"/>
                              </w:rPr>
                              <w:t>-</w:t>
                            </w:r>
                          </w:p>
                        </w:tc>
                      </w:tr>
                      <w:tr w:rsidR="000B19E5" w:rsidRPr="00632BC9" w14:paraId="6DB42584"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026A5352" w14:textId="2DFE2519" w:rsidR="000B19E5" w:rsidRPr="00632BC9" w:rsidRDefault="008D65FB" w:rsidP="008D65FB">
                            <w:pPr>
                              <w:widowControl/>
                              <w:spacing w:line="0" w:lineRule="atLeas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w:t>
                            </w:r>
                            <w:r>
                              <w:rPr>
                                <w:rFonts w:ascii="標楷體" w:eastAsia="標楷體" w:hAnsi="標楷體" w:cs="新細明體"/>
                                <w:color w:val="000000"/>
                                <w:kern w:val="0"/>
                                <w:sz w:val="20"/>
                              </w:rPr>
                              <w:t xml:space="preserve"> </w:t>
                            </w:r>
                            <w:r w:rsidR="000B19E5" w:rsidRPr="00632BC9">
                              <w:rPr>
                                <w:rFonts w:ascii="標楷體" w:eastAsia="標楷體" w:hAnsi="標楷體" w:cs="新細明體" w:hint="eastAsia"/>
                                <w:color w:val="000000"/>
                                <w:kern w:val="0"/>
                                <w:sz w:val="20"/>
                              </w:rPr>
                              <w:t>住宅基金</w:t>
                            </w:r>
                          </w:p>
                        </w:tc>
                        <w:tc>
                          <w:tcPr>
                            <w:tcW w:w="1084" w:type="dxa"/>
                            <w:tcBorders>
                              <w:top w:val="nil"/>
                              <w:left w:val="nil"/>
                              <w:bottom w:val="single" w:sz="4" w:space="0" w:color="auto"/>
                              <w:right w:val="single" w:sz="4" w:space="0" w:color="auto"/>
                            </w:tcBorders>
                            <w:shd w:val="clear" w:color="auto" w:fill="auto"/>
                            <w:noWrap/>
                            <w:vAlign w:val="center"/>
                          </w:tcPr>
                          <w:p w14:paraId="440B0FF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kern w:val="0"/>
                                <w:sz w:val="20"/>
                              </w:rPr>
                              <w:t>4</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2</w:t>
                            </w:r>
                            <w:r w:rsidRPr="00632BC9">
                              <w:rPr>
                                <w:rFonts w:ascii="標楷體" w:eastAsia="標楷體" w:hAnsi="標楷體" w:cs="新細明體" w:hint="eastAsia"/>
                                <w:color w:val="000000"/>
                                <w:kern w:val="0"/>
                                <w:sz w:val="20"/>
                              </w:rPr>
                              <w:t>9</w:t>
                            </w:r>
                            <w:r>
                              <w:rPr>
                                <w:rFonts w:ascii="標楷體" w:eastAsia="標楷體" w:hAnsi="標楷體" w:cs="新細明體"/>
                                <w:color w:val="000000"/>
                                <w:kern w:val="0"/>
                                <w:sz w:val="20"/>
                              </w:rPr>
                              <w:t>3</w:t>
                            </w:r>
                          </w:p>
                        </w:tc>
                        <w:tc>
                          <w:tcPr>
                            <w:tcW w:w="1087" w:type="dxa"/>
                            <w:tcBorders>
                              <w:top w:val="nil"/>
                              <w:left w:val="nil"/>
                              <w:bottom w:val="single" w:sz="4" w:space="0" w:color="auto"/>
                              <w:right w:val="single" w:sz="4" w:space="0" w:color="auto"/>
                            </w:tcBorders>
                            <w:shd w:val="clear" w:color="auto" w:fill="auto"/>
                            <w:noWrap/>
                            <w:vAlign w:val="center"/>
                          </w:tcPr>
                          <w:p w14:paraId="7770196C"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637</w:t>
                            </w:r>
                          </w:p>
                        </w:tc>
                        <w:tc>
                          <w:tcPr>
                            <w:tcW w:w="828" w:type="dxa"/>
                            <w:tcBorders>
                              <w:top w:val="nil"/>
                              <w:left w:val="nil"/>
                              <w:bottom w:val="single" w:sz="4" w:space="0" w:color="auto"/>
                              <w:right w:val="single" w:sz="4" w:space="0" w:color="auto"/>
                            </w:tcBorders>
                            <w:shd w:val="clear" w:color="auto" w:fill="auto"/>
                            <w:noWrap/>
                            <w:vAlign w:val="center"/>
                            <w:hideMark/>
                          </w:tcPr>
                          <w:p w14:paraId="228C38E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3,655</w:t>
                            </w:r>
                          </w:p>
                        </w:tc>
                        <w:tc>
                          <w:tcPr>
                            <w:tcW w:w="936" w:type="dxa"/>
                            <w:tcBorders>
                              <w:top w:val="nil"/>
                              <w:left w:val="nil"/>
                              <w:bottom w:val="single" w:sz="4" w:space="0" w:color="auto"/>
                              <w:right w:val="single" w:sz="4" w:space="0" w:color="auto"/>
                            </w:tcBorders>
                            <w:shd w:val="clear" w:color="auto" w:fill="auto"/>
                            <w:noWrap/>
                            <w:vAlign w:val="center"/>
                            <w:hideMark/>
                          </w:tcPr>
                          <w:p w14:paraId="786FA259" w14:textId="0A254074" w:rsidR="000B19E5" w:rsidRPr="00021458" w:rsidRDefault="006E5AAE" w:rsidP="00FE2B49">
                            <w:pPr>
                              <w:widowControl/>
                              <w:spacing w:line="0" w:lineRule="atLeast"/>
                              <w:ind w:rightChars="10" w:right="24"/>
                              <w:jc w:val="right"/>
                              <w:rPr>
                                <w:rFonts w:ascii="標楷體" w:hAnsi="標楷體" w:cs="新細明體"/>
                                <w:sz w:val="20"/>
                              </w:rPr>
                            </w:pPr>
                            <w:r>
                              <w:rPr>
                                <w:rFonts w:ascii="標楷體" w:hAnsi="標楷體" w:cs="新細明體"/>
                                <w:sz w:val="20"/>
                              </w:rPr>
                              <w:t xml:space="preserve">- </w:t>
                            </w:r>
                            <w:r w:rsidR="000B19E5" w:rsidRPr="004214E6">
                              <w:rPr>
                                <w:rFonts w:ascii="標楷體" w:hAnsi="標楷體" w:cs="新細明體" w:hint="eastAsia"/>
                                <w:sz w:val="20"/>
                              </w:rPr>
                              <w:t>8</w:t>
                            </w:r>
                            <w:r w:rsidR="000B19E5" w:rsidRPr="004214E6">
                              <w:rPr>
                                <w:rFonts w:ascii="標楷體" w:hAnsi="標楷體" w:cs="新細明體"/>
                                <w:sz w:val="20"/>
                              </w:rPr>
                              <w:t>5.15</w:t>
                            </w:r>
                          </w:p>
                        </w:tc>
                      </w:tr>
                      <w:tr w:rsidR="000B19E5" w:rsidRPr="00632BC9" w14:paraId="06BE964B"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33103C74" w14:textId="77777777" w:rsidR="000B19E5" w:rsidRPr="002E7A9D" w:rsidRDefault="000B19E5" w:rsidP="002E7A9D">
                            <w:pPr>
                              <w:widowControl/>
                              <w:spacing w:line="240" w:lineRule="exact"/>
                              <w:jc w:val="distribute"/>
                              <w:rPr>
                                <w:rFonts w:ascii="標楷體" w:eastAsia="標楷體" w:hAnsi="標楷體" w:cs="新細明體"/>
                                <w:b/>
                                <w:bCs/>
                                <w:color w:val="000000"/>
                                <w:kern w:val="0"/>
                                <w:sz w:val="20"/>
                              </w:rPr>
                            </w:pPr>
                            <w:r w:rsidRPr="002E7A9D">
                              <w:rPr>
                                <w:rFonts w:ascii="標楷體" w:eastAsia="標楷體" w:hAnsi="標楷體" w:cs="新細明體" w:hint="eastAsia"/>
                                <w:b/>
                                <w:bCs/>
                                <w:color w:val="000000"/>
                                <w:kern w:val="0"/>
                                <w:sz w:val="20"/>
                              </w:rPr>
                              <w:t>特別收入基金小計</w:t>
                            </w:r>
                          </w:p>
                        </w:tc>
                        <w:tc>
                          <w:tcPr>
                            <w:tcW w:w="1084" w:type="dxa"/>
                            <w:tcBorders>
                              <w:top w:val="nil"/>
                              <w:left w:val="nil"/>
                              <w:bottom w:val="single" w:sz="4" w:space="0" w:color="auto"/>
                              <w:right w:val="single" w:sz="4" w:space="0" w:color="auto"/>
                            </w:tcBorders>
                            <w:shd w:val="clear" w:color="auto" w:fill="auto"/>
                            <w:noWrap/>
                            <w:vAlign w:val="center"/>
                          </w:tcPr>
                          <w:p w14:paraId="10EBFF97"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632BC9">
                              <w:rPr>
                                <w:rFonts w:ascii="標楷體" w:eastAsia="標楷體" w:hAnsi="標楷體"/>
                                <w:kern w:val="0"/>
                                <w:sz w:val="20"/>
                              </w:rPr>
                              <w:t xml:space="preserve">- </w:t>
                            </w:r>
                            <w:r w:rsidRPr="00632BC9">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26</w:t>
                            </w:r>
                            <w:r w:rsidRPr="00632BC9">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495</w:t>
                            </w:r>
                          </w:p>
                        </w:tc>
                        <w:tc>
                          <w:tcPr>
                            <w:tcW w:w="1087" w:type="dxa"/>
                            <w:tcBorders>
                              <w:top w:val="nil"/>
                              <w:left w:val="nil"/>
                              <w:bottom w:val="single" w:sz="4" w:space="0" w:color="auto"/>
                              <w:right w:val="single" w:sz="4" w:space="0" w:color="auto"/>
                            </w:tcBorders>
                            <w:shd w:val="clear" w:color="auto" w:fill="auto"/>
                            <w:noWrap/>
                            <w:vAlign w:val="center"/>
                          </w:tcPr>
                          <w:p w14:paraId="48B90857"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65,467</w:t>
                            </w:r>
                            <w:r w:rsidRPr="00632BC9">
                              <w:rPr>
                                <w:rFonts w:ascii="標楷體" w:eastAsia="標楷體" w:hAnsi="標楷體" w:cs="新細明體" w:hint="eastAsia"/>
                                <w:b/>
                                <w:bCs/>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7D81CC31" w14:textId="77777777" w:rsidR="000B19E5" w:rsidRPr="00632BC9" w:rsidRDefault="000B19E5" w:rsidP="00FE2B49">
                            <w:pPr>
                              <w:widowControl/>
                              <w:spacing w:line="0" w:lineRule="atLeast"/>
                              <w:ind w:rightChars="10" w:right="24"/>
                              <w:jc w:val="right"/>
                              <w:rPr>
                                <w:rFonts w:ascii="標楷體" w:eastAsia="標楷體" w:hAnsi="標楷體" w:cs="新細明體"/>
                                <w:b/>
                                <w:bCs/>
                                <w:color w:val="000000"/>
                                <w:kern w:val="0"/>
                                <w:sz w:val="20"/>
                              </w:rPr>
                            </w:pPr>
                            <w:r w:rsidRPr="004214E6">
                              <w:rPr>
                                <w:rFonts w:ascii="標楷體" w:hAnsi="標楷體" w:cs="新細明體"/>
                                <w:b/>
                                <w:bCs/>
                                <w:sz w:val="20"/>
                              </w:rPr>
                              <w:t>191,962</w:t>
                            </w:r>
                            <w:r w:rsidRPr="00632BC9">
                              <w:rPr>
                                <w:rFonts w:ascii="標楷體" w:eastAsia="標楷體" w:hAnsi="標楷體" w:cs="新細明體" w:hint="eastAsia"/>
                                <w:b/>
                                <w:bCs/>
                                <w:color w:val="000000"/>
                                <w:kern w:val="0"/>
                                <w:sz w:val="20"/>
                              </w:rPr>
                              <w:t xml:space="preserve"> </w:t>
                            </w:r>
                          </w:p>
                        </w:tc>
                        <w:tc>
                          <w:tcPr>
                            <w:tcW w:w="936" w:type="dxa"/>
                            <w:tcBorders>
                              <w:top w:val="nil"/>
                              <w:left w:val="nil"/>
                              <w:bottom w:val="single" w:sz="4" w:space="0" w:color="auto"/>
                              <w:right w:val="single" w:sz="4" w:space="0" w:color="auto"/>
                            </w:tcBorders>
                            <w:shd w:val="clear" w:color="auto" w:fill="auto"/>
                            <w:noWrap/>
                            <w:vAlign w:val="center"/>
                            <w:hideMark/>
                          </w:tcPr>
                          <w:p w14:paraId="778364CA" w14:textId="77777777" w:rsidR="000B19E5" w:rsidRPr="00021458" w:rsidRDefault="000B19E5" w:rsidP="00FE2B49">
                            <w:pPr>
                              <w:widowControl/>
                              <w:spacing w:line="0" w:lineRule="atLeast"/>
                              <w:ind w:rightChars="10" w:right="24"/>
                              <w:jc w:val="right"/>
                              <w:rPr>
                                <w:rFonts w:ascii="標楷體" w:hAnsi="標楷體" w:cs="新細明體"/>
                                <w:b/>
                                <w:bCs/>
                                <w:sz w:val="20"/>
                              </w:rPr>
                            </w:pPr>
                            <w:r w:rsidRPr="00021458">
                              <w:rPr>
                                <w:rFonts w:ascii="標楷體" w:hAnsi="標楷體" w:cs="新細明體" w:hint="eastAsia"/>
                                <w:b/>
                                <w:bCs/>
                                <w:sz w:val="20"/>
                              </w:rPr>
                              <w:t>-</w:t>
                            </w:r>
                            <w:r w:rsidRPr="00021458">
                              <w:rPr>
                                <w:rFonts w:ascii="標楷體" w:hAnsi="標楷體" w:cs="新細明體"/>
                                <w:b/>
                                <w:bCs/>
                                <w:sz w:val="20"/>
                              </w:rPr>
                              <w:t>-</w:t>
                            </w:r>
                          </w:p>
                        </w:tc>
                      </w:tr>
                      <w:tr w:rsidR="000B19E5" w:rsidRPr="00632BC9" w14:paraId="24FD2402"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589866EE" w14:textId="77777777" w:rsidR="000B19E5" w:rsidRPr="00632BC9" w:rsidRDefault="000B19E5" w:rsidP="00021458">
                            <w:pPr>
                              <w:widowControl/>
                              <w:spacing w:line="0" w:lineRule="atLeast"/>
                              <w:ind w:left="200" w:hangingChars="100" w:hanging="200"/>
                              <w:jc w:val="both"/>
                              <w:rPr>
                                <w:rFonts w:ascii="標楷體" w:eastAsia="標楷體" w:hAnsi="標楷體" w:cs="新細明體"/>
                                <w:color w:val="000000"/>
                                <w:spacing w:val="-8"/>
                                <w:kern w:val="0"/>
                                <w:sz w:val="20"/>
                              </w:rPr>
                            </w:pPr>
                            <w:r w:rsidRPr="00632BC9">
                              <w:rPr>
                                <w:rFonts w:ascii="標楷體" w:eastAsia="標楷體" w:hAnsi="標楷體" w:cs="新細明體" w:hint="eastAsia"/>
                                <w:color w:val="000000"/>
                                <w:kern w:val="0"/>
                                <w:sz w:val="20"/>
                              </w:rPr>
                              <w:t xml:space="preserve">　</w:t>
                            </w:r>
                            <w:r w:rsidRPr="00632BC9">
                              <w:rPr>
                                <w:rFonts w:ascii="標楷體" w:eastAsia="標楷體" w:hAnsi="標楷體" w:cs="新細明體" w:hint="eastAsia"/>
                                <w:color w:val="000000"/>
                                <w:spacing w:val="-8"/>
                                <w:kern w:val="0"/>
                                <w:sz w:val="20"/>
                              </w:rPr>
                              <w:t>社教與文化設施發展基金</w:t>
                            </w:r>
                          </w:p>
                        </w:tc>
                        <w:tc>
                          <w:tcPr>
                            <w:tcW w:w="1084" w:type="dxa"/>
                            <w:tcBorders>
                              <w:top w:val="nil"/>
                              <w:left w:val="nil"/>
                              <w:bottom w:val="single" w:sz="4" w:space="0" w:color="auto"/>
                              <w:right w:val="single" w:sz="4" w:space="0" w:color="auto"/>
                            </w:tcBorders>
                            <w:shd w:val="clear" w:color="auto" w:fill="auto"/>
                            <w:noWrap/>
                            <w:vAlign w:val="center"/>
                          </w:tcPr>
                          <w:p w14:paraId="69B18E5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w:t>
                            </w:r>
                            <w:r w:rsidRPr="00632BC9">
                              <w:rPr>
                                <w:rFonts w:ascii="標楷體" w:eastAsia="標楷體" w:hAnsi="標楷體" w:cs="新細明體" w:hint="eastAsia"/>
                                <w:color w:val="000000"/>
                                <w:kern w:val="0"/>
                                <w:sz w:val="20"/>
                              </w:rPr>
                              <w:t xml:space="preserve">4 </w:t>
                            </w:r>
                          </w:p>
                        </w:tc>
                        <w:tc>
                          <w:tcPr>
                            <w:tcW w:w="1087" w:type="dxa"/>
                            <w:tcBorders>
                              <w:top w:val="nil"/>
                              <w:left w:val="nil"/>
                              <w:bottom w:val="single" w:sz="4" w:space="0" w:color="auto"/>
                              <w:right w:val="single" w:sz="4" w:space="0" w:color="auto"/>
                            </w:tcBorders>
                            <w:shd w:val="clear" w:color="auto" w:fill="auto"/>
                            <w:noWrap/>
                            <w:vAlign w:val="center"/>
                          </w:tcPr>
                          <w:p w14:paraId="5BAE0C7F"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5</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3</w:t>
                            </w:r>
                            <w:r w:rsidRPr="00632BC9">
                              <w:rPr>
                                <w:rFonts w:ascii="標楷體" w:eastAsia="標楷體" w:hAnsi="標楷體" w:cs="新細明體" w:hint="eastAsia"/>
                                <w:color w:val="000000"/>
                                <w:kern w:val="0"/>
                                <w:sz w:val="20"/>
                              </w:rPr>
                              <w:t>7</w:t>
                            </w:r>
                            <w:r>
                              <w:rPr>
                                <w:rFonts w:ascii="標楷體" w:eastAsia="標楷體" w:hAnsi="標楷體" w:cs="新細明體"/>
                                <w:color w:val="000000"/>
                                <w:kern w:val="0"/>
                                <w:sz w:val="20"/>
                              </w:rPr>
                              <w:t>8</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3F225820"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5,364</w:t>
                            </w:r>
                          </w:p>
                        </w:tc>
                        <w:tc>
                          <w:tcPr>
                            <w:tcW w:w="936" w:type="dxa"/>
                            <w:tcBorders>
                              <w:top w:val="nil"/>
                              <w:left w:val="nil"/>
                              <w:bottom w:val="single" w:sz="4" w:space="0" w:color="auto"/>
                              <w:right w:val="single" w:sz="4" w:space="0" w:color="auto"/>
                            </w:tcBorders>
                            <w:shd w:val="clear" w:color="auto" w:fill="auto"/>
                            <w:noWrap/>
                            <w:vAlign w:val="center"/>
                            <w:hideMark/>
                          </w:tcPr>
                          <w:p w14:paraId="239BA45C" w14:textId="77777777" w:rsidR="000B19E5" w:rsidRPr="00C9632C" w:rsidRDefault="000B19E5" w:rsidP="00FE2B49">
                            <w:pPr>
                              <w:widowControl/>
                              <w:spacing w:line="0" w:lineRule="atLeast"/>
                              <w:ind w:rightChars="10" w:right="24"/>
                              <w:jc w:val="right"/>
                              <w:rPr>
                                <w:rFonts w:ascii="標楷體" w:hAnsi="標楷體" w:cs="新細明體"/>
                                <w:spacing w:val="-10"/>
                                <w:sz w:val="20"/>
                              </w:rPr>
                            </w:pPr>
                            <w:r w:rsidRPr="00C9632C">
                              <w:rPr>
                                <w:rFonts w:ascii="標楷體" w:hAnsi="標楷體" w:cs="新細明體"/>
                                <w:spacing w:val="-10"/>
                                <w:sz w:val="20"/>
                              </w:rPr>
                              <w:t>38,320.91</w:t>
                            </w:r>
                          </w:p>
                        </w:tc>
                      </w:tr>
                      <w:tr w:rsidR="000B19E5" w:rsidRPr="00632BC9" w14:paraId="0F6DF619"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E5B1840" w14:textId="77777777" w:rsidR="000B19E5" w:rsidRPr="00632BC9" w:rsidRDefault="000B19E5" w:rsidP="004F150C">
                            <w:pPr>
                              <w:widowControl/>
                              <w:spacing w:line="0" w:lineRule="atLeast"/>
                              <w:ind w:leftChars="-15" w:left="-36"/>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sidRPr="004206FE">
                              <w:rPr>
                                <w:rFonts w:ascii="標楷體" w:eastAsia="標楷體" w:hAnsi="標楷體" w:cs="新細明體" w:hint="eastAsia"/>
                                <w:color w:val="000000"/>
                                <w:kern w:val="0"/>
                                <w:sz w:val="20"/>
                              </w:rPr>
                              <w:t>地方教育發展基金</w:t>
                            </w:r>
                          </w:p>
                        </w:tc>
                        <w:tc>
                          <w:tcPr>
                            <w:tcW w:w="1084" w:type="dxa"/>
                            <w:tcBorders>
                              <w:top w:val="nil"/>
                              <w:left w:val="nil"/>
                              <w:bottom w:val="single" w:sz="4" w:space="0" w:color="auto"/>
                              <w:right w:val="single" w:sz="4" w:space="0" w:color="auto"/>
                            </w:tcBorders>
                            <w:shd w:val="clear" w:color="auto" w:fill="auto"/>
                            <w:noWrap/>
                            <w:vAlign w:val="center"/>
                          </w:tcPr>
                          <w:p w14:paraId="27BE1995"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11</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215</w:t>
                            </w:r>
                          </w:p>
                        </w:tc>
                        <w:tc>
                          <w:tcPr>
                            <w:tcW w:w="1087" w:type="dxa"/>
                            <w:tcBorders>
                              <w:top w:val="nil"/>
                              <w:left w:val="nil"/>
                              <w:bottom w:val="single" w:sz="4" w:space="0" w:color="auto"/>
                              <w:right w:val="single" w:sz="4" w:space="0" w:color="auto"/>
                            </w:tcBorders>
                            <w:shd w:val="clear" w:color="auto" w:fill="auto"/>
                            <w:noWrap/>
                            <w:vAlign w:val="center"/>
                          </w:tcPr>
                          <w:p w14:paraId="42E823CC"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129</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7</w:t>
                            </w:r>
                            <w:r w:rsidRPr="00632BC9">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8</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5EB22B90"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140,963</w:t>
                            </w:r>
                          </w:p>
                        </w:tc>
                        <w:tc>
                          <w:tcPr>
                            <w:tcW w:w="936" w:type="dxa"/>
                            <w:tcBorders>
                              <w:top w:val="nil"/>
                              <w:left w:val="nil"/>
                              <w:bottom w:val="single" w:sz="4" w:space="0" w:color="auto"/>
                              <w:right w:val="single" w:sz="4" w:space="0" w:color="auto"/>
                            </w:tcBorders>
                            <w:shd w:val="clear" w:color="auto" w:fill="auto"/>
                            <w:noWrap/>
                            <w:vAlign w:val="center"/>
                            <w:hideMark/>
                          </w:tcPr>
                          <w:p w14:paraId="743E2713"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hint="eastAsia"/>
                                <w:sz w:val="20"/>
                              </w:rPr>
                              <w:t>-</w:t>
                            </w:r>
                            <w:r w:rsidRPr="004214E6">
                              <w:rPr>
                                <w:rFonts w:ascii="標楷體" w:hAnsi="標楷體" w:cs="新細明體"/>
                                <w:sz w:val="20"/>
                              </w:rPr>
                              <w:t>-</w:t>
                            </w:r>
                          </w:p>
                        </w:tc>
                      </w:tr>
                      <w:tr w:rsidR="000B19E5" w:rsidRPr="00632BC9" w14:paraId="4EC60200"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0886C9AB" w14:textId="77777777" w:rsidR="000B19E5" w:rsidRPr="004F150C" w:rsidRDefault="000B19E5" w:rsidP="004F150C">
                            <w:pPr>
                              <w:widowControl/>
                              <w:spacing w:line="0" w:lineRule="atLeast"/>
                              <w:ind w:leftChars="-10" w:left="-24"/>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sidRPr="004F150C">
                              <w:rPr>
                                <w:rFonts w:ascii="標楷體" w:eastAsia="標楷體" w:hAnsi="標楷體" w:cs="新細明體" w:hint="eastAsia"/>
                                <w:color w:val="000000"/>
                                <w:kern w:val="0"/>
                                <w:sz w:val="20"/>
                              </w:rPr>
                              <w:t>身心障礙者就業基金</w:t>
                            </w:r>
                          </w:p>
                        </w:tc>
                        <w:tc>
                          <w:tcPr>
                            <w:tcW w:w="1084" w:type="dxa"/>
                            <w:tcBorders>
                              <w:top w:val="nil"/>
                              <w:left w:val="nil"/>
                              <w:bottom w:val="single" w:sz="4" w:space="0" w:color="auto"/>
                              <w:right w:val="single" w:sz="4" w:space="0" w:color="auto"/>
                            </w:tcBorders>
                            <w:shd w:val="clear" w:color="auto" w:fill="auto"/>
                            <w:noWrap/>
                            <w:vAlign w:val="center"/>
                          </w:tcPr>
                          <w:p w14:paraId="35F35B85"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p>
                        </w:tc>
                        <w:tc>
                          <w:tcPr>
                            <w:tcW w:w="1087" w:type="dxa"/>
                            <w:tcBorders>
                              <w:top w:val="nil"/>
                              <w:left w:val="nil"/>
                              <w:bottom w:val="single" w:sz="4" w:space="0" w:color="auto"/>
                              <w:right w:val="single" w:sz="4" w:space="0" w:color="auto"/>
                            </w:tcBorders>
                            <w:shd w:val="clear" w:color="auto" w:fill="auto"/>
                            <w:noWrap/>
                            <w:vAlign w:val="center"/>
                          </w:tcPr>
                          <w:p w14:paraId="540AD23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2,312</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3E2F33BD"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2,312</w:t>
                            </w:r>
                          </w:p>
                        </w:tc>
                        <w:tc>
                          <w:tcPr>
                            <w:tcW w:w="936" w:type="dxa"/>
                            <w:tcBorders>
                              <w:top w:val="nil"/>
                              <w:left w:val="nil"/>
                              <w:bottom w:val="single" w:sz="4" w:space="0" w:color="auto"/>
                              <w:right w:val="single" w:sz="4" w:space="0" w:color="auto"/>
                            </w:tcBorders>
                            <w:shd w:val="clear" w:color="auto" w:fill="auto"/>
                            <w:noWrap/>
                            <w:vAlign w:val="center"/>
                            <w:hideMark/>
                          </w:tcPr>
                          <w:p w14:paraId="33E0B67F"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hint="eastAsia"/>
                                <w:sz w:val="20"/>
                              </w:rPr>
                              <w:t>-</w:t>
                            </w:r>
                            <w:r w:rsidRPr="004214E6">
                              <w:rPr>
                                <w:rFonts w:ascii="標楷體" w:hAnsi="標楷體" w:cs="新細明體"/>
                                <w:sz w:val="20"/>
                              </w:rPr>
                              <w:t>-</w:t>
                            </w:r>
                          </w:p>
                        </w:tc>
                      </w:tr>
                      <w:tr w:rsidR="000B19E5" w:rsidRPr="00632BC9" w14:paraId="6D366BD4"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1D478801" w14:textId="77777777" w:rsidR="000B19E5" w:rsidRPr="004F150C" w:rsidRDefault="000B19E5" w:rsidP="004F150C">
                            <w:pPr>
                              <w:widowControl/>
                              <w:spacing w:line="0" w:lineRule="atLeast"/>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w:t>
                            </w:r>
                            <w:r w:rsidRPr="004F150C">
                              <w:rPr>
                                <w:rFonts w:ascii="標楷體" w:eastAsia="標楷體" w:hAnsi="標楷體" w:cs="新細明體" w:hint="eastAsia"/>
                                <w:color w:val="000000"/>
                                <w:kern w:val="0"/>
                                <w:sz w:val="20"/>
                              </w:rPr>
                              <w:t>公益彩券盈餘分配基金</w:t>
                            </w:r>
                          </w:p>
                        </w:tc>
                        <w:tc>
                          <w:tcPr>
                            <w:tcW w:w="1084" w:type="dxa"/>
                            <w:tcBorders>
                              <w:top w:val="nil"/>
                              <w:left w:val="nil"/>
                              <w:bottom w:val="single" w:sz="4" w:space="0" w:color="auto"/>
                              <w:right w:val="single" w:sz="4" w:space="0" w:color="auto"/>
                            </w:tcBorders>
                            <w:shd w:val="clear" w:color="auto" w:fill="auto"/>
                            <w:noWrap/>
                            <w:vAlign w:val="center"/>
                          </w:tcPr>
                          <w:p w14:paraId="5C39453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sidRPr="00632BC9">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15</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182</w:t>
                            </w:r>
                          </w:p>
                        </w:tc>
                        <w:tc>
                          <w:tcPr>
                            <w:tcW w:w="1087" w:type="dxa"/>
                            <w:tcBorders>
                              <w:top w:val="nil"/>
                              <w:left w:val="nil"/>
                              <w:bottom w:val="single" w:sz="4" w:space="0" w:color="auto"/>
                              <w:right w:val="single" w:sz="4" w:space="0" w:color="auto"/>
                            </w:tcBorders>
                            <w:shd w:val="clear" w:color="auto" w:fill="auto"/>
                            <w:noWrap/>
                            <w:vAlign w:val="center"/>
                          </w:tcPr>
                          <w:p w14:paraId="1C2100F6"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kern w:val="0"/>
                                <w:sz w:val="20"/>
                              </w:rPr>
                              <w:t>83</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0</w:t>
                            </w:r>
                            <w:r w:rsidRPr="00632BC9">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5</w:t>
                            </w:r>
                          </w:p>
                        </w:tc>
                        <w:tc>
                          <w:tcPr>
                            <w:tcW w:w="828" w:type="dxa"/>
                            <w:tcBorders>
                              <w:top w:val="nil"/>
                              <w:left w:val="nil"/>
                              <w:bottom w:val="single" w:sz="4" w:space="0" w:color="auto"/>
                              <w:right w:val="single" w:sz="4" w:space="0" w:color="auto"/>
                            </w:tcBorders>
                            <w:shd w:val="clear" w:color="auto" w:fill="auto"/>
                            <w:noWrap/>
                            <w:vAlign w:val="center"/>
                            <w:hideMark/>
                          </w:tcPr>
                          <w:p w14:paraId="392E96C3"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32,156</w:t>
                            </w:r>
                          </w:p>
                        </w:tc>
                        <w:tc>
                          <w:tcPr>
                            <w:tcW w:w="936" w:type="dxa"/>
                            <w:tcBorders>
                              <w:top w:val="nil"/>
                              <w:left w:val="nil"/>
                              <w:bottom w:val="single" w:sz="4" w:space="0" w:color="auto"/>
                              <w:right w:val="single" w:sz="4" w:space="0" w:color="auto"/>
                            </w:tcBorders>
                            <w:shd w:val="clear" w:color="auto" w:fill="auto"/>
                            <w:noWrap/>
                            <w:vAlign w:val="center"/>
                            <w:hideMark/>
                          </w:tcPr>
                          <w:p w14:paraId="4B5A95EC" w14:textId="35A52400" w:rsidR="000B19E5" w:rsidRPr="00021458" w:rsidRDefault="006E5AAE" w:rsidP="00FE2B49">
                            <w:pPr>
                              <w:widowControl/>
                              <w:spacing w:line="0" w:lineRule="atLeast"/>
                              <w:ind w:rightChars="10" w:right="24"/>
                              <w:jc w:val="right"/>
                              <w:rPr>
                                <w:rFonts w:ascii="標楷體" w:hAnsi="標楷體" w:cs="新細明體"/>
                                <w:sz w:val="20"/>
                              </w:rPr>
                            </w:pPr>
                            <w:r>
                              <w:rPr>
                                <w:rFonts w:ascii="標楷體" w:hAnsi="標楷體" w:cs="新細明體"/>
                                <w:sz w:val="20"/>
                              </w:rPr>
                              <w:t xml:space="preserve">- </w:t>
                            </w:r>
                            <w:r w:rsidR="000B19E5" w:rsidRPr="004214E6">
                              <w:rPr>
                                <w:rFonts w:ascii="標楷體" w:hAnsi="標楷體" w:cs="新細明體"/>
                                <w:sz w:val="20"/>
                              </w:rPr>
                              <w:t>27.92</w:t>
                            </w:r>
                          </w:p>
                        </w:tc>
                      </w:tr>
                      <w:tr w:rsidR="000B19E5" w:rsidRPr="00632BC9" w14:paraId="3CEDDDAA" w14:textId="77777777" w:rsidTr="00E70801">
                        <w:trPr>
                          <w:trHeight w:val="374"/>
                          <w:jc w:val="center"/>
                        </w:trPr>
                        <w:tc>
                          <w:tcPr>
                            <w:tcW w:w="2313" w:type="dxa"/>
                            <w:tcBorders>
                              <w:top w:val="nil"/>
                              <w:left w:val="single" w:sz="4" w:space="0" w:color="auto"/>
                              <w:bottom w:val="single" w:sz="4" w:space="0" w:color="auto"/>
                              <w:right w:val="single" w:sz="4" w:space="0" w:color="auto"/>
                            </w:tcBorders>
                            <w:shd w:val="clear" w:color="auto" w:fill="auto"/>
                            <w:noWrap/>
                            <w:vAlign w:val="center"/>
                            <w:hideMark/>
                          </w:tcPr>
                          <w:p w14:paraId="5BD38FD6" w14:textId="77777777" w:rsidR="000B19E5" w:rsidRPr="00632BC9" w:rsidRDefault="000B19E5" w:rsidP="004F150C">
                            <w:pPr>
                              <w:widowControl/>
                              <w:spacing w:line="0" w:lineRule="atLeast"/>
                              <w:ind w:leftChars="-10" w:left="-24"/>
                              <w:jc w:val="distribute"/>
                              <w:rPr>
                                <w:rFonts w:ascii="標楷體" w:eastAsia="標楷體" w:hAnsi="標楷體" w:cs="新細明體"/>
                                <w:color w:val="000000"/>
                                <w:kern w:val="0"/>
                                <w:sz w:val="20"/>
                              </w:rPr>
                            </w:pPr>
                            <w:r w:rsidRPr="00632BC9">
                              <w:rPr>
                                <w:rFonts w:ascii="標楷體" w:eastAsia="標楷體" w:hAnsi="標楷體" w:cs="新細明體" w:hint="eastAsia"/>
                                <w:color w:val="000000"/>
                                <w:kern w:val="0"/>
                                <w:sz w:val="20"/>
                              </w:rPr>
                              <w:t xml:space="preserve">　環境保護共同基金</w:t>
                            </w:r>
                          </w:p>
                        </w:tc>
                        <w:tc>
                          <w:tcPr>
                            <w:tcW w:w="1084" w:type="dxa"/>
                            <w:tcBorders>
                              <w:top w:val="nil"/>
                              <w:left w:val="nil"/>
                              <w:bottom w:val="single" w:sz="4" w:space="0" w:color="auto"/>
                              <w:right w:val="single" w:sz="4" w:space="0" w:color="auto"/>
                            </w:tcBorders>
                            <w:shd w:val="clear" w:color="auto" w:fill="auto"/>
                            <w:noWrap/>
                            <w:vAlign w:val="center"/>
                          </w:tcPr>
                          <w:p w14:paraId="5E41ED4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632BC9">
                              <w:rPr>
                                <w:rFonts w:ascii="標楷體" w:eastAsia="標楷體" w:hAnsi="標楷體"/>
                                <w:kern w:val="0"/>
                                <w:sz w:val="20"/>
                              </w:rPr>
                              <w:t xml:space="preserve">- </w:t>
                            </w:r>
                            <w:r>
                              <w:rPr>
                                <w:rFonts w:ascii="標楷體" w:eastAsia="標楷體" w:hAnsi="標楷體" w:cs="新細明體"/>
                                <w:color w:val="000000"/>
                                <w:kern w:val="0"/>
                                <w:sz w:val="20"/>
                              </w:rPr>
                              <w:t>112</w:t>
                            </w:r>
                            <w:r w:rsidRPr="00632BC9">
                              <w:rPr>
                                <w:rFonts w:ascii="標楷體" w:eastAsia="標楷體" w:hAnsi="標楷體" w:cs="新細明體" w:hint="eastAsia"/>
                                <w:color w:val="000000"/>
                                <w:kern w:val="0"/>
                                <w:sz w:val="20"/>
                              </w:rPr>
                              <w:t xml:space="preserve"> </w:t>
                            </w:r>
                          </w:p>
                        </w:tc>
                        <w:tc>
                          <w:tcPr>
                            <w:tcW w:w="1087" w:type="dxa"/>
                            <w:tcBorders>
                              <w:top w:val="nil"/>
                              <w:left w:val="nil"/>
                              <w:bottom w:val="single" w:sz="4" w:space="0" w:color="auto"/>
                              <w:right w:val="single" w:sz="4" w:space="0" w:color="auto"/>
                            </w:tcBorders>
                            <w:shd w:val="clear" w:color="auto" w:fill="auto"/>
                            <w:noWrap/>
                            <w:vAlign w:val="center"/>
                          </w:tcPr>
                          <w:p w14:paraId="22383274"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Pr>
                                <w:rFonts w:ascii="標楷體" w:eastAsia="標楷體" w:hAnsi="標楷體" w:cs="新細明體"/>
                                <w:color w:val="000000"/>
                                <w:kern w:val="0"/>
                                <w:sz w:val="20"/>
                              </w:rPr>
                              <w:t>11</w:t>
                            </w:r>
                            <w:r w:rsidRPr="00632BC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053</w:t>
                            </w:r>
                            <w:r w:rsidRPr="00632BC9">
                              <w:rPr>
                                <w:rFonts w:ascii="標楷體" w:eastAsia="標楷體" w:hAnsi="標楷體" w:cs="新細明體" w:hint="eastAsia"/>
                                <w:color w:val="000000"/>
                                <w:kern w:val="0"/>
                                <w:sz w:val="20"/>
                              </w:rPr>
                              <w:t xml:space="preserve"> </w:t>
                            </w:r>
                          </w:p>
                        </w:tc>
                        <w:tc>
                          <w:tcPr>
                            <w:tcW w:w="828" w:type="dxa"/>
                            <w:tcBorders>
                              <w:top w:val="nil"/>
                              <w:left w:val="nil"/>
                              <w:bottom w:val="single" w:sz="4" w:space="0" w:color="auto"/>
                              <w:right w:val="single" w:sz="4" w:space="0" w:color="auto"/>
                            </w:tcBorders>
                            <w:shd w:val="clear" w:color="auto" w:fill="auto"/>
                            <w:noWrap/>
                            <w:vAlign w:val="center"/>
                            <w:hideMark/>
                          </w:tcPr>
                          <w:p w14:paraId="60F4636E" w14:textId="77777777" w:rsidR="000B19E5" w:rsidRPr="00632BC9" w:rsidRDefault="000B19E5" w:rsidP="00FE2B49">
                            <w:pPr>
                              <w:widowControl/>
                              <w:spacing w:line="0" w:lineRule="atLeast"/>
                              <w:ind w:rightChars="10" w:right="24"/>
                              <w:jc w:val="right"/>
                              <w:rPr>
                                <w:rFonts w:ascii="標楷體" w:eastAsia="標楷體" w:hAnsi="標楷體" w:cs="新細明體"/>
                                <w:color w:val="000000"/>
                                <w:kern w:val="0"/>
                                <w:sz w:val="20"/>
                              </w:rPr>
                            </w:pPr>
                            <w:r w:rsidRPr="004214E6">
                              <w:rPr>
                                <w:rFonts w:ascii="標楷體" w:hAnsi="標楷體" w:cs="新細明體"/>
                                <w:sz w:val="20"/>
                              </w:rPr>
                              <w:t>11,165</w:t>
                            </w:r>
                          </w:p>
                        </w:tc>
                        <w:tc>
                          <w:tcPr>
                            <w:tcW w:w="936" w:type="dxa"/>
                            <w:tcBorders>
                              <w:top w:val="nil"/>
                              <w:left w:val="nil"/>
                              <w:bottom w:val="single" w:sz="4" w:space="0" w:color="auto"/>
                              <w:right w:val="single" w:sz="4" w:space="0" w:color="auto"/>
                            </w:tcBorders>
                            <w:shd w:val="clear" w:color="auto" w:fill="auto"/>
                            <w:noWrap/>
                            <w:vAlign w:val="center"/>
                            <w:hideMark/>
                          </w:tcPr>
                          <w:p w14:paraId="1A976441" w14:textId="77777777" w:rsidR="000B19E5" w:rsidRPr="00021458" w:rsidRDefault="000B19E5" w:rsidP="00FE2B49">
                            <w:pPr>
                              <w:widowControl/>
                              <w:spacing w:line="0" w:lineRule="atLeast"/>
                              <w:ind w:rightChars="10" w:right="24"/>
                              <w:jc w:val="right"/>
                              <w:rPr>
                                <w:rFonts w:ascii="標楷體" w:hAnsi="標楷體" w:cs="新細明體"/>
                                <w:sz w:val="20"/>
                              </w:rPr>
                            </w:pPr>
                            <w:r w:rsidRPr="004214E6">
                              <w:rPr>
                                <w:rFonts w:ascii="標楷體" w:hAnsi="標楷體" w:cs="新細明體"/>
                                <w:sz w:val="20"/>
                              </w:rPr>
                              <w:t>--</w:t>
                            </w:r>
                          </w:p>
                        </w:tc>
                      </w:tr>
                    </w:tbl>
                    <w:bookmarkEnd w:id="4"/>
                    <w:p w14:paraId="0C5DAA9D" w14:textId="200267D4" w:rsidR="000B19E5" w:rsidRPr="00632BC9" w:rsidRDefault="000B19E5" w:rsidP="000B19E5">
                      <w:pPr>
                        <w:spacing w:line="0" w:lineRule="atLeast"/>
                        <w:rPr>
                          <w:rFonts w:ascii="標楷體" w:eastAsia="標楷體" w:hAnsi="標楷體"/>
                          <w:sz w:val="18"/>
                          <w:szCs w:val="18"/>
                        </w:rPr>
                      </w:pPr>
                      <w:r w:rsidRPr="00632BC9">
                        <w:rPr>
                          <w:rFonts w:ascii="標楷體" w:eastAsia="標楷體" w:hAnsi="標楷體" w:hint="eastAsia"/>
                          <w:sz w:val="18"/>
                          <w:szCs w:val="18"/>
                        </w:rPr>
                        <w:t>資料來源：</w:t>
                      </w:r>
                      <w:r w:rsidRPr="00124FB3">
                        <w:rPr>
                          <w:rFonts w:ascii="標楷體" w:eastAsia="標楷體" w:hAnsi="標楷體" w:hint="eastAsia"/>
                          <w:sz w:val="18"/>
                          <w:szCs w:val="18"/>
                        </w:rPr>
                        <w:t>整理自連江縣審核報告</w:t>
                      </w:r>
                      <w:r>
                        <w:rPr>
                          <w:rFonts w:ascii="標楷體" w:eastAsia="標楷體" w:hAnsi="標楷體" w:hint="eastAsia"/>
                          <w:sz w:val="18"/>
                          <w:szCs w:val="18"/>
                        </w:rPr>
                        <w:t>。</w:t>
                      </w:r>
                    </w:p>
                  </w:txbxContent>
                </v:textbox>
                <w10:wrap type="square" anchorx="margin"/>
              </v:shape>
            </w:pict>
          </mc:Fallback>
        </mc:AlternateContent>
      </w:r>
      <w:r w:rsidRPr="00665087">
        <w:rPr>
          <w:rFonts w:hAnsi="標楷體" w:hint="eastAsia"/>
          <w:b/>
          <w:color w:val="000000" w:themeColor="text1"/>
          <w:sz w:val="24"/>
          <w:szCs w:val="24"/>
        </w:rPr>
        <w:t>2.部分非營業基金營運（業務）計畫預算執行數未如預期，有待加強</w:t>
      </w:r>
      <w:r w:rsidR="005805F2">
        <w:rPr>
          <w:rFonts w:hAnsi="標楷體" w:hint="eastAsia"/>
          <w:b/>
          <w:color w:val="000000" w:themeColor="text1"/>
          <w:sz w:val="24"/>
          <w:szCs w:val="24"/>
        </w:rPr>
        <w:t>營運管理</w:t>
      </w:r>
      <w:r w:rsidRPr="00665087">
        <w:rPr>
          <w:rFonts w:hAnsi="標楷體" w:hint="eastAsia"/>
          <w:b/>
          <w:color w:val="000000" w:themeColor="text1"/>
          <w:sz w:val="24"/>
          <w:szCs w:val="24"/>
        </w:rPr>
        <w:t>：</w:t>
      </w:r>
      <w:r w:rsidRPr="00665087">
        <w:rPr>
          <w:rFonts w:hAnsi="標楷體" w:hint="eastAsia"/>
          <w:color w:val="000000" w:themeColor="text1"/>
          <w:sz w:val="24"/>
          <w:szCs w:val="24"/>
        </w:rPr>
        <w:t>該府設置8個非營業特種基金，10</w:t>
      </w:r>
      <w:r w:rsidRPr="00665087">
        <w:rPr>
          <w:rFonts w:hAnsi="標楷體"/>
          <w:color w:val="000000" w:themeColor="text1"/>
          <w:sz w:val="24"/>
          <w:szCs w:val="24"/>
        </w:rPr>
        <w:t>9</w:t>
      </w:r>
      <w:r w:rsidRPr="00665087">
        <w:rPr>
          <w:rFonts w:hAnsi="標楷體" w:hint="eastAsia"/>
          <w:color w:val="000000" w:themeColor="text1"/>
          <w:sz w:val="24"/>
          <w:szCs w:val="24"/>
        </w:rPr>
        <w:t>年度預算執行結果，綜計總收入（含基金來源）12億2,738萬餘元，總支出（含基金用途）11億5,612萬餘元，賸餘7,126萬餘元，與預算短絀1億9,208萬餘元，</w:t>
      </w:r>
      <w:r w:rsidRPr="006E5AAE">
        <w:rPr>
          <w:rFonts w:hAnsi="標楷體" w:hint="eastAsia"/>
          <w:color w:val="000000" w:themeColor="text1"/>
          <w:spacing w:val="2"/>
          <w:sz w:val="24"/>
          <w:szCs w:val="24"/>
        </w:rPr>
        <w:t>相距2億6,335萬餘元（表5）</w:t>
      </w:r>
      <w:r w:rsidRPr="00665087">
        <w:rPr>
          <w:rFonts w:hAnsi="標楷體" w:hint="eastAsia"/>
          <w:color w:val="000000" w:themeColor="text1"/>
          <w:sz w:val="24"/>
          <w:szCs w:val="24"/>
        </w:rPr>
        <w:t>，主要係地方教育發展基金</w:t>
      </w:r>
      <w:r w:rsidR="007B5816">
        <w:rPr>
          <w:rFonts w:hAnsi="標楷體" w:hint="eastAsia"/>
          <w:color w:val="000000" w:themeColor="text1"/>
          <w:sz w:val="24"/>
          <w:szCs w:val="24"/>
        </w:rPr>
        <w:t>之</w:t>
      </w:r>
      <w:r w:rsidRPr="00665087">
        <w:rPr>
          <w:rFonts w:hAnsi="標楷體" w:hint="eastAsia"/>
          <w:color w:val="000000" w:themeColor="text1"/>
          <w:sz w:val="24"/>
          <w:szCs w:val="24"/>
        </w:rPr>
        <w:t>政府撥入及補助</w:t>
      </w:r>
      <w:r w:rsidR="007B5816">
        <w:rPr>
          <w:rFonts w:hAnsi="標楷體" w:hint="eastAsia"/>
          <w:color w:val="000000" w:themeColor="text1"/>
          <w:sz w:val="24"/>
          <w:szCs w:val="24"/>
        </w:rPr>
        <w:t>等</w:t>
      </w:r>
      <w:r w:rsidRPr="00665087">
        <w:rPr>
          <w:rFonts w:hAnsi="標楷體" w:hint="eastAsia"/>
          <w:color w:val="000000" w:themeColor="text1"/>
          <w:sz w:val="24"/>
          <w:szCs w:val="24"/>
        </w:rPr>
        <w:t>收入較預計增加</w:t>
      </w:r>
      <w:r w:rsidR="00E948E8">
        <w:rPr>
          <w:rFonts w:hAnsi="標楷體" w:hint="eastAsia"/>
          <w:color w:val="000000" w:themeColor="text1"/>
          <w:sz w:val="24"/>
          <w:szCs w:val="24"/>
        </w:rPr>
        <w:t>所致</w:t>
      </w:r>
      <w:r w:rsidRPr="00665087">
        <w:rPr>
          <w:rFonts w:hAnsi="標楷體" w:hint="eastAsia"/>
          <w:color w:val="000000" w:themeColor="text1"/>
          <w:sz w:val="24"/>
          <w:szCs w:val="24"/>
        </w:rPr>
        <w:t>。</w:t>
      </w:r>
      <w:r w:rsidR="00E948E8">
        <w:rPr>
          <w:rFonts w:hAnsi="標楷體" w:hint="eastAsia"/>
          <w:color w:val="000000" w:themeColor="text1"/>
          <w:sz w:val="24"/>
          <w:szCs w:val="24"/>
        </w:rPr>
        <w:t>經查各基金1</w:t>
      </w:r>
      <w:r w:rsidR="00E948E8">
        <w:rPr>
          <w:rFonts w:hAnsi="標楷體"/>
          <w:color w:val="000000" w:themeColor="text1"/>
          <w:sz w:val="24"/>
          <w:szCs w:val="24"/>
        </w:rPr>
        <w:t>09</w:t>
      </w:r>
      <w:r w:rsidR="00E948E8">
        <w:rPr>
          <w:rFonts w:hAnsi="標楷體" w:hint="eastAsia"/>
          <w:color w:val="000000" w:themeColor="text1"/>
          <w:sz w:val="24"/>
          <w:szCs w:val="24"/>
        </w:rPr>
        <w:t>年度主要營運（業務）計畫共計有</w:t>
      </w:r>
      <w:r w:rsidR="007B5816">
        <w:rPr>
          <w:rFonts w:hAnsi="標楷體" w:hint="eastAsia"/>
          <w:color w:val="000000" w:themeColor="text1"/>
          <w:sz w:val="24"/>
          <w:szCs w:val="24"/>
        </w:rPr>
        <w:t>2</w:t>
      </w:r>
      <w:r w:rsidR="007B5816">
        <w:rPr>
          <w:rFonts w:hAnsi="標楷體"/>
          <w:color w:val="000000" w:themeColor="text1"/>
          <w:sz w:val="24"/>
          <w:szCs w:val="24"/>
        </w:rPr>
        <w:t>9</w:t>
      </w:r>
      <w:r w:rsidR="00E948E8">
        <w:rPr>
          <w:rFonts w:hAnsi="標楷體" w:hint="eastAsia"/>
          <w:color w:val="000000" w:themeColor="text1"/>
          <w:sz w:val="24"/>
          <w:szCs w:val="24"/>
        </w:rPr>
        <w:t>項，執行結果，縣立醫院醫療作業基金、社教與文化設施發展基金、地方教育發展基金、身心障礙者就業基金、公益彩券盈餘分配基金及環境保護共同基金</w:t>
      </w:r>
      <w:r w:rsidRPr="00665087">
        <w:rPr>
          <w:rFonts w:hAnsi="標楷體" w:hint="eastAsia"/>
          <w:color w:val="000000" w:themeColor="text1"/>
          <w:sz w:val="24"/>
          <w:szCs w:val="24"/>
        </w:rPr>
        <w:t>等</w:t>
      </w:r>
      <w:r w:rsidR="007B5816">
        <w:rPr>
          <w:rFonts w:hAnsi="標楷體" w:hint="eastAsia"/>
          <w:color w:val="000000" w:themeColor="text1"/>
          <w:sz w:val="24"/>
          <w:szCs w:val="24"/>
        </w:rPr>
        <w:t>5</w:t>
      </w:r>
      <w:r w:rsidRPr="00665087">
        <w:rPr>
          <w:rFonts w:hAnsi="標楷體" w:hint="eastAsia"/>
          <w:color w:val="000000" w:themeColor="text1"/>
          <w:sz w:val="24"/>
          <w:szCs w:val="24"/>
        </w:rPr>
        <w:t>個基金</w:t>
      </w:r>
      <w:r w:rsidR="007B5816">
        <w:rPr>
          <w:rFonts w:hAnsi="標楷體" w:hint="eastAsia"/>
          <w:color w:val="000000" w:themeColor="text1"/>
          <w:sz w:val="24"/>
          <w:szCs w:val="24"/>
        </w:rPr>
        <w:t>1</w:t>
      </w:r>
      <w:r w:rsidR="00956ECA">
        <w:rPr>
          <w:rFonts w:hAnsi="標楷體"/>
          <w:color w:val="000000" w:themeColor="text1"/>
          <w:sz w:val="24"/>
          <w:szCs w:val="24"/>
        </w:rPr>
        <w:t>5</w:t>
      </w:r>
      <w:r w:rsidR="007B5816">
        <w:rPr>
          <w:rFonts w:hAnsi="標楷體" w:hint="eastAsia"/>
          <w:color w:val="000000" w:themeColor="text1"/>
          <w:sz w:val="24"/>
          <w:szCs w:val="24"/>
        </w:rPr>
        <w:lastRenderedPageBreak/>
        <w:t>項</w:t>
      </w:r>
      <w:r w:rsidRPr="00665087">
        <w:rPr>
          <w:rFonts w:hAnsi="標楷體" w:hint="eastAsia"/>
          <w:color w:val="000000" w:themeColor="text1"/>
          <w:sz w:val="24"/>
          <w:szCs w:val="24"/>
        </w:rPr>
        <w:t>計畫執行數未達預計目標</w:t>
      </w:r>
      <w:r w:rsidR="007B5816">
        <w:rPr>
          <w:rFonts w:hAnsi="標楷體" w:hint="eastAsia"/>
          <w:color w:val="000000" w:themeColor="text1"/>
          <w:sz w:val="24"/>
          <w:szCs w:val="24"/>
        </w:rPr>
        <w:t>（5</w:t>
      </w:r>
      <w:r w:rsidR="007B5816">
        <w:rPr>
          <w:rFonts w:hAnsi="標楷體"/>
          <w:color w:val="000000" w:themeColor="text1"/>
          <w:sz w:val="24"/>
          <w:szCs w:val="24"/>
        </w:rPr>
        <w:t>5.17</w:t>
      </w:r>
      <w:r w:rsidR="00E948E8">
        <w:rPr>
          <w:rFonts w:hAnsi="標楷體" w:hint="eastAsia"/>
          <w:color w:val="000000" w:themeColor="text1"/>
          <w:sz w:val="24"/>
          <w:szCs w:val="24"/>
        </w:rPr>
        <w:t>％</w:t>
      </w:r>
      <w:r w:rsidR="007B5816">
        <w:rPr>
          <w:rFonts w:hAnsi="標楷體" w:hint="eastAsia"/>
          <w:color w:val="000000" w:themeColor="text1"/>
          <w:sz w:val="24"/>
          <w:szCs w:val="24"/>
        </w:rPr>
        <w:t>）</w:t>
      </w:r>
      <w:r w:rsidRPr="00665087">
        <w:rPr>
          <w:rFonts w:hAnsi="標楷體" w:hint="eastAsia"/>
          <w:color w:val="000000" w:themeColor="text1"/>
          <w:sz w:val="24"/>
          <w:szCs w:val="24"/>
        </w:rPr>
        <w:t>，其中</w:t>
      </w:r>
      <w:r w:rsidR="007B5816">
        <w:rPr>
          <w:rFonts w:hAnsi="標楷體" w:hint="eastAsia"/>
          <w:color w:val="000000" w:themeColor="text1"/>
          <w:sz w:val="24"/>
          <w:szCs w:val="24"/>
        </w:rPr>
        <w:t>未達</w:t>
      </w:r>
      <w:r w:rsidR="007B5816">
        <w:rPr>
          <w:rFonts w:hAnsi="標楷體"/>
          <w:color w:val="000000" w:themeColor="text1"/>
          <w:sz w:val="24"/>
          <w:szCs w:val="24"/>
        </w:rPr>
        <w:t>7</w:t>
      </w:r>
      <w:r w:rsidR="007B5816">
        <w:rPr>
          <w:rFonts w:hAnsi="標楷體" w:hint="eastAsia"/>
          <w:color w:val="000000" w:themeColor="text1"/>
          <w:sz w:val="24"/>
          <w:szCs w:val="24"/>
        </w:rPr>
        <w:t>成者有身障就業計畫、空氣污染防制計畫及環境保護計畫等</w:t>
      </w:r>
      <w:r w:rsidR="002A0056">
        <w:rPr>
          <w:rFonts w:hAnsi="標楷體" w:hint="eastAsia"/>
          <w:color w:val="000000" w:themeColor="text1"/>
          <w:sz w:val="24"/>
          <w:szCs w:val="24"/>
        </w:rPr>
        <w:t>3</w:t>
      </w:r>
      <w:r w:rsidRPr="00665087">
        <w:rPr>
          <w:rFonts w:hAnsi="標楷體" w:hint="eastAsia"/>
          <w:color w:val="000000" w:themeColor="text1"/>
          <w:sz w:val="24"/>
          <w:szCs w:val="24"/>
        </w:rPr>
        <w:t>項</w:t>
      </w:r>
      <w:r w:rsidR="007B5816">
        <w:rPr>
          <w:rFonts w:hAnsi="標楷體" w:hint="eastAsia"/>
          <w:color w:val="000000" w:themeColor="text1"/>
          <w:sz w:val="24"/>
          <w:szCs w:val="24"/>
        </w:rPr>
        <w:t>計畫</w:t>
      </w:r>
      <w:r w:rsidRPr="00665087">
        <w:rPr>
          <w:rFonts w:hAnsi="標楷體" w:hint="eastAsia"/>
          <w:color w:val="000000" w:themeColor="text1"/>
          <w:sz w:val="24"/>
          <w:szCs w:val="24"/>
        </w:rPr>
        <w:t>，經函請針對癥結原因檢討，督促</w:t>
      </w:r>
      <w:r>
        <w:rPr>
          <w:rFonts w:hAnsi="標楷體" w:hint="eastAsia"/>
          <w:color w:val="000000" w:themeColor="text1"/>
          <w:sz w:val="24"/>
          <w:szCs w:val="24"/>
        </w:rPr>
        <w:t>各基金</w:t>
      </w:r>
      <w:r w:rsidR="005805F2">
        <w:rPr>
          <w:rFonts w:hAnsi="標楷體" w:hint="eastAsia"/>
          <w:color w:val="000000" w:themeColor="text1"/>
          <w:sz w:val="24"/>
          <w:szCs w:val="24"/>
        </w:rPr>
        <w:t>妥為</w:t>
      </w:r>
      <w:r w:rsidRPr="00665087">
        <w:rPr>
          <w:rFonts w:hAnsi="標楷體" w:hint="eastAsia"/>
          <w:color w:val="000000" w:themeColor="text1"/>
          <w:sz w:val="24"/>
          <w:szCs w:val="24"/>
        </w:rPr>
        <w:t>改善</w:t>
      </w:r>
      <w:r w:rsidR="005805F2">
        <w:rPr>
          <w:rFonts w:hAnsi="標楷體" w:hint="eastAsia"/>
          <w:color w:val="000000" w:themeColor="text1"/>
          <w:sz w:val="24"/>
          <w:szCs w:val="24"/>
        </w:rPr>
        <w:t>，以</w:t>
      </w:r>
      <w:r w:rsidRPr="00665087">
        <w:rPr>
          <w:rFonts w:hAnsi="標楷體" w:hint="eastAsia"/>
          <w:color w:val="000000" w:themeColor="text1"/>
          <w:sz w:val="24"/>
          <w:szCs w:val="24"/>
        </w:rPr>
        <w:t>達成營運（業務）計畫目標。據復：將督導作業基金及特別收入基金加強營運管理，以提升服務品質，達成施政目標。</w:t>
      </w:r>
    </w:p>
    <w:p w14:paraId="0602BEFC" w14:textId="022182B7" w:rsidR="000B19E5" w:rsidRPr="00665087" w:rsidRDefault="000B19E5" w:rsidP="000B19E5">
      <w:pPr>
        <w:kinsoku w:val="0"/>
        <w:overflowPunct w:val="0"/>
        <w:autoSpaceDE w:val="0"/>
        <w:snapToGrid w:val="0"/>
        <w:spacing w:beforeLines="10" w:before="50" w:line="56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八</w:t>
      </w:r>
      <w:r w:rsidRPr="00665087">
        <w:rPr>
          <w:rFonts w:ascii="標楷體" w:eastAsia="標楷體" w:hAnsi="標楷體" w:hint="eastAsia"/>
          <w:b/>
          <w:color w:val="000000" w:themeColor="text1"/>
          <w:sz w:val="28"/>
          <w:szCs w:val="28"/>
        </w:rPr>
        <w:t>）</w:t>
      </w:r>
      <w:r w:rsidR="00D25D85" w:rsidRPr="00D25D85">
        <w:rPr>
          <w:rFonts w:ascii="標楷體" w:eastAsia="標楷體" w:hAnsi="標楷體" w:hint="eastAsia"/>
          <w:b/>
          <w:bCs/>
          <w:color w:val="000000" w:themeColor="text1"/>
          <w:sz w:val="28"/>
          <w:szCs w:val="28"/>
        </w:rPr>
        <w:t>馬祖油品公司於各島設置加油站供應民生用油，惟部分加油站尚未取得經營許可執照，或未落實設備檢查，暨電子化收費服務比例較低，有待研謀改善及加強推廣多元支付，以維護公共安全並深化服務品質</w:t>
      </w:r>
      <w:r w:rsidRPr="00665087">
        <w:rPr>
          <w:rFonts w:ascii="標楷體" w:eastAsia="標楷體" w:hAnsi="標楷體" w:hint="eastAsia"/>
          <w:b/>
          <w:color w:val="000000" w:themeColor="text1"/>
          <w:sz w:val="28"/>
          <w:szCs w:val="28"/>
        </w:rPr>
        <w:t>。</w:t>
      </w:r>
    </w:p>
    <w:p w14:paraId="32658E55" w14:textId="1F32BD78" w:rsidR="000B19E5" w:rsidRPr="00665087" w:rsidRDefault="00D25D85" w:rsidP="000B19E5">
      <w:pPr>
        <w:pStyle w:val="a8"/>
        <w:overflowPunct w:val="0"/>
        <w:autoSpaceDE w:val="0"/>
        <w:adjustRightInd/>
        <w:snapToGrid w:val="0"/>
        <w:spacing w:line="560" w:lineRule="exact"/>
        <w:ind w:left="0" w:right="0" w:firstLineChars="200" w:firstLine="480"/>
        <w:jc w:val="both"/>
        <w:textAlignment w:val="auto"/>
        <w:rPr>
          <w:rFonts w:hAnsi="標楷體"/>
          <w:color w:val="000000" w:themeColor="text1"/>
          <w:sz w:val="24"/>
          <w:szCs w:val="24"/>
        </w:rPr>
      </w:pPr>
      <w:r>
        <w:rPr>
          <w:rFonts w:hAnsi="標楷體" w:hint="eastAsia"/>
          <w:color w:val="000000" w:themeColor="text1"/>
          <w:sz w:val="24"/>
          <w:szCs w:val="24"/>
        </w:rPr>
        <w:t>連江縣</w:t>
      </w:r>
      <w:r w:rsidR="000B19E5" w:rsidRPr="00665087">
        <w:rPr>
          <w:rFonts w:hAnsi="標楷體" w:hint="eastAsia"/>
          <w:color w:val="000000" w:themeColor="text1"/>
          <w:sz w:val="24"/>
          <w:szCs w:val="24"/>
        </w:rPr>
        <w:t>馬祖油品供應有限公司於四鄉五島建置加油站8座供應民生用油，並定期辦理加油站設施安全檢查及維護營運設施等作業，且配合政府推動電子化支付工具政策，自107年度起陸續設置刷卡設備及車隊卡端末設備，提供信用卡及車隊卡等支付管道。經查營運管理情形及推動成效，核有下列事項：</w:t>
      </w:r>
    </w:p>
    <w:p w14:paraId="7D1222F9" w14:textId="78FA8C7B" w:rsidR="000B19E5" w:rsidRPr="00D25D85" w:rsidRDefault="00D25D85" w:rsidP="001B3CF9">
      <w:pPr>
        <w:pStyle w:val="a8"/>
        <w:overflowPunct w:val="0"/>
        <w:autoSpaceDE w:val="0"/>
        <w:adjustRightInd/>
        <w:snapToGrid w:val="0"/>
        <w:spacing w:line="550" w:lineRule="exact"/>
        <w:ind w:left="0" w:right="0" w:firstLineChars="200" w:firstLine="480"/>
        <w:jc w:val="both"/>
        <w:textAlignment w:val="auto"/>
        <w:rPr>
          <w:rFonts w:hAnsi="標楷體"/>
          <w:bCs/>
          <w:color w:val="000000" w:themeColor="text1"/>
          <w:spacing w:val="2"/>
          <w:sz w:val="24"/>
          <w:szCs w:val="24"/>
          <w:lang w:eastAsia="zh-HK"/>
        </w:rPr>
      </w:pPr>
      <w:r w:rsidRPr="00665087">
        <w:rPr>
          <w:rFonts w:hAnsi="標楷體"/>
          <w:bCs/>
          <w:noProof/>
          <w:color w:val="000000" w:themeColor="text1"/>
          <w:spacing w:val="-6"/>
          <w:sz w:val="24"/>
          <w:szCs w:val="16"/>
        </w:rPr>
        <mc:AlternateContent>
          <mc:Choice Requires="wps">
            <w:drawing>
              <wp:anchor distT="0" distB="0" distL="114300" distR="114300" simplePos="0" relativeHeight="251745280" behindDoc="0" locked="0" layoutInCell="1" allowOverlap="1" wp14:anchorId="7A4E632A" wp14:editId="6BF577AF">
                <wp:simplePos x="0" y="0"/>
                <wp:positionH relativeFrom="margin">
                  <wp:posOffset>3460115</wp:posOffset>
                </wp:positionH>
                <wp:positionV relativeFrom="paragraph">
                  <wp:posOffset>750570</wp:posOffset>
                </wp:positionV>
                <wp:extent cx="2990850" cy="3400425"/>
                <wp:effectExtent l="0" t="0" r="19050" b="2857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3400425"/>
                        </a:xfrm>
                        <a:prstGeom prst="rect">
                          <a:avLst/>
                        </a:prstGeom>
                        <a:solidFill>
                          <a:srgbClr val="FFFFFF"/>
                        </a:solidFill>
                        <a:ln w="9525">
                          <a:solidFill>
                            <a:schemeClr val="bg1"/>
                          </a:solidFill>
                          <a:miter lim="800000"/>
                          <a:headEnd/>
                          <a:tailEnd/>
                        </a:ln>
                      </wps:spPr>
                      <wps:txbx>
                        <w:txbxContent>
                          <w:p w14:paraId="0066F313" w14:textId="77777777" w:rsidR="000B19E5" w:rsidRPr="00210026" w:rsidRDefault="000B19E5" w:rsidP="00956ECA">
                            <w:pPr>
                              <w:spacing w:afterLines="10" w:after="50" w:line="320" w:lineRule="exact"/>
                              <w:ind w:leftChars="-117" w:left="-142" w:hangingChars="58" w:hanging="139"/>
                              <w:jc w:val="center"/>
                              <w:rPr>
                                <w:rFonts w:ascii="標楷體" w:eastAsia="標楷體" w:hAnsi="標楷體"/>
                                <w:b/>
                              </w:rPr>
                            </w:pPr>
                            <w:r w:rsidRPr="00210026">
                              <w:rPr>
                                <w:rFonts w:ascii="標楷體" w:eastAsia="標楷體" w:hAnsi="標楷體" w:hint="eastAsia"/>
                                <w:b/>
                              </w:rPr>
                              <w:t>表</w:t>
                            </w:r>
                            <w:r>
                              <w:rPr>
                                <w:rFonts w:ascii="標楷體" w:eastAsia="標楷體" w:hAnsi="標楷體"/>
                                <w:b/>
                              </w:rPr>
                              <w:t xml:space="preserve">6  </w:t>
                            </w:r>
                            <w:r w:rsidRPr="0059566D">
                              <w:rPr>
                                <w:rFonts w:ascii="標楷體" w:eastAsia="標楷體" w:hAnsi="標楷體" w:hint="eastAsia"/>
                                <w:b/>
                                <w:spacing w:val="-6"/>
                              </w:rPr>
                              <w:t>連江縣加油站設置及申請許可情形</w:t>
                            </w:r>
                          </w:p>
                          <w:tbl>
                            <w:tblPr>
                              <w:tblW w:w="439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9"/>
                              <w:gridCol w:w="567"/>
                              <w:gridCol w:w="3119"/>
                            </w:tblGrid>
                            <w:tr w:rsidR="000B19E5" w:rsidRPr="00210026" w14:paraId="625FA2A5" w14:textId="77777777" w:rsidTr="00956ECA">
                              <w:trPr>
                                <w:trHeight w:val="20"/>
                              </w:trPr>
                              <w:tc>
                                <w:tcPr>
                                  <w:tcW w:w="709" w:type="dxa"/>
                                  <w:shd w:val="clear" w:color="auto" w:fill="auto"/>
                                  <w:vAlign w:val="center"/>
                                  <w:hideMark/>
                                </w:tcPr>
                                <w:p w14:paraId="0887CF8F" w14:textId="77777777" w:rsidR="000B19E5" w:rsidRPr="00210026" w:rsidRDefault="000B19E5" w:rsidP="00FB1C5C">
                                  <w:pPr>
                                    <w:spacing w:line="240" w:lineRule="exact"/>
                                    <w:jc w:val="distribute"/>
                                    <w:rPr>
                                      <w:rFonts w:ascii="標楷體" w:eastAsia="標楷體" w:hAnsi="標楷體" w:cs="新細明體"/>
                                      <w:color w:val="000000"/>
                                      <w:sz w:val="20"/>
                                    </w:rPr>
                                  </w:pPr>
                                  <w:r>
                                    <w:rPr>
                                      <w:rFonts w:ascii="標楷體" w:eastAsia="標楷體" w:hAnsi="標楷體" w:cs="新細明體" w:hint="eastAsia"/>
                                      <w:color w:val="000000"/>
                                      <w:sz w:val="20"/>
                                    </w:rPr>
                                    <w:t>加油站</w:t>
                                  </w:r>
                                  <w:r w:rsidRPr="00210026">
                                    <w:rPr>
                                      <w:rFonts w:ascii="標楷體" w:eastAsia="標楷體" w:hAnsi="標楷體" w:cs="新細明體" w:hint="eastAsia"/>
                                      <w:color w:val="000000"/>
                                      <w:sz w:val="20"/>
                                    </w:rPr>
                                    <w:t>名</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Pr>
                                      <w:rFonts w:ascii="標楷體" w:eastAsia="標楷體" w:hAnsi="標楷體" w:cs="新細明體" w:hint="eastAsia"/>
                                      <w:color w:val="000000"/>
                                      <w:sz w:val="20"/>
                                    </w:rPr>
                                    <w:t>稱</w:t>
                                  </w:r>
                                </w:p>
                              </w:tc>
                              <w:tc>
                                <w:tcPr>
                                  <w:tcW w:w="567" w:type="dxa"/>
                                  <w:shd w:val="clear" w:color="auto" w:fill="auto"/>
                                  <w:vAlign w:val="center"/>
                                  <w:hideMark/>
                                </w:tcPr>
                                <w:p w14:paraId="5D326881" w14:textId="77777777" w:rsidR="000B19E5" w:rsidRDefault="000B19E5" w:rsidP="00FB1C5C">
                                  <w:pPr>
                                    <w:spacing w:line="240" w:lineRule="exact"/>
                                    <w:jc w:val="distribute"/>
                                    <w:rPr>
                                      <w:rFonts w:ascii="標楷體" w:eastAsia="標楷體" w:hAnsi="標楷體" w:cs="新細明體"/>
                                      <w:color w:val="000000"/>
                                      <w:sz w:val="20"/>
                                    </w:rPr>
                                  </w:pPr>
                                  <w:r w:rsidRPr="00210026">
                                    <w:rPr>
                                      <w:rFonts w:ascii="標楷體" w:eastAsia="標楷體" w:hAnsi="標楷體" w:cs="新細明體" w:hint="eastAsia"/>
                                      <w:color w:val="000000"/>
                                      <w:sz w:val="20"/>
                                    </w:rPr>
                                    <w:t>設置</w:t>
                                  </w:r>
                                </w:p>
                                <w:p w14:paraId="71E016FC" w14:textId="77777777" w:rsidR="000B19E5" w:rsidRPr="00210026" w:rsidRDefault="000B19E5" w:rsidP="00FB1C5C">
                                  <w:pPr>
                                    <w:spacing w:line="240" w:lineRule="exact"/>
                                    <w:jc w:val="distribute"/>
                                    <w:rPr>
                                      <w:rFonts w:ascii="標楷體" w:eastAsia="標楷體" w:hAnsi="標楷體" w:cs="新細明體"/>
                                      <w:color w:val="000000"/>
                                      <w:sz w:val="20"/>
                                    </w:rPr>
                                  </w:pPr>
                                  <w:r w:rsidRPr="00210026">
                                    <w:rPr>
                                      <w:rFonts w:ascii="標楷體" w:eastAsia="標楷體" w:hAnsi="標楷體" w:cs="新細明體" w:hint="eastAsia"/>
                                      <w:color w:val="000000"/>
                                      <w:sz w:val="20"/>
                                    </w:rPr>
                                    <w:t>時間</w:t>
                                  </w:r>
                                </w:p>
                              </w:tc>
                              <w:tc>
                                <w:tcPr>
                                  <w:tcW w:w="3119" w:type="dxa"/>
                                  <w:shd w:val="clear" w:color="auto" w:fill="auto"/>
                                  <w:vAlign w:val="center"/>
                                  <w:hideMark/>
                                </w:tcPr>
                                <w:p w14:paraId="3CDEB550" w14:textId="77777777" w:rsidR="000B19E5" w:rsidRDefault="000B19E5" w:rsidP="00FB1C5C">
                                  <w:pPr>
                                    <w:spacing w:line="240" w:lineRule="exact"/>
                                    <w:jc w:val="distribute"/>
                                    <w:rPr>
                                      <w:rFonts w:ascii="標楷體" w:eastAsia="標楷體" w:hAnsi="標楷體" w:cs="新細明體"/>
                                      <w:color w:val="000000"/>
                                      <w:sz w:val="20"/>
                                    </w:rPr>
                                  </w:pPr>
                                  <w:r w:rsidRPr="00210026">
                                    <w:rPr>
                                      <w:rFonts w:ascii="標楷體" w:eastAsia="標楷體" w:hAnsi="標楷體" w:cs="新細明體" w:hint="eastAsia"/>
                                      <w:color w:val="000000"/>
                                      <w:sz w:val="20"/>
                                    </w:rPr>
                                    <w:t>截至109年9月</w:t>
                                  </w:r>
                                  <w:r>
                                    <w:rPr>
                                      <w:rFonts w:ascii="標楷體" w:eastAsia="標楷體" w:hAnsi="標楷體" w:cs="新細明體" w:hint="eastAsia"/>
                                      <w:color w:val="000000"/>
                                      <w:sz w:val="20"/>
                                    </w:rPr>
                                    <w:t>底止</w:t>
                                  </w:r>
                                </w:p>
                                <w:p w14:paraId="46DE89F7" w14:textId="77777777" w:rsidR="000B19E5" w:rsidRPr="00210026" w:rsidRDefault="000B19E5" w:rsidP="00FB1C5C">
                                  <w:pPr>
                                    <w:spacing w:line="240" w:lineRule="exact"/>
                                    <w:jc w:val="distribute"/>
                                    <w:rPr>
                                      <w:rFonts w:ascii="標楷體" w:eastAsia="標楷體" w:hAnsi="標楷體" w:cs="新細明體"/>
                                      <w:color w:val="000000"/>
                                      <w:sz w:val="20"/>
                                    </w:rPr>
                                  </w:pPr>
                                  <w:r>
                                    <w:rPr>
                                      <w:rFonts w:ascii="標楷體" w:eastAsia="標楷體" w:hAnsi="標楷體" w:cs="新細明體" w:hint="eastAsia"/>
                                      <w:color w:val="000000"/>
                                      <w:sz w:val="20"/>
                                    </w:rPr>
                                    <w:t>申請</w:t>
                                  </w:r>
                                  <w:r w:rsidRPr="00210026">
                                    <w:rPr>
                                      <w:rFonts w:ascii="標楷體" w:eastAsia="標楷體" w:hAnsi="標楷體" w:cs="新細明體" w:hint="eastAsia"/>
                                      <w:color w:val="000000"/>
                                      <w:sz w:val="20"/>
                                    </w:rPr>
                                    <w:t>經營許可情形</w:t>
                                  </w:r>
                                </w:p>
                              </w:tc>
                            </w:tr>
                            <w:tr w:rsidR="000B19E5" w:rsidRPr="00210026" w14:paraId="3CB19D43" w14:textId="77777777" w:rsidTr="00956ECA">
                              <w:trPr>
                                <w:trHeight w:val="441"/>
                              </w:trPr>
                              <w:tc>
                                <w:tcPr>
                                  <w:tcW w:w="709" w:type="dxa"/>
                                  <w:shd w:val="clear" w:color="auto" w:fill="auto"/>
                                  <w:vAlign w:val="center"/>
                                </w:tcPr>
                                <w:p w14:paraId="09EF6C96"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梅</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石</w:t>
                                  </w:r>
                                </w:p>
                              </w:tc>
                              <w:tc>
                                <w:tcPr>
                                  <w:tcW w:w="567" w:type="dxa"/>
                                  <w:shd w:val="clear" w:color="auto" w:fill="auto"/>
                                  <w:vAlign w:val="center"/>
                                </w:tcPr>
                                <w:p w14:paraId="41256566"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72年</w:t>
                                  </w:r>
                                </w:p>
                              </w:tc>
                              <w:tc>
                                <w:tcPr>
                                  <w:tcW w:w="3119" w:type="dxa"/>
                                  <w:shd w:val="clear" w:color="auto" w:fill="auto"/>
                                  <w:vAlign w:val="center"/>
                                </w:tcPr>
                                <w:p w14:paraId="52AFC8A7" w14:textId="77777777" w:rsidR="000B19E5" w:rsidRPr="00210026" w:rsidRDefault="000B19E5" w:rsidP="00956ECA">
                                  <w:pPr>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已於108年10月30日取得</w:t>
                                  </w:r>
                                  <w:r>
                                    <w:rPr>
                                      <w:rFonts w:ascii="標楷體" w:eastAsia="標楷體" w:hAnsi="標楷體" w:cs="新細明體" w:hint="eastAsia"/>
                                      <w:color w:val="000000"/>
                                      <w:sz w:val="20"/>
                                    </w:rPr>
                                    <w:t>。</w:t>
                                  </w:r>
                                </w:p>
                              </w:tc>
                            </w:tr>
                            <w:tr w:rsidR="000B19E5" w:rsidRPr="00210026" w14:paraId="487A180B" w14:textId="77777777" w:rsidTr="00956ECA">
                              <w:trPr>
                                <w:trHeight w:val="20"/>
                              </w:trPr>
                              <w:tc>
                                <w:tcPr>
                                  <w:tcW w:w="709" w:type="dxa"/>
                                  <w:shd w:val="clear" w:color="auto" w:fill="auto"/>
                                  <w:vAlign w:val="center"/>
                                </w:tcPr>
                                <w:p w14:paraId="04EAF114"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福</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澳</w:t>
                                  </w:r>
                                </w:p>
                              </w:tc>
                              <w:tc>
                                <w:tcPr>
                                  <w:tcW w:w="567" w:type="dxa"/>
                                  <w:shd w:val="clear" w:color="auto" w:fill="auto"/>
                                  <w:vAlign w:val="center"/>
                                </w:tcPr>
                                <w:p w14:paraId="442F48A8"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88年</w:t>
                                  </w:r>
                                </w:p>
                              </w:tc>
                              <w:tc>
                                <w:tcPr>
                                  <w:tcW w:w="3119" w:type="dxa"/>
                                  <w:shd w:val="clear" w:color="auto" w:fill="auto"/>
                                  <w:vAlign w:val="center"/>
                                </w:tcPr>
                                <w:p w14:paraId="65033E4E" w14:textId="77777777" w:rsidR="000B19E5" w:rsidRPr="00210026" w:rsidRDefault="000B19E5" w:rsidP="00956ECA">
                                  <w:pPr>
                                    <w:widowControl/>
                                    <w:spacing w:line="270" w:lineRule="exact"/>
                                    <w:jc w:val="both"/>
                                    <w:rPr>
                                      <w:rFonts w:ascii="標楷體" w:eastAsia="標楷體" w:hAnsi="標楷體" w:cs="新細明體"/>
                                      <w:color w:val="000000"/>
                                      <w:sz w:val="20"/>
                                    </w:rPr>
                                  </w:pPr>
                                  <w:r>
                                    <w:rPr>
                                      <w:rFonts w:ascii="標楷體" w:eastAsia="標楷體" w:hAnsi="標楷體" w:cs="新細明體" w:hint="eastAsia"/>
                                      <w:color w:val="000000"/>
                                      <w:sz w:val="20"/>
                                    </w:rPr>
                                    <w:t>尚在</w:t>
                                  </w:r>
                                  <w:r w:rsidRPr="00210026">
                                    <w:rPr>
                                      <w:rFonts w:ascii="標楷體" w:eastAsia="標楷體" w:hAnsi="標楷體" w:cs="新細明體" w:hint="eastAsia"/>
                                      <w:color w:val="000000"/>
                                      <w:sz w:val="20"/>
                                    </w:rPr>
                                    <w:t>辦理土地變更</w:t>
                                  </w:r>
                                  <w:r>
                                    <w:rPr>
                                      <w:rFonts w:ascii="標楷體" w:eastAsia="標楷體" w:hAnsi="標楷體" w:cs="新細明體" w:hint="eastAsia"/>
                                      <w:color w:val="000000"/>
                                      <w:sz w:val="20"/>
                                    </w:rPr>
                                    <w:t>、</w:t>
                                  </w:r>
                                  <w:r w:rsidRPr="00210026">
                                    <w:rPr>
                                      <w:rFonts w:ascii="標楷體" w:eastAsia="標楷體" w:hAnsi="標楷體" w:cs="新細明體" w:hint="eastAsia"/>
                                      <w:color w:val="000000"/>
                                      <w:sz w:val="20"/>
                                    </w:rPr>
                                    <w:t>撥用</w:t>
                                  </w:r>
                                  <w:r>
                                    <w:rPr>
                                      <w:rFonts w:ascii="標楷體" w:eastAsia="標楷體" w:hAnsi="標楷體" w:cs="新細明體" w:hint="eastAsia"/>
                                      <w:color w:val="000000"/>
                                      <w:sz w:val="20"/>
                                    </w:rPr>
                                    <w:t>及</w:t>
                                  </w:r>
                                  <w:r w:rsidRPr="00210026">
                                    <w:rPr>
                                      <w:rFonts w:ascii="標楷體" w:eastAsia="標楷體" w:hAnsi="標楷體" w:cs="新細明體" w:hint="eastAsia"/>
                                      <w:color w:val="000000"/>
                                      <w:sz w:val="20"/>
                                    </w:rPr>
                                    <w:t>土壤污染評估調查檢測</w:t>
                                  </w:r>
                                  <w:r>
                                    <w:rPr>
                                      <w:rFonts w:ascii="標楷體" w:eastAsia="標楷體" w:hAnsi="標楷體" w:cs="新細明體" w:hint="eastAsia"/>
                                      <w:color w:val="000000"/>
                                      <w:sz w:val="20"/>
                                    </w:rPr>
                                    <w:t>。</w:t>
                                  </w:r>
                                </w:p>
                              </w:tc>
                            </w:tr>
                            <w:tr w:rsidR="000B19E5" w:rsidRPr="00210026" w14:paraId="7495F42E" w14:textId="77777777" w:rsidTr="00956ECA">
                              <w:trPr>
                                <w:trHeight w:val="482"/>
                              </w:trPr>
                              <w:tc>
                                <w:tcPr>
                                  <w:tcW w:w="709" w:type="dxa"/>
                                  <w:shd w:val="clear" w:color="auto" w:fill="auto"/>
                                  <w:vAlign w:val="center"/>
                                </w:tcPr>
                                <w:p w14:paraId="0EF93272"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東</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引</w:t>
                                  </w:r>
                                </w:p>
                              </w:tc>
                              <w:tc>
                                <w:tcPr>
                                  <w:tcW w:w="567" w:type="dxa"/>
                                  <w:shd w:val="clear" w:color="auto" w:fill="auto"/>
                                  <w:vAlign w:val="center"/>
                                </w:tcPr>
                                <w:p w14:paraId="0910E7BB"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80年</w:t>
                                  </w:r>
                                </w:p>
                              </w:tc>
                              <w:tc>
                                <w:tcPr>
                                  <w:tcW w:w="3119" w:type="dxa"/>
                                  <w:shd w:val="clear" w:color="auto" w:fill="auto"/>
                                  <w:vAlign w:val="center"/>
                                </w:tcPr>
                                <w:p w14:paraId="689699C4" w14:textId="77777777" w:rsidR="000B19E5" w:rsidRPr="00FE37A1" w:rsidRDefault="000B19E5" w:rsidP="00956ECA">
                                  <w:pPr>
                                    <w:spacing w:line="270" w:lineRule="exact"/>
                                    <w:jc w:val="both"/>
                                    <w:rPr>
                                      <w:rFonts w:ascii="標楷體" w:eastAsia="標楷體" w:hAnsi="標楷體" w:cs="新細明體"/>
                                      <w:color w:val="000000"/>
                                      <w:spacing w:val="-4"/>
                                      <w:sz w:val="20"/>
                                    </w:rPr>
                                  </w:pPr>
                                  <w:r w:rsidRPr="00FE37A1">
                                    <w:rPr>
                                      <w:rFonts w:ascii="標楷體" w:eastAsia="標楷體" w:hAnsi="標楷體" w:cs="新細明體" w:hint="eastAsia"/>
                                      <w:color w:val="000000"/>
                                      <w:spacing w:val="-4"/>
                                      <w:sz w:val="20"/>
                                    </w:rPr>
                                    <w:t>尚在辦理土壤污染評估調查檢測。</w:t>
                                  </w:r>
                                </w:p>
                              </w:tc>
                            </w:tr>
                            <w:tr w:rsidR="000B19E5" w:rsidRPr="00210026" w14:paraId="7F7A9362" w14:textId="77777777" w:rsidTr="00956ECA">
                              <w:trPr>
                                <w:trHeight w:val="20"/>
                              </w:trPr>
                              <w:tc>
                                <w:tcPr>
                                  <w:tcW w:w="709" w:type="dxa"/>
                                  <w:shd w:val="clear" w:color="auto" w:fill="auto"/>
                                  <w:vAlign w:val="center"/>
                                </w:tcPr>
                                <w:p w14:paraId="37C56BD8"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中</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柱</w:t>
                                  </w:r>
                                </w:p>
                              </w:tc>
                              <w:tc>
                                <w:tcPr>
                                  <w:tcW w:w="567" w:type="dxa"/>
                                  <w:shd w:val="clear" w:color="auto" w:fill="auto"/>
                                  <w:vAlign w:val="center"/>
                                </w:tcPr>
                                <w:p w14:paraId="2BC6FCEF"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94年</w:t>
                                  </w:r>
                                </w:p>
                              </w:tc>
                              <w:tc>
                                <w:tcPr>
                                  <w:tcW w:w="3119" w:type="dxa"/>
                                  <w:shd w:val="clear" w:color="auto" w:fill="auto"/>
                                  <w:vAlign w:val="center"/>
                                </w:tcPr>
                                <w:p w14:paraId="0BE230E6" w14:textId="77777777" w:rsidR="000B19E5" w:rsidRPr="00210026" w:rsidRDefault="000B19E5" w:rsidP="00956ECA">
                                  <w:pPr>
                                    <w:widowControl/>
                                    <w:spacing w:line="270" w:lineRule="exact"/>
                                    <w:jc w:val="both"/>
                                    <w:rPr>
                                      <w:rFonts w:ascii="標楷體" w:eastAsia="標楷體" w:hAnsi="標楷體" w:cs="新細明體"/>
                                      <w:color w:val="000000"/>
                                      <w:sz w:val="20"/>
                                    </w:rPr>
                                  </w:pPr>
                                  <w:r>
                                    <w:rPr>
                                      <w:rFonts w:ascii="標楷體" w:eastAsia="標楷體" w:hAnsi="標楷體" w:cs="新細明體" w:hint="eastAsia"/>
                                      <w:color w:val="000000"/>
                                      <w:sz w:val="20"/>
                                    </w:rPr>
                                    <w:t>尚在</w:t>
                                  </w:r>
                                  <w:r w:rsidRPr="00210026">
                                    <w:rPr>
                                      <w:rFonts w:ascii="標楷體" w:eastAsia="標楷體" w:hAnsi="標楷體" w:cs="新細明體" w:hint="eastAsia"/>
                                      <w:color w:val="000000"/>
                                      <w:sz w:val="20"/>
                                    </w:rPr>
                                    <w:t>辦理土地變更</w:t>
                                  </w:r>
                                  <w:r>
                                    <w:rPr>
                                      <w:rFonts w:ascii="標楷體" w:eastAsia="標楷體" w:hAnsi="標楷體" w:cs="新細明體" w:hint="eastAsia"/>
                                      <w:color w:val="000000"/>
                                      <w:sz w:val="20"/>
                                    </w:rPr>
                                    <w:t>、</w:t>
                                  </w:r>
                                  <w:r w:rsidRPr="00210026">
                                    <w:rPr>
                                      <w:rFonts w:ascii="標楷體" w:eastAsia="標楷體" w:hAnsi="標楷體" w:cs="新細明體" w:hint="eastAsia"/>
                                      <w:color w:val="000000"/>
                                      <w:sz w:val="20"/>
                                    </w:rPr>
                                    <w:t>撥用</w:t>
                                  </w:r>
                                  <w:r>
                                    <w:rPr>
                                      <w:rFonts w:ascii="標楷體" w:eastAsia="標楷體" w:hAnsi="標楷體" w:cs="新細明體" w:hint="eastAsia"/>
                                      <w:color w:val="000000"/>
                                      <w:sz w:val="20"/>
                                    </w:rPr>
                                    <w:t>及</w:t>
                                  </w:r>
                                  <w:r w:rsidRPr="00210026">
                                    <w:rPr>
                                      <w:rFonts w:ascii="標楷體" w:eastAsia="標楷體" w:hAnsi="標楷體" w:cs="新細明體" w:hint="eastAsia"/>
                                      <w:color w:val="000000"/>
                                      <w:sz w:val="20"/>
                                    </w:rPr>
                                    <w:t>土壤污染評估調查檢測</w:t>
                                  </w:r>
                                  <w:r>
                                    <w:rPr>
                                      <w:rFonts w:ascii="標楷體" w:eastAsia="標楷體" w:hAnsi="標楷體" w:cs="新細明體" w:hint="eastAsia"/>
                                      <w:color w:val="000000"/>
                                      <w:sz w:val="20"/>
                                    </w:rPr>
                                    <w:t>。</w:t>
                                  </w:r>
                                </w:p>
                              </w:tc>
                            </w:tr>
                            <w:tr w:rsidR="000B19E5" w:rsidRPr="00210026" w14:paraId="08B74898" w14:textId="77777777" w:rsidTr="00956ECA">
                              <w:trPr>
                                <w:trHeight w:val="20"/>
                              </w:trPr>
                              <w:tc>
                                <w:tcPr>
                                  <w:tcW w:w="709" w:type="dxa"/>
                                  <w:shd w:val="clear" w:color="auto" w:fill="auto"/>
                                  <w:vAlign w:val="center"/>
                                </w:tcPr>
                                <w:p w14:paraId="1C7520C6"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北</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竿</w:t>
                                  </w:r>
                                </w:p>
                              </w:tc>
                              <w:tc>
                                <w:tcPr>
                                  <w:tcW w:w="567" w:type="dxa"/>
                                  <w:shd w:val="clear" w:color="auto" w:fill="auto"/>
                                  <w:vAlign w:val="center"/>
                                </w:tcPr>
                                <w:p w14:paraId="5476FD4E"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82年</w:t>
                                  </w:r>
                                </w:p>
                              </w:tc>
                              <w:tc>
                                <w:tcPr>
                                  <w:tcW w:w="3119" w:type="dxa"/>
                                  <w:shd w:val="clear" w:color="auto" w:fill="auto"/>
                                  <w:vAlign w:val="center"/>
                                </w:tcPr>
                                <w:p w14:paraId="73E08E12" w14:textId="77777777" w:rsidR="000B19E5" w:rsidRPr="00210026" w:rsidRDefault="000B19E5" w:rsidP="00956ECA">
                                  <w:pPr>
                                    <w:widowControl/>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尚在辦理站</w:t>
                                  </w:r>
                                  <w:r>
                                    <w:rPr>
                                      <w:rFonts w:ascii="標楷體" w:eastAsia="標楷體" w:hAnsi="標楷體" w:cs="新細明體" w:hint="eastAsia"/>
                                      <w:color w:val="000000"/>
                                      <w:sz w:val="20"/>
                                    </w:rPr>
                                    <w:t>體</w:t>
                                  </w:r>
                                  <w:r w:rsidRPr="00210026">
                                    <w:rPr>
                                      <w:rFonts w:ascii="標楷體" w:eastAsia="標楷體" w:hAnsi="標楷體" w:cs="新細明體" w:hint="eastAsia"/>
                                      <w:color w:val="000000"/>
                                      <w:sz w:val="20"/>
                                    </w:rPr>
                                    <w:t>改善工程</w:t>
                                  </w:r>
                                  <w:r>
                                    <w:rPr>
                                      <w:rFonts w:ascii="標楷體" w:eastAsia="標楷體" w:hAnsi="標楷體" w:cs="新細明體" w:hint="eastAsia"/>
                                      <w:color w:val="000000"/>
                                      <w:sz w:val="20"/>
                                    </w:rPr>
                                    <w:t>及土壤污染評估調查檢測。</w:t>
                                  </w:r>
                                </w:p>
                              </w:tc>
                            </w:tr>
                            <w:tr w:rsidR="000B19E5" w:rsidRPr="00210026" w14:paraId="3905C548" w14:textId="77777777" w:rsidTr="00956ECA">
                              <w:trPr>
                                <w:trHeight w:val="312"/>
                              </w:trPr>
                              <w:tc>
                                <w:tcPr>
                                  <w:tcW w:w="709" w:type="dxa"/>
                                  <w:shd w:val="clear" w:color="auto" w:fill="auto"/>
                                  <w:vAlign w:val="center"/>
                                </w:tcPr>
                                <w:p w14:paraId="7A68B307"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白</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沙</w:t>
                                  </w:r>
                                </w:p>
                              </w:tc>
                              <w:tc>
                                <w:tcPr>
                                  <w:tcW w:w="567" w:type="dxa"/>
                                  <w:shd w:val="clear" w:color="auto" w:fill="auto"/>
                                  <w:vAlign w:val="center"/>
                                </w:tcPr>
                                <w:p w14:paraId="1DA8FC25"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90年</w:t>
                                  </w:r>
                                </w:p>
                              </w:tc>
                              <w:tc>
                                <w:tcPr>
                                  <w:tcW w:w="3119" w:type="dxa"/>
                                  <w:shd w:val="clear" w:color="auto" w:fill="auto"/>
                                  <w:vAlign w:val="center"/>
                                </w:tcPr>
                                <w:p w14:paraId="76DDE0CB" w14:textId="77777777" w:rsidR="000B19E5" w:rsidRPr="00FE37A1" w:rsidRDefault="000B19E5" w:rsidP="00956ECA">
                                  <w:pPr>
                                    <w:spacing w:line="270" w:lineRule="exact"/>
                                    <w:jc w:val="both"/>
                                    <w:rPr>
                                      <w:rFonts w:ascii="標楷體" w:eastAsia="標楷體" w:hAnsi="標楷體" w:cs="新細明體"/>
                                      <w:color w:val="000000"/>
                                      <w:spacing w:val="-4"/>
                                      <w:sz w:val="20"/>
                                    </w:rPr>
                                  </w:pPr>
                                  <w:r w:rsidRPr="00FE37A1">
                                    <w:rPr>
                                      <w:rFonts w:ascii="標楷體" w:eastAsia="標楷體" w:hAnsi="標楷體" w:cs="新細明體" w:hint="eastAsia"/>
                                      <w:color w:val="000000"/>
                                      <w:spacing w:val="-4"/>
                                      <w:sz w:val="20"/>
                                    </w:rPr>
                                    <w:t>尚在辦理土壤污染評估調查檢測。</w:t>
                                  </w:r>
                                </w:p>
                              </w:tc>
                            </w:tr>
                            <w:tr w:rsidR="000B19E5" w:rsidRPr="00210026" w14:paraId="7BAC55B9" w14:textId="77777777" w:rsidTr="00956ECA">
                              <w:trPr>
                                <w:trHeight w:val="20"/>
                              </w:trPr>
                              <w:tc>
                                <w:tcPr>
                                  <w:tcW w:w="709" w:type="dxa"/>
                                  <w:shd w:val="clear" w:color="auto" w:fill="auto"/>
                                  <w:vAlign w:val="center"/>
                                </w:tcPr>
                                <w:p w14:paraId="2D6E269C"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東</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莒</w:t>
                                  </w:r>
                                </w:p>
                              </w:tc>
                              <w:tc>
                                <w:tcPr>
                                  <w:tcW w:w="567" w:type="dxa"/>
                                  <w:shd w:val="clear" w:color="auto" w:fill="auto"/>
                                  <w:vAlign w:val="center"/>
                                </w:tcPr>
                                <w:p w14:paraId="75CC0523"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88年</w:t>
                                  </w:r>
                                </w:p>
                              </w:tc>
                              <w:tc>
                                <w:tcPr>
                                  <w:tcW w:w="3119" w:type="dxa"/>
                                  <w:shd w:val="clear" w:color="auto" w:fill="auto"/>
                                  <w:vAlign w:val="center"/>
                                </w:tcPr>
                                <w:p w14:paraId="2EEE0115" w14:textId="77777777" w:rsidR="000B19E5" w:rsidRPr="00210026" w:rsidRDefault="000B19E5" w:rsidP="00956ECA">
                                  <w:pPr>
                                    <w:widowControl/>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尚在辦理站</w:t>
                                  </w:r>
                                  <w:r>
                                    <w:rPr>
                                      <w:rFonts w:ascii="標楷體" w:eastAsia="標楷體" w:hAnsi="標楷體" w:cs="新細明體" w:hint="eastAsia"/>
                                      <w:color w:val="000000"/>
                                      <w:sz w:val="20"/>
                                    </w:rPr>
                                    <w:t>體</w:t>
                                  </w:r>
                                  <w:r w:rsidRPr="00210026">
                                    <w:rPr>
                                      <w:rFonts w:ascii="標楷體" w:eastAsia="標楷體" w:hAnsi="標楷體" w:cs="新細明體" w:hint="eastAsia"/>
                                      <w:color w:val="000000"/>
                                      <w:sz w:val="20"/>
                                    </w:rPr>
                                    <w:t>改善工程</w:t>
                                  </w:r>
                                  <w:r>
                                    <w:rPr>
                                      <w:rFonts w:ascii="標楷體" w:eastAsia="標楷體" w:hAnsi="標楷體" w:cs="新細明體" w:hint="eastAsia"/>
                                      <w:color w:val="000000"/>
                                      <w:sz w:val="20"/>
                                    </w:rPr>
                                    <w:t>及土壤污染評估調查檢測。</w:t>
                                  </w:r>
                                </w:p>
                              </w:tc>
                            </w:tr>
                            <w:tr w:rsidR="000B19E5" w:rsidRPr="00210026" w14:paraId="27B45D75" w14:textId="77777777" w:rsidTr="00956ECA">
                              <w:trPr>
                                <w:trHeight w:val="20"/>
                              </w:trPr>
                              <w:tc>
                                <w:tcPr>
                                  <w:tcW w:w="709" w:type="dxa"/>
                                  <w:tcBorders>
                                    <w:bottom w:val="single" w:sz="4" w:space="0" w:color="auto"/>
                                  </w:tcBorders>
                                  <w:shd w:val="clear" w:color="auto" w:fill="auto"/>
                                  <w:vAlign w:val="center"/>
                                </w:tcPr>
                                <w:p w14:paraId="1D6184E8"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西</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莒</w:t>
                                  </w:r>
                                </w:p>
                              </w:tc>
                              <w:tc>
                                <w:tcPr>
                                  <w:tcW w:w="567" w:type="dxa"/>
                                  <w:tcBorders>
                                    <w:bottom w:val="single" w:sz="4" w:space="0" w:color="auto"/>
                                  </w:tcBorders>
                                  <w:shd w:val="clear" w:color="auto" w:fill="auto"/>
                                  <w:vAlign w:val="center"/>
                                </w:tcPr>
                                <w:p w14:paraId="413484EF"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88年</w:t>
                                  </w:r>
                                </w:p>
                              </w:tc>
                              <w:tc>
                                <w:tcPr>
                                  <w:tcW w:w="3119" w:type="dxa"/>
                                  <w:tcBorders>
                                    <w:bottom w:val="single" w:sz="4" w:space="0" w:color="auto"/>
                                  </w:tcBorders>
                                  <w:shd w:val="clear" w:color="auto" w:fill="auto"/>
                                  <w:vAlign w:val="center"/>
                                </w:tcPr>
                                <w:p w14:paraId="16DC97B3" w14:textId="77777777" w:rsidR="000B19E5" w:rsidRPr="00210026" w:rsidRDefault="000B19E5" w:rsidP="00956ECA">
                                  <w:pPr>
                                    <w:widowControl/>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尚在辦理站</w:t>
                                  </w:r>
                                  <w:r>
                                    <w:rPr>
                                      <w:rFonts w:ascii="標楷體" w:eastAsia="標楷體" w:hAnsi="標楷體" w:cs="新細明體" w:hint="eastAsia"/>
                                      <w:color w:val="000000"/>
                                      <w:sz w:val="20"/>
                                    </w:rPr>
                                    <w:t>體</w:t>
                                  </w:r>
                                  <w:r w:rsidRPr="00210026">
                                    <w:rPr>
                                      <w:rFonts w:ascii="標楷體" w:eastAsia="標楷體" w:hAnsi="標楷體" w:cs="新細明體" w:hint="eastAsia"/>
                                      <w:color w:val="000000"/>
                                      <w:sz w:val="20"/>
                                    </w:rPr>
                                    <w:t>改善工程</w:t>
                                  </w:r>
                                  <w:r>
                                    <w:rPr>
                                      <w:rFonts w:ascii="標楷體" w:eastAsia="標楷體" w:hAnsi="標楷體" w:cs="新細明體" w:hint="eastAsia"/>
                                      <w:color w:val="000000"/>
                                      <w:sz w:val="20"/>
                                    </w:rPr>
                                    <w:t>及土壤污染評估調查檢測。</w:t>
                                  </w:r>
                                </w:p>
                              </w:tc>
                            </w:tr>
                          </w:tbl>
                          <w:p w14:paraId="4D722A85" w14:textId="77777777" w:rsidR="000B19E5" w:rsidRPr="003A0438" w:rsidRDefault="000B19E5" w:rsidP="000B19E5">
                            <w:pPr>
                              <w:spacing w:line="220" w:lineRule="exact"/>
                              <w:ind w:leftChars="-59" w:left="-142" w:rightChars="-35" w:right="-84"/>
                              <w:rPr>
                                <w:spacing w:val="-8"/>
                              </w:rPr>
                            </w:pPr>
                            <w:r w:rsidRPr="003A0438">
                              <w:rPr>
                                <w:rFonts w:ascii="標楷體" w:eastAsia="標楷體" w:hAnsi="標楷體" w:cs="新細明體" w:hint="eastAsia"/>
                                <w:color w:val="000000"/>
                                <w:spacing w:val="-8"/>
                                <w:sz w:val="18"/>
                                <w:szCs w:val="18"/>
                              </w:rPr>
                              <w:t>資料來源：整理自連江縣馬祖油品供應有限公司提供資料。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E632A" id="_x0000_s1036" type="#_x0000_t202" style="position:absolute;left:0;text-align:left;margin-left:272.45pt;margin-top:59.1pt;width:235.5pt;height:267.7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" strokecolor="white [3212]">
                <v:textbox>
                  <w:txbxContent>
                    <w:p w14:paraId="0066F313" w14:textId="77777777" w:rsidR="000B19E5" w:rsidRPr="00210026" w:rsidRDefault="000B19E5" w:rsidP="00956ECA">
                      <w:pPr>
                        <w:spacing w:afterLines="10" w:after="50" w:line="320" w:lineRule="exact"/>
                        <w:ind w:leftChars="-117" w:left="-142" w:hangingChars="58" w:hanging="139"/>
                        <w:jc w:val="center"/>
                        <w:rPr>
                          <w:rFonts w:ascii="標楷體" w:eastAsia="標楷體" w:hAnsi="標楷體"/>
                          <w:b/>
                        </w:rPr>
                      </w:pPr>
                      <w:r w:rsidRPr="00210026">
                        <w:rPr>
                          <w:rFonts w:ascii="標楷體" w:eastAsia="標楷體" w:hAnsi="標楷體" w:hint="eastAsia"/>
                          <w:b/>
                        </w:rPr>
                        <w:t>表</w:t>
                      </w:r>
                      <w:r>
                        <w:rPr>
                          <w:rFonts w:ascii="標楷體" w:eastAsia="標楷體" w:hAnsi="標楷體"/>
                          <w:b/>
                        </w:rPr>
                        <w:t xml:space="preserve">6  </w:t>
                      </w:r>
                      <w:r w:rsidRPr="0059566D">
                        <w:rPr>
                          <w:rFonts w:ascii="標楷體" w:eastAsia="標楷體" w:hAnsi="標楷體" w:hint="eastAsia"/>
                          <w:b/>
                          <w:spacing w:val="-6"/>
                        </w:rPr>
                        <w:t>連江縣加油站設置及申請許可情形</w:t>
                      </w:r>
                    </w:p>
                    <w:tbl>
                      <w:tblPr>
                        <w:tblW w:w="439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9"/>
                        <w:gridCol w:w="567"/>
                        <w:gridCol w:w="3119"/>
                      </w:tblGrid>
                      <w:tr w:rsidR="000B19E5" w:rsidRPr="00210026" w14:paraId="625FA2A5" w14:textId="77777777" w:rsidTr="00956ECA">
                        <w:trPr>
                          <w:trHeight w:val="20"/>
                        </w:trPr>
                        <w:tc>
                          <w:tcPr>
                            <w:tcW w:w="709" w:type="dxa"/>
                            <w:shd w:val="clear" w:color="auto" w:fill="auto"/>
                            <w:vAlign w:val="center"/>
                            <w:hideMark/>
                          </w:tcPr>
                          <w:p w14:paraId="0887CF8F" w14:textId="77777777" w:rsidR="000B19E5" w:rsidRPr="00210026" w:rsidRDefault="000B19E5" w:rsidP="00FB1C5C">
                            <w:pPr>
                              <w:spacing w:line="240" w:lineRule="exact"/>
                              <w:jc w:val="distribute"/>
                              <w:rPr>
                                <w:rFonts w:ascii="標楷體" w:eastAsia="標楷體" w:hAnsi="標楷體" w:cs="新細明體"/>
                                <w:color w:val="000000"/>
                                <w:sz w:val="20"/>
                              </w:rPr>
                            </w:pPr>
                            <w:r>
                              <w:rPr>
                                <w:rFonts w:ascii="標楷體" w:eastAsia="標楷體" w:hAnsi="標楷體" w:cs="新細明體" w:hint="eastAsia"/>
                                <w:color w:val="000000"/>
                                <w:sz w:val="20"/>
                              </w:rPr>
                              <w:t>加油站</w:t>
                            </w:r>
                            <w:r w:rsidRPr="00210026">
                              <w:rPr>
                                <w:rFonts w:ascii="標楷體" w:eastAsia="標楷體" w:hAnsi="標楷體" w:cs="新細明體" w:hint="eastAsia"/>
                                <w:color w:val="000000"/>
                                <w:sz w:val="20"/>
                              </w:rPr>
                              <w:t>名</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Pr>
                                <w:rFonts w:ascii="標楷體" w:eastAsia="標楷體" w:hAnsi="標楷體" w:cs="新細明體" w:hint="eastAsia"/>
                                <w:color w:val="000000"/>
                                <w:sz w:val="20"/>
                              </w:rPr>
                              <w:t>稱</w:t>
                            </w:r>
                          </w:p>
                        </w:tc>
                        <w:tc>
                          <w:tcPr>
                            <w:tcW w:w="567" w:type="dxa"/>
                            <w:shd w:val="clear" w:color="auto" w:fill="auto"/>
                            <w:vAlign w:val="center"/>
                            <w:hideMark/>
                          </w:tcPr>
                          <w:p w14:paraId="5D326881" w14:textId="77777777" w:rsidR="000B19E5" w:rsidRDefault="000B19E5" w:rsidP="00FB1C5C">
                            <w:pPr>
                              <w:spacing w:line="240" w:lineRule="exact"/>
                              <w:jc w:val="distribute"/>
                              <w:rPr>
                                <w:rFonts w:ascii="標楷體" w:eastAsia="標楷體" w:hAnsi="標楷體" w:cs="新細明體"/>
                                <w:color w:val="000000"/>
                                <w:sz w:val="20"/>
                              </w:rPr>
                            </w:pPr>
                            <w:r w:rsidRPr="00210026">
                              <w:rPr>
                                <w:rFonts w:ascii="標楷體" w:eastAsia="標楷體" w:hAnsi="標楷體" w:cs="新細明體" w:hint="eastAsia"/>
                                <w:color w:val="000000"/>
                                <w:sz w:val="20"/>
                              </w:rPr>
                              <w:t>設置</w:t>
                            </w:r>
                          </w:p>
                          <w:p w14:paraId="71E016FC" w14:textId="77777777" w:rsidR="000B19E5" w:rsidRPr="00210026" w:rsidRDefault="000B19E5" w:rsidP="00FB1C5C">
                            <w:pPr>
                              <w:spacing w:line="240" w:lineRule="exact"/>
                              <w:jc w:val="distribute"/>
                              <w:rPr>
                                <w:rFonts w:ascii="標楷體" w:eastAsia="標楷體" w:hAnsi="標楷體" w:cs="新細明體"/>
                                <w:color w:val="000000"/>
                                <w:sz w:val="20"/>
                              </w:rPr>
                            </w:pPr>
                            <w:r w:rsidRPr="00210026">
                              <w:rPr>
                                <w:rFonts w:ascii="標楷體" w:eastAsia="標楷體" w:hAnsi="標楷體" w:cs="新細明體" w:hint="eastAsia"/>
                                <w:color w:val="000000"/>
                                <w:sz w:val="20"/>
                              </w:rPr>
                              <w:t>時間</w:t>
                            </w:r>
                          </w:p>
                        </w:tc>
                        <w:tc>
                          <w:tcPr>
                            <w:tcW w:w="3119" w:type="dxa"/>
                            <w:shd w:val="clear" w:color="auto" w:fill="auto"/>
                            <w:vAlign w:val="center"/>
                            <w:hideMark/>
                          </w:tcPr>
                          <w:p w14:paraId="3CDEB550" w14:textId="77777777" w:rsidR="000B19E5" w:rsidRDefault="000B19E5" w:rsidP="00FB1C5C">
                            <w:pPr>
                              <w:spacing w:line="240" w:lineRule="exact"/>
                              <w:jc w:val="distribute"/>
                              <w:rPr>
                                <w:rFonts w:ascii="標楷體" w:eastAsia="標楷體" w:hAnsi="標楷體" w:cs="新細明體"/>
                                <w:color w:val="000000"/>
                                <w:sz w:val="20"/>
                              </w:rPr>
                            </w:pPr>
                            <w:r w:rsidRPr="00210026">
                              <w:rPr>
                                <w:rFonts w:ascii="標楷體" w:eastAsia="標楷體" w:hAnsi="標楷體" w:cs="新細明體" w:hint="eastAsia"/>
                                <w:color w:val="000000"/>
                                <w:sz w:val="20"/>
                              </w:rPr>
                              <w:t>截至109年9月</w:t>
                            </w:r>
                            <w:r>
                              <w:rPr>
                                <w:rFonts w:ascii="標楷體" w:eastAsia="標楷體" w:hAnsi="標楷體" w:cs="新細明體" w:hint="eastAsia"/>
                                <w:color w:val="000000"/>
                                <w:sz w:val="20"/>
                              </w:rPr>
                              <w:t>底止</w:t>
                            </w:r>
                          </w:p>
                          <w:p w14:paraId="46DE89F7" w14:textId="77777777" w:rsidR="000B19E5" w:rsidRPr="00210026" w:rsidRDefault="000B19E5" w:rsidP="00FB1C5C">
                            <w:pPr>
                              <w:spacing w:line="240" w:lineRule="exact"/>
                              <w:jc w:val="distribute"/>
                              <w:rPr>
                                <w:rFonts w:ascii="標楷體" w:eastAsia="標楷體" w:hAnsi="標楷體" w:cs="新細明體"/>
                                <w:color w:val="000000"/>
                                <w:sz w:val="20"/>
                              </w:rPr>
                            </w:pPr>
                            <w:r>
                              <w:rPr>
                                <w:rFonts w:ascii="標楷體" w:eastAsia="標楷體" w:hAnsi="標楷體" w:cs="新細明體" w:hint="eastAsia"/>
                                <w:color w:val="000000"/>
                                <w:sz w:val="20"/>
                              </w:rPr>
                              <w:t>申請</w:t>
                            </w:r>
                            <w:r w:rsidRPr="00210026">
                              <w:rPr>
                                <w:rFonts w:ascii="標楷體" w:eastAsia="標楷體" w:hAnsi="標楷體" w:cs="新細明體" w:hint="eastAsia"/>
                                <w:color w:val="000000"/>
                                <w:sz w:val="20"/>
                              </w:rPr>
                              <w:t>經營許可情形</w:t>
                            </w:r>
                          </w:p>
                        </w:tc>
                      </w:tr>
                      <w:tr w:rsidR="000B19E5" w:rsidRPr="00210026" w14:paraId="3CB19D43" w14:textId="77777777" w:rsidTr="00956ECA">
                        <w:trPr>
                          <w:trHeight w:val="441"/>
                        </w:trPr>
                        <w:tc>
                          <w:tcPr>
                            <w:tcW w:w="709" w:type="dxa"/>
                            <w:shd w:val="clear" w:color="auto" w:fill="auto"/>
                            <w:vAlign w:val="center"/>
                          </w:tcPr>
                          <w:p w14:paraId="09EF6C96"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梅</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石</w:t>
                            </w:r>
                          </w:p>
                        </w:tc>
                        <w:tc>
                          <w:tcPr>
                            <w:tcW w:w="567" w:type="dxa"/>
                            <w:shd w:val="clear" w:color="auto" w:fill="auto"/>
                            <w:vAlign w:val="center"/>
                          </w:tcPr>
                          <w:p w14:paraId="41256566"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72年</w:t>
                            </w:r>
                          </w:p>
                        </w:tc>
                        <w:tc>
                          <w:tcPr>
                            <w:tcW w:w="3119" w:type="dxa"/>
                            <w:shd w:val="clear" w:color="auto" w:fill="auto"/>
                            <w:vAlign w:val="center"/>
                          </w:tcPr>
                          <w:p w14:paraId="52AFC8A7" w14:textId="77777777" w:rsidR="000B19E5" w:rsidRPr="00210026" w:rsidRDefault="000B19E5" w:rsidP="00956ECA">
                            <w:pPr>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已於108年10月30日取得</w:t>
                            </w:r>
                            <w:r>
                              <w:rPr>
                                <w:rFonts w:ascii="標楷體" w:eastAsia="標楷體" w:hAnsi="標楷體" w:cs="新細明體" w:hint="eastAsia"/>
                                <w:color w:val="000000"/>
                                <w:sz w:val="20"/>
                              </w:rPr>
                              <w:t>。</w:t>
                            </w:r>
                          </w:p>
                        </w:tc>
                      </w:tr>
                      <w:tr w:rsidR="000B19E5" w:rsidRPr="00210026" w14:paraId="487A180B" w14:textId="77777777" w:rsidTr="00956ECA">
                        <w:trPr>
                          <w:trHeight w:val="20"/>
                        </w:trPr>
                        <w:tc>
                          <w:tcPr>
                            <w:tcW w:w="709" w:type="dxa"/>
                            <w:shd w:val="clear" w:color="auto" w:fill="auto"/>
                            <w:vAlign w:val="center"/>
                          </w:tcPr>
                          <w:p w14:paraId="04EAF114"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福</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澳</w:t>
                            </w:r>
                          </w:p>
                        </w:tc>
                        <w:tc>
                          <w:tcPr>
                            <w:tcW w:w="567" w:type="dxa"/>
                            <w:shd w:val="clear" w:color="auto" w:fill="auto"/>
                            <w:vAlign w:val="center"/>
                          </w:tcPr>
                          <w:p w14:paraId="442F48A8"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88年</w:t>
                            </w:r>
                          </w:p>
                        </w:tc>
                        <w:tc>
                          <w:tcPr>
                            <w:tcW w:w="3119" w:type="dxa"/>
                            <w:shd w:val="clear" w:color="auto" w:fill="auto"/>
                            <w:vAlign w:val="center"/>
                          </w:tcPr>
                          <w:p w14:paraId="65033E4E" w14:textId="77777777" w:rsidR="000B19E5" w:rsidRPr="00210026" w:rsidRDefault="000B19E5" w:rsidP="00956ECA">
                            <w:pPr>
                              <w:widowControl/>
                              <w:spacing w:line="270" w:lineRule="exact"/>
                              <w:jc w:val="both"/>
                              <w:rPr>
                                <w:rFonts w:ascii="標楷體" w:eastAsia="標楷體" w:hAnsi="標楷體" w:cs="新細明體"/>
                                <w:color w:val="000000"/>
                                <w:sz w:val="20"/>
                              </w:rPr>
                            </w:pPr>
                            <w:r>
                              <w:rPr>
                                <w:rFonts w:ascii="標楷體" w:eastAsia="標楷體" w:hAnsi="標楷體" w:cs="新細明體" w:hint="eastAsia"/>
                                <w:color w:val="000000"/>
                                <w:sz w:val="20"/>
                              </w:rPr>
                              <w:t>尚在</w:t>
                            </w:r>
                            <w:r w:rsidRPr="00210026">
                              <w:rPr>
                                <w:rFonts w:ascii="標楷體" w:eastAsia="標楷體" w:hAnsi="標楷體" w:cs="新細明體" w:hint="eastAsia"/>
                                <w:color w:val="000000"/>
                                <w:sz w:val="20"/>
                              </w:rPr>
                              <w:t>辦理土地變更</w:t>
                            </w:r>
                            <w:r>
                              <w:rPr>
                                <w:rFonts w:ascii="標楷體" w:eastAsia="標楷體" w:hAnsi="標楷體" w:cs="新細明體" w:hint="eastAsia"/>
                                <w:color w:val="000000"/>
                                <w:sz w:val="20"/>
                              </w:rPr>
                              <w:t>、</w:t>
                            </w:r>
                            <w:r w:rsidRPr="00210026">
                              <w:rPr>
                                <w:rFonts w:ascii="標楷體" w:eastAsia="標楷體" w:hAnsi="標楷體" w:cs="新細明體" w:hint="eastAsia"/>
                                <w:color w:val="000000"/>
                                <w:sz w:val="20"/>
                              </w:rPr>
                              <w:t>撥用</w:t>
                            </w:r>
                            <w:r>
                              <w:rPr>
                                <w:rFonts w:ascii="標楷體" w:eastAsia="標楷體" w:hAnsi="標楷體" w:cs="新細明體" w:hint="eastAsia"/>
                                <w:color w:val="000000"/>
                                <w:sz w:val="20"/>
                              </w:rPr>
                              <w:t>及</w:t>
                            </w:r>
                            <w:r w:rsidRPr="00210026">
                              <w:rPr>
                                <w:rFonts w:ascii="標楷體" w:eastAsia="標楷體" w:hAnsi="標楷體" w:cs="新細明體" w:hint="eastAsia"/>
                                <w:color w:val="000000"/>
                                <w:sz w:val="20"/>
                              </w:rPr>
                              <w:t>土壤污染評估調查檢測</w:t>
                            </w:r>
                            <w:r>
                              <w:rPr>
                                <w:rFonts w:ascii="標楷體" w:eastAsia="標楷體" w:hAnsi="標楷體" w:cs="新細明體" w:hint="eastAsia"/>
                                <w:color w:val="000000"/>
                                <w:sz w:val="20"/>
                              </w:rPr>
                              <w:t>。</w:t>
                            </w:r>
                          </w:p>
                        </w:tc>
                      </w:tr>
                      <w:tr w:rsidR="000B19E5" w:rsidRPr="00210026" w14:paraId="7495F42E" w14:textId="77777777" w:rsidTr="00956ECA">
                        <w:trPr>
                          <w:trHeight w:val="482"/>
                        </w:trPr>
                        <w:tc>
                          <w:tcPr>
                            <w:tcW w:w="709" w:type="dxa"/>
                            <w:shd w:val="clear" w:color="auto" w:fill="auto"/>
                            <w:vAlign w:val="center"/>
                          </w:tcPr>
                          <w:p w14:paraId="0EF93272"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東</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引</w:t>
                            </w:r>
                          </w:p>
                        </w:tc>
                        <w:tc>
                          <w:tcPr>
                            <w:tcW w:w="567" w:type="dxa"/>
                            <w:shd w:val="clear" w:color="auto" w:fill="auto"/>
                            <w:vAlign w:val="center"/>
                          </w:tcPr>
                          <w:p w14:paraId="0910E7BB"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80年</w:t>
                            </w:r>
                          </w:p>
                        </w:tc>
                        <w:tc>
                          <w:tcPr>
                            <w:tcW w:w="3119" w:type="dxa"/>
                            <w:shd w:val="clear" w:color="auto" w:fill="auto"/>
                            <w:vAlign w:val="center"/>
                          </w:tcPr>
                          <w:p w14:paraId="689699C4" w14:textId="77777777" w:rsidR="000B19E5" w:rsidRPr="00FE37A1" w:rsidRDefault="000B19E5" w:rsidP="00956ECA">
                            <w:pPr>
                              <w:spacing w:line="270" w:lineRule="exact"/>
                              <w:jc w:val="both"/>
                              <w:rPr>
                                <w:rFonts w:ascii="標楷體" w:eastAsia="標楷體" w:hAnsi="標楷體" w:cs="新細明體"/>
                                <w:color w:val="000000"/>
                                <w:spacing w:val="-4"/>
                                <w:sz w:val="20"/>
                              </w:rPr>
                            </w:pPr>
                            <w:r w:rsidRPr="00FE37A1">
                              <w:rPr>
                                <w:rFonts w:ascii="標楷體" w:eastAsia="標楷體" w:hAnsi="標楷體" w:cs="新細明體" w:hint="eastAsia"/>
                                <w:color w:val="000000"/>
                                <w:spacing w:val="-4"/>
                                <w:sz w:val="20"/>
                              </w:rPr>
                              <w:t>尚在辦理土壤污染評估調查檢測。</w:t>
                            </w:r>
                          </w:p>
                        </w:tc>
                      </w:tr>
                      <w:tr w:rsidR="000B19E5" w:rsidRPr="00210026" w14:paraId="7F7A9362" w14:textId="77777777" w:rsidTr="00956ECA">
                        <w:trPr>
                          <w:trHeight w:val="20"/>
                        </w:trPr>
                        <w:tc>
                          <w:tcPr>
                            <w:tcW w:w="709" w:type="dxa"/>
                            <w:shd w:val="clear" w:color="auto" w:fill="auto"/>
                            <w:vAlign w:val="center"/>
                          </w:tcPr>
                          <w:p w14:paraId="37C56BD8"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中</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柱</w:t>
                            </w:r>
                          </w:p>
                        </w:tc>
                        <w:tc>
                          <w:tcPr>
                            <w:tcW w:w="567" w:type="dxa"/>
                            <w:shd w:val="clear" w:color="auto" w:fill="auto"/>
                            <w:vAlign w:val="center"/>
                          </w:tcPr>
                          <w:p w14:paraId="2BC6FCEF"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94年</w:t>
                            </w:r>
                          </w:p>
                        </w:tc>
                        <w:tc>
                          <w:tcPr>
                            <w:tcW w:w="3119" w:type="dxa"/>
                            <w:shd w:val="clear" w:color="auto" w:fill="auto"/>
                            <w:vAlign w:val="center"/>
                          </w:tcPr>
                          <w:p w14:paraId="0BE230E6" w14:textId="77777777" w:rsidR="000B19E5" w:rsidRPr="00210026" w:rsidRDefault="000B19E5" w:rsidP="00956ECA">
                            <w:pPr>
                              <w:widowControl/>
                              <w:spacing w:line="270" w:lineRule="exact"/>
                              <w:jc w:val="both"/>
                              <w:rPr>
                                <w:rFonts w:ascii="標楷體" w:eastAsia="標楷體" w:hAnsi="標楷體" w:cs="新細明體"/>
                                <w:color w:val="000000"/>
                                <w:sz w:val="20"/>
                              </w:rPr>
                            </w:pPr>
                            <w:r>
                              <w:rPr>
                                <w:rFonts w:ascii="標楷體" w:eastAsia="標楷體" w:hAnsi="標楷體" w:cs="新細明體" w:hint="eastAsia"/>
                                <w:color w:val="000000"/>
                                <w:sz w:val="20"/>
                              </w:rPr>
                              <w:t>尚在</w:t>
                            </w:r>
                            <w:r w:rsidRPr="00210026">
                              <w:rPr>
                                <w:rFonts w:ascii="標楷體" w:eastAsia="標楷體" w:hAnsi="標楷體" w:cs="新細明體" w:hint="eastAsia"/>
                                <w:color w:val="000000"/>
                                <w:sz w:val="20"/>
                              </w:rPr>
                              <w:t>辦理土地變更</w:t>
                            </w:r>
                            <w:r>
                              <w:rPr>
                                <w:rFonts w:ascii="標楷體" w:eastAsia="標楷體" w:hAnsi="標楷體" w:cs="新細明體" w:hint="eastAsia"/>
                                <w:color w:val="000000"/>
                                <w:sz w:val="20"/>
                              </w:rPr>
                              <w:t>、</w:t>
                            </w:r>
                            <w:r w:rsidRPr="00210026">
                              <w:rPr>
                                <w:rFonts w:ascii="標楷體" w:eastAsia="標楷體" w:hAnsi="標楷體" w:cs="新細明體" w:hint="eastAsia"/>
                                <w:color w:val="000000"/>
                                <w:sz w:val="20"/>
                              </w:rPr>
                              <w:t>撥用</w:t>
                            </w:r>
                            <w:r>
                              <w:rPr>
                                <w:rFonts w:ascii="標楷體" w:eastAsia="標楷體" w:hAnsi="標楷體" w:cs="新細明體" w:hint="eastAsia"/>
                                <w:color w:val="000000"/>
                                <w:sz w:val="20"/>
                              </w:rPr>
                              <w:t>及</w:t>
                            </w:r>
                            <w:r w:rsidRPr="00210026">
                              <w:rPr>
                                <w:rFonts w:ascii="標楷體" w:eastAsia="標楷體" w:hAnsi="標楷體" w:cs="新細明體" w:hint="eastAsia"/>
                                <w:color w:val="000000"/>
                                <w:sz w:val="20"/>
                              </w:rPr>
                              <w:t>土壤污染評估調查檢測</w:t>
                            </w:r>
                            <w:r>
                              <w:rPr>
                                <w:rFonts w:ascii="標楷體" w:eastAsia="標楷體" w:hAnsi="標楷體" w:cs="新細明體" w:hint="eastAsia"/>
                                <w:color w:val="000000"/>
                                <w:sz w:val="20"/>
                              </w:rPr>
                              <w:t>。</w:t>
                            </w:r>
                          </w:p>
                        </w:tc>
                      </w:tr>
                      <w:tr w:rsidR="000B19E5" w:rsidRPr="00210026" w14:paraId="08B74898" w14:textId="77777777" w:rsidTr="00956ECA">
                        <w:trPr>
                          <w:trHeight w:val="20"/>
                        </w:trPr>
                        <w:tc>
                          <w:tcPr>
                            <w:tcW w:w="709" w:type="dxa"/>
                            <w:shd w:val="clear" w:color="auto" w:fill="auto"/>
                            <w:vAlign w:val="center"/>
                          </w:tcPr>
                          <w:p w14:paraId="1C7520C6"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北</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竿</w:t>
                            </w:r>
                          </w:p>
                        </w:tc>
                        <w:tc>
                          <w:tcPr>
                            <w:tcW w:w="567" w:type="dxa"/>
                            <w:shd w:val="clear" w:color="auto" w:fill="auto"/>
                            <w:vAlign w:val="center"/>
                          </w:tcPr>
                          <w:p w14:paraId="5476FD4E"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82年</w:t>
                            </w:r>
                          </w:p>
                        </w:tc>
                        <w:tc>
                          <w:tcPr>
                            <w:tcW w:w="3119" w:type="dxa"/>
                            <w:shd w:val="clear" w:color="auto" w:fill="auto"/>
                            <w:vAlign w:val="center"/>
                          </w:tcPr>
                          <w:p w14:paraId="73E08E12" w14:textId="77777777" w:rsidR="000B19E5" w:rsidRPr="00210026" w:rsidRDefault="000B19E5" w:rsidP="00956ECA">
                            <w:pPr>
                              <w:widowControl/>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尚在辦理站</w:t>
                            </w:r>
                            <w:r>
                              <w:rPr>
                                <w:rFonts w:ascii="標楷體" w:eastAsia="標楷體" w:hAnsi="標楷體" w:cs="新細明體" w:hint="eastAsia"/>
                                <w:color w:val="000000"/>
                                <w:sz w:val="20"/>
                              </w:rPr>
                              <w:t>體</w:t>
                            </w:r>
                            <w:r w:rsidRPr="00210026">
                              <w:rPr>
                                <w:rFonts w:ascii="標楷體" w:eastAsia="標楷體" w:hAnsi="標楷體" w:cs="新細明體" w:hint="eastAsia"/>
                                <w:color w:val="000000"/>
                                <w:sz w:val="20"/>
                              </w:rPr>
                              <w:t>改善工程</w:t>
                            </w:r>
                            <w:r>
                              <w:rPr>
                                <w:rFonts w:ascii="標楷體" w:eastAsia="標楷體" w:hAnsi="標楷體" w:cs="新細明體" w:hint="eastAsia"/>
                                <w:color w:val="000000"/>
                                <w:sz w:val="20"/>
                              </w:rPr>
                              <w:t>及土壤污染評估調查檢測。</w:t>
                            </w:r>
                          </w:p>
                        </w:tc>
                      </w:tr>
                      <w:tr w:rsidR="000B19E5" w:rsidRPr="00210026" w14:paraId="3905C548" w14:textId="77777777" w:rsidTr="00956ECA">
                        <w:trPr>
                          <w:trHeight w:val="312"/>
                        </w:trPr>
                        <w:tc>
                          <w:tcPr>
                            <w:tcW w:w="709" w:type="dxa"/>
                            <w:shd w:val="clear" w:color="auto" w:fill="auto"/>
                            <w:vAlign w:val="center"/>
                          </w:tcPr>
                          <w:p w14:paraId="7A68B307"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白</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沙</w:t>
                            </w:r>
                          </w:p>
                        </w:tc>
                        <w:tc>
                          <w:tcPr>
                            <w:tcW w:w="567" w:type="dxa"/>
                            <w:shd w:val="clear" w:color="auto" w:fill="auto"/>
                            <w:vAlign w:val="center"/>
                          </w:tcPr>
                          <w:p w14:paraId="1DA8FC25"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90年</w:t>
                            </w:r>
                          </w:p>
                        </w:tc>
                        <w:tc>
                          <w:tcPr>
                            <w:tcW w:w="3119" w:type="dxa"/>
                            <w:shd w:val="clear" w:color="auto" w:fill="auto"/>
                            <w:vAlign w:val="center"/>
                          </w:tcPr>
                          <w:p w14:paraId="76DDE0CB" w14:textId="77777777" w:rsidR="000B19E5" w:rsidRPr="00FE37A1" w:rsidRDefault="000B19E5" w:rsidP="00956ECA">
                            <w:pPr>
                              <w:spacing w:line="270" w:lineRule="exact"/>
                              <w:jc w:val="both"/>
                              <w:rPr>
                                <w:rFonts w:ascii="標楷體" w:eastAsia="標楷體" w:hAnsi="標楷體" w:cs="新細明體"/>
                                <w:color w:val="000000"/>
                                <w:spacing w:val="-4"/>
                                <w:sz w:val="20"/>
                              </w:rPr>
                            </w:pPr>
                            <w:r w:rsidRPr="00FE37A1">
                              <w:rPr>
                                <w:rFonts w:ascii="標楷體" w:eastAsia="標楷體" w:hAnsi="標楷體" w:cs="新細明體" w:hint="eastAsia"/>
                                <w:color w:val="000000"/>
                                <w:spacing w:val="-4"/>
                                <w:sz w:val="20"/>
                              </w:rPr>
                              <w:t>尚在辦理土壤污染評估調查檢測。</w:t>
                            </w:r>
                          </w:p>
                        </w:tc>
                      </w:tr>
                      <w:tr w:rsidR="000B19E5" w:rsidRPr="00210026" w14:paraId="7BAC55B9" w14:textId="77777777" w:rsidTr="00956ECA">
                        <w:trPr>
                          <w:trHeight w:val="20"/>
                        </w:trPr>
                        <w:tc>
                          <w:tcPr>
                            <w:tcW w:w="709" w:type="dxa"/>
                            <w:shd w:val="clear" w:color="auto" w:fill="auto"/>
                            <w:vAlign w:val="center"/>
                          </w:tcPr>
                          <w:p w14:paraId="2D6E269C"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東</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莒</w:t>
                            </w:r>
                          </w:p>
                        </w:tc>
                        <w:tc>
                          <w:tcPr>
                            <w:tcW w:w="567" w:type="dxa"/>
                            <w:shd w:val="clear" w:color="auto" w:fill="auto"/>
                            <w:vAlign w:val="center"/>
                          </w:tcPr>
                          <w:p w14:paraId="75CC0523" w14:textId="77777777" w:rsidR="000B19E5" w:rsidRPr="00210026" w:rsidRDefault="000B19E5" w:rsidP="00956ECA">
                            <w:pPr>
                              <w:spacing w:line="270" w:lineRule="exact"/>
                              <w:jc w:val="center"/>
                              <w:rPr>
                                <w:rFonts w:ascii="標楷體" w:eastAsia="標楷體" w:hAnsi="標楷體" w:cs="新細明體"/>
                                <w:sz w:val="20"/>
                              </w:rPr>
                            </w:pPr>
                            <w:r w:rsidRPr="00210026">
                              <w:rPr>
                                <w:rFonts w:ascii="標楷體" w:eastAsia="標楷體" w:hAnsi="標楷體" w:cs="新細明體" w:hint="eastAsia"/>
                                <w:sz w:val="20"/>
                              </w:rPr>
                              <w:t>88年</w:t>
                            </w:r>
                          </w:p>
                        </w:tc>
                        <w:tc>
                          <w:tcPr>
                            <w:tcW w:w="3119" w:type="dxa"/>
                            <w:shd w:val="clear" w:color="auto" w:fill="auto"/>
                            <w:vAlign w:val="center"/>
                          </w:tcPr>
                          <w:p w14:paraId="2EEE0115" w14:textId="77777777" w:rsidR="000B19E5" w:rsidRPr="00210026" w:rsidRDefault="000B19E5" w:rsidP="00956ECA">
                            <w:pPr>
                              <w:widowControl/>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尚在辦理站</w:t>
                            </w:r>
                            <w:r>
                              <w:rPr>
                                <w:rFonts w:ascii="標楷體" w:eastAsia="標楷體" w:hAnsi="標楷體" w:cs="新細明體" w:hint="eastAsia"/>
                                <w:color w:val="000000"/>
                                <w:sz w:val="20"/>
                              </w:rPr>
                              <w:t>體</w:t>
                            </w:r>
                            <w:r w:rsidRPr="00210026">
                              <w:rPr>
                                <w:rFonts w:ascii="標楷體" w:eastAsia="標楷體" w:hAnsi="標楷體" w:cs="新細明體" w:hint="eastAsia"/>
                                <w:color w:val="000000"/>
                                <w:sz w:val="20"/>
                              </w:rPr>
                              <w:t>改善工程</w:t>
                            </w:r>
                            <w:r>
                              <w:rPr>
                                <w:rFonts w:ascii="標楷體" w:eastAsia="標楷體" w:hAnsi="標楷體" w:cs="新細明體" w:hint="eastAsia"/>
                                <w:color w:val="000000"/>
                                <w:sz w:val="20"/>
                              </w:rPr>
                              <w:t>及土壤污染評估調查檢測。</w:t>
                            </w:r>
                          </w:p>
                        </w:tc>
                      </w:tr>
                      <w:tr w:rsidR="000B19E5" w:rsidRPr="00210026" w14:paraId="27B45D75" w14:textId="77777777" w:rsidTr="00956ECA">
                        <w:trPr>
                          <w:trHeight w:val="20"/>
                        </w:trPr>
                        <w:tc>
                          <w:tcPr>
                            <w:tcW w:w="709" w:type="dxa"/>
                            <w:tcBorders>
                              <w:bottom w:val="single" w:sz="4" w:space="0" w:color="auto"/>
                            </w:tcBorders>
                            <w:shd w:val="clear" w:color="auto" w:fill="auto"/>
                            <w:vAlign w:val="center"/>
                          </w:tcPr>
                          <w:p w14:paraId="1D6184E8"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西</w:t>
                            </w:r>
                            <w:r>
                              <w:rPr>
                                <w:rFonts w:ascii="標楷體" w:eastAsia="標楷體" w:hAnsi="標楷體" w:cs="新細明體" w:hint="eastAsia"/>
                                <w:color w:val="000000"/>
                                <w:sz w:val="20"/>
                              </w:rPr>
                              <w:t xml:space="preserve"> </w:t>
                            </w:r>
                            <w:r>
                              <w:rPr>
                                <w:rFonts w:ascii="標楷體" w:eastAsia="標楷體" w:hAnsi="標楷體" w:cs="新細明體"/>
                                <w:color w:val="000000"/>
                                <w:sz w:val="20"/>
                              </w:rPr>
                              <w:t xml:space="preserve"> </w:t>
                            </w:r>
                            <w:r w:rsidRPr="00210026">
                              <w:rPr>
                                <w:rFonts w:ascii="標楷體" w:eastAsia="標楷體" w:hAnsi="標楷體" w:cs="新細明體" w:hint="eastAsia"/>
                                <w:color w:val="000000"/>
                                <w:sz w:val="20"/>
                              </w:rPr>
                              <w:t>莒</w:t>
                            </w:r>
                          </w:p>
                        </w:tc>
                        <w:tc>
                          <w:tcPr>
                            <w:tcW w:w="567" w:type="dxa"/>
                            <w:tcBorders>
                              <w:bottom w:val="single" w:sz="4" w:space="0" w:color="auto"/>
                            </w:tcBorders>
                            <w:shd w:val="clear" w:color="auto" w:fill="auto"/>
                            <w:vAlign w:val="center"/>
                          </w:tcPr>
                          <w:p w14:paraId="413484EF" w14:textId="77777777" w:rsidR="000B19E5" w:rsidRPr="00210026" w:rsidRDefault="000B19E5" w:rsidP="00956ECA">
                            <w:pPr>
                              <w:spacing w:line="270" w:lineRule="exact"/>
                              <w:jc w:val="center"/>
                              <w:rPr>
                                <w:rFonts w:ascii="標楷體" w:eastAsia="標楷體" w:hAnsi="標楷體" w:cs="新細明體"/>
                                <w:color w:val="000000"/>
                                <w:sz w:val="20"/>
                              </w:rPr>
                            </w:pPr>
                            <w:r w:rsidRPr="00210026">
                              <w:rPr>
                                <w:rFonts w:ascii="標楷體" w:eastAsia="標楷體" w:hAnsi="標楷體" w:cs="新細明體" w:hint="eastAsia"/>
                                <w:color w:val="000000"/>
                                <w:sz w:val="20"/>
                              </w:rPr>
                              <w:t>88年</w:t>
                            </w:r>
                          </w:p>
                        </w:tc>
                        <w:tc>
                          <w:tcPr>
                            <w:tcW w:w="3119" w:type="dxa"/>
                            <w:tcBorders>
                              <w:bottom w:val="single" w:sz="4" w:space="0" w:color="auto"/>
                            </w:tcBorders>
                            <w:shd w:val="clear" w:color="auto" w:fill="auto"/>
                            <w:vAlign w:val="center"/>
                          </w:tcPr>
                          <w:p w14:paraId="16DC97B3" w14:textId="77777777" w:rsidR="000B19E5" w:rsidRPr="00210026" w:rsidRDefault="000B19E5" w:rsidP="00956ECA">
                            <w:pPr>
                              <w:widowControl/>
                              <w:spacing w:line="270" w:lineRule="exact"/>
                              <w:jc w:val="both"/>
                              <w:rPr>
                                <w:rFonts w:ascii="標楷體" w:eastAsia="標楷體" w:hAnsi="標楷體" w:cs="新細明體"/>
                                <w:color w:val="000000"/>
                                <w:sz w:val="20"/>
                              </w:rPr>
                            </w:pPr>
                            <w:r w:rsidRPr="00210026">
                              <w:rPr>
                                <w:rFonts w:ascii="標楷體" w:eastAsia="標楷體" w:hAnsi="標楷體" w:cs="新細明體" w:hint="eastAsia"/>
                                <w:color w:val="000000"/>
                                <w:sz w:val="20"/>
                              </w:rPr>
                              <w:t>尚在辦理站</w:t>
                            </w:r>
                            <w:r>
                              <w:rPr>
                                <w:rFonts w:ascii="標楷體" w:eastAsia="標楷體" w:hAnsi="標楷體" w:cs="新細明體" w:hint="eastAsia"/>
                                <w:color w:val="000000"/>
                                <w:sz w:val="20"/>
                              </w:rPr>
                              <w:t>體</w:t>
                            </w:r>
                            <w:r w:rsidRPr="00210026">
                              <w:rPr>
                                <w:rFonts w:ascii="標楷體" w:eastAsia="標楷體" w:hAnsi="標楷體" w:cs="新細明體" w:hint="eastAsia"/>
                                <w:color w:val="000000"/>
                                <w:sz w:val="20"/>
                              </w:rPr>
                              <w:t>改善工程</w:t>
                            </w:r>
                            <w:r>
                              <w:rPr>
                                <w:rFonts w:ascii="標楷體" w:eastAsia="標楷體" w:hAnsi="標楷體" w:cs="新細明體" w:hint="eastAsia"/>
                                <w:color w:val="000000"/>
                                <w:sz w:val="20"/>
                              </w:rPr>
                              <w:t>及土壤污染評估調查檢測。</w:t>
                            </w:r>
                          </w:p>
                        </w:tc>
                      </w:tr>
                    </w:tbl>
                    <w:p w14:paraId="4D722A85" w14:textId="77777777" w:rsidR="000B19E5" w:rsidRPr="003A0438" w:rsidRDefault="000B19E5" w:rsidP="000B19E5">
                      <w:pPr>
                        <w:spacing w:line="220" w:lineRule="exact"/>
                        <w:ind w:leftChars="-59" w:left="-142" w:rightChars="-35" w:right="-84"/>
                        <w:rPr>
                          <w:spacing w:val="-8"/>
                        </w:rPr>
                      </w:pPr>
                      <w:r w:rsidRPr="003A0438">
                        <w:rPr>
                          <w:rFonts w:ascii="標楷體" w:eastAsia="標楷體" w:hAnsi="標楷體" w:cs="新細明體" w:hint="eastAsia"/>
                          <w:color w:val="000000"/>
                          <w:spacing w:val="-8"/>
                          <w:sz w:val="18"/>
                          <w:szCs w:val="18"/>
                        </w:rPr>
                        <w:t>資料來源：整理自連江縣馬祖油品供應有限公司提供資料。</w:t>
                      </w:r>
                    </w:p>
                  </w:txbxContent>
                </v:textbox>
                <w10:wrap type="square" anchorx="margin"/>
              </v:shape>
            </w:pict>
          </mc:Fallback>
        </mc:AlternateContent>
      </w:r>
      <w:r w:rsidR="000B19E5" w:rsidRPr="00665087">
        <w:rPr>
          <w:rFonts w:hAnsi="標楷體" w:hint="eastAsia"/>
          <w:b/>
          <w:bCs/>
          <w:color w:val="000000" w:themeColor="text1"/>
          <w:sz w:val="24"/>
          <w:szCs w:val="24"/>
        </w:rPr>
        <w:t>1</w:t>
      </w:r>
      <w:r w:rsidR="000B19E5" w:rsidRPr="00665087">
        <w:rPr>
          <w:rFonts w:hAnsi="標楷體"/>
          <w:b/>
          <w:bCs/>
          <w:color w:val="000000" w:themeColor="text1"/>
          <w:sz w:val="24"/>
          <w:szCs w:val="24"/>
        </w:rPr>
        <w:t>.</w:t>
      </w:r>
      <w:r w:rsidR="000B19E5" w:rsidRPr="00665087">
        <w:rPr>
          <w:rFonts w:hAnsi="標楷體" w:hint="eastAsia"/>
          <w:b/>
          <w:bCs/>
          <w:color w:val="000000" w:themeColor="text1"/>
          <w:sz w:val="24"/>
          <w:szCs w:val="24"/>
        </w:rPr>
        <w:t>部分加油站仍未取得經營許可，間有營運設備自行檢查作業未盡落實：</w:t>
      </w:r>
      <w:r w:rsidR="000B19E5" w:rsidRPr="00D25D85">
        <w:rPr>
          <w:rFonts w:hAnsi="標楷體" w:hint="eastAsia"/>
          <w:bCs/>
          <w:color w:val="000000" w:themeColor="text1"/>
          <w:spacing w:val="2"/>
          <w:sz w:val="24"/>
          <w:szCs w:val="16"/>
        </w:rPr>
        <w:t>依加油站設置管理規則第36條之1第1項規定略以，連江縣地區未取得經營許可執照之既存加油站，應於104年10月15日修正施行日3年內取得經營許可執照，因正當理由無法於期限內取得經營許可執照者，得向連江縣政府申請延展2年，並以1次為限。該公司8座</w:t>
      </w:r>
      <w:r w:rsidR="000B19E5" w:rsidRPr="00D25D85">
        <w:rPr>
          <w:rFonts w:hAnsi="標楷體" w:hint="eastAsia"/>
          <w:color w:val="000000" w:themeColor="text1"/>
          <w:spacing w:val="2"/>
          <w:sz w:val="24"/>
          <w:szCs w:val="24"/>
        </w:rPr>
        <w:t>加油站</w:t>
      </w:r>
      <w:r w:rsidR="000B19E5" w:rsidRPr="00D25D85">
        <w:rPr>
          <w:rFonts w:hAnsi="標楷體" w:hint="eastAsia"/>
          <w:bCs/>
          <w:color w:val="000000" w:themeColor="text1"/>
          <w:spacing w:val="2"/>
          <w:sz w:val="24"/>
          <w:szCs w:val="16"/>
        </w:rPr>
        <w:t>自1</w:t>
      </w:r>
      <w:r w:rsidR="000B19E5" w:rsidRPr="00D25D85">
        <w:rPr>
          <w:rFonts w:hAnsi="標楷體"/>
          <w:bCs/>
          <w:color w:val="000000" w:themeColor="text1"/>
          <w:spacing w:val="2"/>
          <w:sz w:val="24"/>
          <w:szCs w:val="16"/>
        </w:rPr>
        <w:t>08</w:t>
      </w:r>
      <w:r w:rsidR="000B19E5" w:rsidRPr="00D25D85">
        <w:rPr>
          <w:rFonts w:hAnsi="標楷體" w:hint="eastAsia"/>
          <w:bCs/>
          <w:color w:val="000000" w:themeColor="text1"/>
          <w:spacing w:val="2"/>
          <w:sz w:val="24"/>
          <w:szCs w:val="16"/>
        </w:rPr>
        <w:t>年度始辦理加油站改善工程、土壤污染評估調查及檢測資測資料申報等作業程序，致截至109年10月止僅有梅石加油站1處取得經營許可執照，其餘7處加油站仍未取得經營許可執照（表6）</w:t>
      </w:r>
      <w:r w:rsidR="000B19E5" w:rsidRPr="00D25D85">
        <w:rPr>
          <w:rFonts w:hAnsi="標楷體" w:hint="eastAsia"/>
          <w:color w:val="000000" w:themeColor="text1"/>
          <w:spacing w:val="2"/>
          <w:sz w:val="24"/>
          <w:szCs w:val="24"/>
        </w:rPr>
        <w:t>；</w:t>
      </w:r>
      <w:r w:rsidR="000B19E5" w:rsidRPr="00D25D85">
        <w:rPr>
          <w:rFonts w:hAnsi="標楷體" w:hint="eastAsia"/>
          <w:bCs/>
          <w:color w:val="000000" w:themeColor="text1"/>
          <w:spacing w:val="2"/>
          <w:sz w:val="24"/>
          <w:szCs w:val="24"/>
          <w:lang w:eastAsia="zh-HK"/>
        </w:rPr>
        <w:t>福澳加油站109年1</w:t>
      </w:r>
      <w:r w:rsidR="000B19E5" w:rsidRPr="00D25D85">
        <w:rPr>
          <w:rFonts w:hAnsi="標楷體" w:hint="eastAsia"/>
          <w:bCs/>
          <w:color w:val="000000" w:themeColor="text1"/>
          <w:spacing w:val="2"/>
          <w:sz w:val="24"/>
          <w:szCs w:val="24"/>
        </w:rPr>
        <w:t>至</w:t>
      </w:r>
      <w:r w:rsidR="000B19E5" w:rsidRPr="00D25D85">
        <w:rPr>
          <w:rFonts w:hAnsi="標楷體" w:hint="eastAsia"/>
          <w:bCs/>
          <w:color w:val="000000" w:themeColor="text1"/>
          <w:spacing w:val="2"/>
          <w:sz w:val="24"/>
          <w:szCs w:val="24"/>
          <w:lang w:eastAsia="zh-HK"/>
        </w:rPr>
        <w:t>9月間計有4</w:t>
      </w:r>
      <w:r w:rsidR="000B19E5" w:rsidRPr="00D25D85">
        <w:rPr>
          <w:rFonts w:hAnsi="標楷體"/>
          <w:bCs/>
          <w:color w:val="000000" w:themeColor="text1"/>
          <w:spacing w:val="2"/>
          <w:sz w:val="24"/>
          <w:szCs w:val="24"/>
          <w:lang w:eastAsia="zh-HK"/>
        </w:rPr>
        <w:t>5</w:t>
      </w:r>
      <w:r w:rsidR="000B19E5" w:rsidRPr="00D25D85">
        <w:rPr>
          <w:rFonts w:hAnsi="標楷體" w:hint="eastAsia"/>
          <w:bCs/>
          <w:color w:val="000000" w:themeColor="text1"/>
          <w:spacing w:val="2"/>
          <w:sz w:val="24"/>
          <w:szCs w:val="24"/>
          <w:lang w:eastAsia="zh-HK"/>
        </w:rPr>
        <w:t>日未覈實填寫相關營運設備自行安全檢查紀錄，且間有加油設備附屬橡皮管回收裝置功能損壞、地面存有油漬及儲油槽區遭違規停放車輛等（圖</w:t>
      </w:r>
      <w:r w:rsidR="000B19E5" w:rsidRPr="00D25D85">
        <w:rPr>
          <w:rFonts w:hAnsi="標楷體" w:hint="eastAsia"/>
          <w:bCs/>
          <w:color w:val="000000" w:themeColor="text1"/>
          <w:spacing w:val="2"/>
          <w:sz w:val="24"/>
          <w:szCs w:val="24"/>
        </w:rPr>
        <w:t>3</w:t>
      </w:r>
      <w:r w:rsidR="000B19E5" w:rsidRPr="00D25D85">
        <w:rPr>
          <w:rFonts w:hAnsi="標楷體" w:hint="eastAsia"/>
          <w:bCs/>
          <w:color w:val="000000" w:themeColor="text1"/>
          <w:spacing w:val="2"/>
          <w:sz w:val="24"/>
          <w:szCs w:val="24"/>
          <w:lang w:eastAsia="zh-HK"/>
        </w:rPr>
        <w:t>），未妥為處理並記錄於檢查表等情事；又該公司於108年7月已發現梅石加油站地下儲油槽陰井有積水情況，經</w:t>
      </w:r>
      <w:r w:rsidRPr="00D25D85">
        <w:rPr>
          <w:rFonts w:hAnsi="標楷體"/>
          <w:bCs/>
          <w:noProof/>
          <w:color w:val="000000" w:themeColor="text1"/>
          <w:spacing w:val="2"/>
          <w:sz w:val="24"/>
          <w:szCs w:val="16"/>
        </w:rPr>
        <w:lastRenderedPageBreak/>
        <mc:AlternateContent>
          <mc:Choice Requires="wps">
            <w:drawing>
              <wp:anchor distT="45720" distB="45720" distL="114300" distR="114300" simplePos="0" relativeHeight="251756544" behindDoc="0" locked="0" layoutInCell="1" allowOverlap="1" wp14:anchorId="12FF2DF1" wp14:editId="6830AE78">
                <wp:simplePos x="0" y="0"/>
                <wp:positionH relativeFrom="margin">
                  <wp:align>right</wp:align>
                </wp:positionH>
                <wp:positionV relativeFrom="paragraph">
                  <wp:posOffset>85725</wp:posOffset>
                </wp:positionV>
                <wp:extent cx="2823845" cy="2763520"/>
                <wp:effectExtent l="0" t="0" r="14605" b="17780"/>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3845" cy="2763520"/>
                        </a:xfrm>
                        <a:prstGeom prst="rect">
                          <a:avLst/>
                        </a:prstGeom>
                        <a:solidFill>
                          <a:srgbClr val="FFFFFF"/>
                        </a:solidFill>
                        <a:ln w="9525">
                          <a:solidFill>
                            <a:schemeClr val="bg1"/>
                          </a:solidFill>
                          <a:miter lim="800000"/>
                          <a:headEnd/>
                          <a:tailEnd/>
                        </a:ln>
                      </wps:spPr>
                      <wps:txbx>
                        <w:txbxContent>
                          <w:p w14:paraId="2FD60211" w14:textId="77777777" w:rsidR="000B19E5" w:rsidRPr="00210026" w:rsidRDefault="000B19E5" w:rsidP="000B19E5">
                            <w:pPr>
                              <w:spacing w:afterLines="20" w:after="100" w:line="300" w:lineRule="exact"/>
                              <w:ind w:left="709" w:hangingChars="295" w:hanging="709"/>
                              <w:jc w:val="center"/>
                              <w:rPr>
                                <w:rFonts w:ascii="標楷體" w:eastAsia="標楷體" w:hAnsi="標楷體"/>
                                <w:b/>
                              </w:rPr>
                            </w:pPr>
                            <w:r w:rsidRPr="00210026">
                              <w:rPr>
                                <w:rFonts w:ascii="標楷體" w:eastAsia="標楷體" w:hAnsi="標楷體" w:hint="eastAsia"/>
                                <w:b/>
                              </w:rPr>
                              <w:t>圖</w:t>
                            </w:r>
                            <w:r>
                              <w:rPr>
                                <w:rFonts w:ascii="標楷體" w:eastAsia="標楷體" w:hAnsi="標楷體"/>
                                <w:b/>
                              </w:rPr>
                              <w:t>3</w:t>
                            </w:r>
                            <w:r w:rsidRPr="00210026">
                              <w:rPr>
                                <w:rFonts w:ascii="標楷體" w:eastAsia="標楷體" w:hAnsi="標楷體" w:hint="eastAsia"/>
                                <w:b/>
                              </w:rPr>
                              <w:t xml:space="preserve">　福澳加油站油管散落車道情形</w:t>
                            </w:r>
                          </w:p>
                          <w:p w14:paraId="401A002C" w14:textId="77777777" w:rsidR="000B19E5" w:rsidRDefault="000B19E5" w:rsidP="000B19E5">
                            <w:pPr>
                              <w:jc w:val="center"/>
                            </w:pPr>
                            <w:r>
                              <w:rPr>
                                <w:noProof/>
                              </w:rPr>
                              <w:drawing>
                                <wp:inline distT="0" distB="0" distL="0" distR="0" wp14:anchorId="5810D87B" wp14:editId="2892C720">
                                  <wp:extent cx="2609215" cy="2130953"/>
                                  <wp:effectExtent l="0" t="0" r="635" b="317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r="1779"/>
                                          <a:stretch/>
                                        </pic:blipFill>
                                        <pic:spPr bwMode="auto">
                                          <a:xfrm>
                                            <a:off x="0" y="0"/>
                                            <a:ext cx="2627231" cy="2145667"/>
                                          </a:xfrm>
                                          <a:prstGeom prst="roundRect">
                                            <a:avLst>
                                              <a:gd name="adj" fmla="val 8594"/>
                                            </a:avLst>
                                          </a:prstGeom>
                                          <a:solidFill>
                                            <a:srgbClr val="FFFFFF">
                                              <a:shade val="85000"/>
                                            </a:srgbClr>
                                          </a:solidFill>
                                          <a:ln>
                                            <a:noFill/>
                                          </a:ln>
                                          <a:effectLst/>
                                        </pic:spPr>
                                      </pic:pic>
                                    </a:graphicData>
                                  </a:graphic>
                                </wp:inline>
                              </w:drawing>
                            </w:r>
                          </w:p>
                          <w:p w14:paraId="40856217" w14:textId="5FF683F2" w:rsidR="000B19E5" w:rsidRPr="00210026" w:rsidRDefault="009901E9" w:rsidP="000B19E5">
                            <w:pPr>
                              <w:spacing w:line="240" w:lineRule="exact"/>
                              <w:rPr>
                                <w:rFonts w:ascii="標楷體" w:eastAsia="標楷體" w:hAnsi="標楷體"/>
                                <w:sz w:val="18"/>
                                <w:szCs w:val="18"/>
                              </w:rPr>
                            </w:pPr>
                            <w:r>
                              <w:rPr>
                                <w:rFonts w:ascii="標楷體" w:eastAsia="標楷體" w:hAnsi="標楷體" w:hint="eastAsia"/>
                                <w:sz w:val="18"/>
                                <w:szCs w:val="18"/>
                              </w:rPr>
                              <w:t>照片</w:t>
                            </w:r>
                            <w:r w:rsidR="000B19E5" w:rsidRPr="00210026">
                              <w:rPr>
                                <w:rFonts w:ascii="標楷體" w:eastAsia="標楷體" w:hAnsi="標楷體" w:hint="eastAsia"/>
                                <w:sz w:val="18"/>
                                <w:szCs w:val="18"/>
                              </w:rPr>
                              <w:t>來源：本室1</w:t>
                            </w:r>
                            <w:r w:rsidR="000B19E5" w:rsidRPr="00210026">
                              <w:rPr>
                                <w:rFonts w:ascii="標楷體" w:eastAsia="標楷體" w:hAnsi="標楷體"/>
                                <w:sz w:val="18"/>
                                <w:szCs w:val="18"/>
                              </w:rPr>
                              <w:t>09</w:t>
                            </w:r>
                            <w:r w:rsidR="000B19E5" w:rsidRPr="00210026">
                              <w:rPr>
                                <w:rFonts w:ascii="標楷體" w:eastAsia="標楷體" w:hAnsi="標楷體" w:hint="eastAsia"/>
                                <w:sz w:val="18"/>
                                <w:szCs w:val="18"/>
                              </w:rPr>
                              <w:t>年1</w:t>
                            </w:r>
                            <w:r w:rsidR="000B19E5" w:rsidRPr="00210026">
                              <w:rPr>
                                <w:rFonts w:ascii="標楷體" w:eastAsia="標楷體" w:hAnsi="標楷體"/>
                                <w:sz w:val="18"/>
                                <w:szCs w:val="18"/>
                              </w:rPr>
                              <w:t>0</w:t>
                            </w:r>
                            <w:r w:rsidR="000B19E5" w:rsidRPr="00210026">
                              <w:rPr>
                                <w:rFonts w:ascii="標楷體" w:eastAsia="標楷體" w:hAnsi="標楷體" w:hint="eastAsia"/>
                                <w:sz w:val="18"/>
                                <w:szCs w:val="18"/>
                              </w:rPr>
                              <w:t>月1</w:t>
                            </w:r>
                            <w:r w:rsidR="000B19E5" w:rsidRPr="00210026">
                              <w:rPr>
                                <w:rFonts w:ascii="標楷體" w:eastAsia="標楷體" w:hAnsi="標楷體"/>
                                <w:sz w:val="18"/>
                                <w:szCs w:val="18"/>
                              </w:rPr>
                              <w:t>4</w:t>
                            </w:r>
                            <w:r w:rsidR="000B19E5" w:rsidRPr="00210026">
                              <w:rPr>
                                <w:rFonts w:ascii="標楷體" w:eastAsia="標楷體" w:hAnsi="標楷體" w:hint="eastAsia"/>
                                <w:sz w:val="18"/>
                                <w:szCs w:val="18"/>
                              </w:rPr>
                              <w:t>日實地拍攝。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F2DF1" id="文字方塊 25" o:spid="_x0000_s1037" type="#_x0000_t202" style="position:absolute;left:0;text-align:left;margin-left:171.15pt;margin-top:6.75pt;width:222.35pt;height:217.6pt;z-index:2517565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" strokecolor="white [3212]">
                <v:textbox>
                  <w:txbxContent>
                    <w:p w14:paraId="2FD60211" w14:textId="77777777" w:rsidR="000B19E5" w:rsidRPr="00210026" w:rsidRDefault="000B19E5" w:rsidP="000B19E5">
                      <w:pPr>
                        <w:spacing w:afterLines="20" w:after="100" w:line="300" w:lineRule="exact"/>
                        <w:ind w:left="709" w:hangingChars="295" w:hanging="709"/>
                        <w:jc w:val="center"/>
                        <w:rPr>
                          <w:rFonts w:ascii="標楷體" w:eastAsia="標楷體" w:hAnsi="標楷體"/>
                          <w:b/>
                        </w:rPr>
                      </w:pPr>
                      <w:r w:rsidRPr="00210026">
                        <w:rPr>
                          <w:rFonts w:ascii="標楷體" w:eastAsia="標楷體" w:hAnsi="標楷體" w:hint="eastAsia"/>
                          <w:b/>
                        </w:rPr>
                        <w:t>圖</w:t>
                      </w:r>
                      <w:r>
                        <w:rPr>
                          <w:rFonts w:ascii="標楷體" w:eastAsia="標楷體" w:hAnsi="標楷體"/>
                          <w:b/>
                        </w:rPr>
                        <w:t>3</w:t>
                      </w:r>
                      <w:r w:rsidRPr="00210026">
                        <w:rPr>
                          <w:rFonts w:ascii="標楷體" w:eastAsia="標楷體" w:hAnsi="標楷體" w:hint="eastAsia"/>
                          <w:b/>
                        </w:rPr>
                        <w:t xml:space="preserve">　福澳加油站油管散落車道情形</w:t>
                      </w:r>
                    </w:p>
                    <w:p w14:paraId="401A002C" w14:textId="77777777" w:rsidR="000B19E5" w:rsidRDefault="000B19E5" w:rsidP="000B19E5">
                      <w:pPr>
                        <w:jc w:val="center"/>
                      </w:pPr>
                      <w:r>
                        <w:rPr>
                          <w:noProof/>
                        </w:rPr>
                        <w:drawing>
                          <wp:inline distT="0" distB="0" distL="0" distR="0" wp14:anchorId="5810D87B" wp14:editId="2892C720">
                            <wp:extent cx="2609215" cy="2130953"/>
                            <wp:effectExtent l="0" t="0" r="635" b="317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r="1779"/>
                                    <a:stretch/>
                                  </pic:blipFill>
                                  <pic:spPr bwMode="auto">
                                    <a:xfrm>
                                      <a:off x="0" y="0"/>
                                      <a:ext cx="2627231" cy="2145667"/>
                                    </a:xfrm>
                                    <a:prstGeom prst="roundRect">
                                      <a:avLst>
                                        <a:gd name="adj" fmla="val 8594"/>
                                      </a:avLst>
                                    </a:prstGeom>
                                    <a:solidFill>
                                      <a:srgbClr val="FFFFFF">
                                        <a:shade val="85000"/>
                                      </a:srgbClr>
                                    </a:solidFill>
                                    <a:ln>
                                      <a:noFill/>
                                    </a:ln>
                                    <a:effectLst/>
                                  </pic:spPr>
                                </pic:pic>
                              </a:graphicData>
                            </a:graphic>
                          </wp:inline>
                        </w:drawing>
                      </w:r>
                    </w:p>
                    <w:p w14:paraId="40856217" w14:textId="5FF683F2" w:rsidR="000B19E5" w:rsidRPr="00210026" w:rsidRDefault="009901E9" w:rsidP="000B19E5">
                      <w:pPr>
                        <w:spacing w:line="240" w:lineRule="exact"/>
                        <w:rPr>
                          <w:rFonts w:ascii="標楷體" w:eastAsia="標楷體" w:hAnsi="標楷體"/>
                          <w:sz w:val="18"/>
                          <w:szCs w:val="18"/>
                        </w:rPr>
                      </w:pPr>
                      <w:r>
                        <w:rPr>
                          <w:rFonts w:ascii="標楷體" w:eastAsia="標楷體" w:hAnsi="標楷體" w:hint="eastAsia"/>
                          <w:sz w:val="18"/>
                          <w:szCs w:val="18"/>
                        </w:rPr>
                        <w:t>照片</w:t>
                      </w:r>
                      <w:r w:rsidR="000B19E5" w:rsidRPr="00210026">
                        <w:rPr>
                          <w:rFonts w:ascii="標楷體" w:eastAsia="標楷體" w:hAnsi="標楷體" w:hint="eastAsia"/>
                          <w:sz w:val="18"/>
                          <w:szCs w:val="18"/>
                        </w:rPr>
                        <w:t>來源：本室1</w:t>
                      </w:r>
                      <w:r w:rsidR="000B19E5" w:rsidRPr="00210026">
                        <w:rPr>
                          <w:rFonts w:ascii="標楷體" w:eastAsia="標楷體" w:hAnsi="標楷體"/>
                          <w:sz w:val="18"/>
                          <w:szCs w:val="18"/>
                        </w:rPr>
                        <w:t>09</w:t>
                      </w:r>
                      <w:r w:rsidR="000B19E5" w:rsidRPr="00210026">
                        <w:rPr>
                          <w:rFonts w:ascii="標楷體" w:eastAsia="標楷體" w:hAnsi="標楷體" w:hint="eastAsia"/>
                          <w:sz w:val="18"/>
                          <w:szCs w:val="18"/>
                        </w:rPr>
                        <w:t>年1</w:t>
                      </w:r>
                      <w:r w:rsidR="000B19E5" w:rsidRPr="00210026">
                        <w:rPr>
                          <w:rFonts w:ascii="標楷體" w:eastAsia="標楷體" w:hAnsi="標楷體"/>
                          <w:sz w:val="18"/>
                          <w:szCs w:val="18"/>
                        </w:rPr>
                        <w:t>0</w:t>
                      </w:r>
                      <w:r w:rsidR="000B19E5" w:rsidRPr="00210026">
                        <w:rPr>
                          <w:rFonts w:ascii="標楷體" w:eastAsia="標楷體" w:hAnsi="標楷體" w:hint="eastAsia"/>
                          <w:sz w:val="18"/>
                          <w:szCs w:val="18"/>
                        </w:rPr>
                        <w:t>月1</w:t>
                      </w:r>
                      <w:r w:rsidR="000B19E5" w:rsidRPr="00210026">
                        <w:rPr>
                          <w:rFonts w:ascii="標楷體" w:eastAsia="標楷體" w:hAnsi="標楷體"/>
                          <w:sz w:val="18"/>
                          <w:szCs w:val="18"/>
                        </w:rPr>
                        <w:t>4</w:t>
                      </w:r>
                      <w:r w:rsidR="000B19E5" w:rsidRPr="00210026">
                        <w:rPr>
                          <w:rFonts w:ascii="標楷體" w:eastAsia="標楷體" w:hAnsi="標楷體" w:hint="eastAsia"/>
                          <w:sz w:val="18"/>
                          <w:szCs w:val="18"/>
                        </w:rPr>
                        <w:t>日實地拍攝。</w:t>
                      </w:r>
                    </w:p>
                  </w:txbxContent>
                </v:textbox>
                <w10:wrap type="square" anchorx="margin"/>
              </v:shape>
            </w:pict>
          </mc:Fallback>
        </mc:AlternateContent>
      </w:r>
      <w:r w:rsidR="000B19E5" w:rsidRPr="00D25D85">
        <w:rPr>
          <w:rFonts w:hAnsi="標楷體" w:hint="eastAsia"/>
          <w:bCs/>
          <w:color w:val="000000" w:themeColor="text1"/>
          <w:spacing w:val="2"/>
          <w:sz w:val="24"/>
          <w:szCs w:val="24"/>
          <w:lang w:eastAsia="zh-HK"/>
        </w:rPr>
        <w:t>於109年10月間實地勘查結果仍有積水情事，潛藏油品污染風險</w:t>
      </w:r>
      <w:r w:rsidR="000B19E5" w:rsidRPr="00D25D85">
        <w:rPr>
          <w:rFonts w:hAnsi="標楷體" w:hint="eastAsia"/>
          <w:bCs/>
          <w:color w:val="000000" w:themeColor="text1"/>
          <w:spacing w:val="2"/>
          <w:sz w:val="24"/>
          <w:szCs w:val="24"/>
        </w:rPr>
        <w:t>，經函請檢討改進，以提升公共安全及</w:t>
      </w:r>
      <w:r w:rsidR="000B19E5" w:rsidRPr="00D25D85">
        <w:rPr>
          <w:rFonts w:hAnsi="標楷體" w:hint="eastAsia"/>
          <w:bCs/>
          <w:color w:val="000000" w:themeColor="text1"/>
          <w:spacing w:val="2"/>
          <w:sz w:val="24"/>
          <w:szCs w:val="24"/>
          <w:lang w:eastAsia="zh-HK"/>
        </w:rPr>
        <w:t>降低污染風險</w:t>
      </w:r>
      <w:r w:rsidR="000B19E5" w:rsidRPr="00D25D85">
        <w:rPr>
          <w:rFonts w:hAnsi="標楷體" w:hint="eastAsia"/>
          <w:bCs/>
          <w:color w:val="000000" w:themeColor="text1"/>
          <w:spacing w:val="2"/>
          <w:sz w:val="24"/>
          <w:szCs w:val="24"/>
        </w:rPr>
        <w:t>。據復：</w:t>
      </w:r>
      <w:r w:rsidR="000B19E5" w:rsidRPr="00D25D85">
        <w:rPr>
          <w:rFonts w:hAnsi="標楷體" w:hint="eastAsia"/>
          <w:bCs/>
          <w:color w:val="000000" w:themeColor="text1"/>
          <w:spacing w:val="2"/>
          <w:sz w:val="24"/>
          <w:szCs w:val="24"/>
          <w:lang w:eastAsia="zh-HK"/>
        </w:rPr>
        <w:t>已委託顧問公司辦理加油站土壤污染評估及檢測作業，儘速將相關資料陳報環境資源局審核，俾利後續申請辦理經營許可執照；將加強辦理不定期巡查作業，並落實設備自行安全檢查，以及時改善加油站環境或設施不良及滲漏致生積水情事，嗣後並加強辦理不定期檢測。</w:t>
      </w:r>
    </w:p>
    <w:p w14:paraId="3BD4B154" w14:textId="63D24050" w:rsidR="000B19E5" w:rsidRPr="001B3CF9" w:rsidRDefault="000B19E5" w:rsidP="0024097C">
      <w:pPr>
        <w:pStyle w:val="a8"/>
        <w:overflowPunct w:val="0"/>
        <w:autoSpaceDE w:val="0"/>
        <w:adjustRightInd/>
        <w:snapToGrid w:val="0"/>
        <w:spacing w:line="560" w:lineRule="exact"/>
        <w:ind w:left="0" w:right="0" w:firstLineChars="200" w:firstLine="640"/>
        <w:jc w:val="both"/>
        <w:textAlignment w:val="auto"/>
        <w:rPr>
          <w:rFonts w:hAnsi="標楷體"/>
          <w:bCs/>
          <w:color w:val="000000" w:themeColor="text1"/>
          <w:spacing w:val="4"/>
          <w:sz w:val="24"/>
          <w:szCs w:val="24"/>
          <w:lang w:eastAsia="zh-HK"/>
        </w:rPr>
      </w:pPr>
      <w:r w:rsidRPr="00665087">
        <w:rPr>
          <w:rFonts w:hAnsi="標楷體"/>
          <w:bCs/>
          <w:noProof/>
          <w:color w:val="000000" w:themeColor="text1"/>
          <w:szCs w:val="24"/>
          <w:lang w:eastAsia="zh-HK"/>
        </w:rPr>
        <mc:AlternateContent>
          <mc:Choice Requires="wps">
            <w:drawing>
              <wp:anchor distT="45720" distB="45720" distL="114300" distR="114300" simplePos="0" relativeHeight="251746304" behindDoc="0" locked="0" layoutInCell="1" allowOverlap="1" wp14:anchorId="2014D5AB" wp14:editId="09179575">
                <wp:simplePos x="0" y="0"/>
                <wp:positionH relativeFrom="margin">
                  <wp:posOffset>3328035</wp:posOffset>
                </wp:positionH>
                <wp:positionV relativeFrom="paragraph">
                  <wp:posOffset>1118870</wp:posOffset>
                </wp:positionV>
                <wp:extent cx="3038475" cy="3177540"/>
                <wp:effectExtent l="0" t="0" r="28575" b="2286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3177540"/>
                        </a:xfrm>
                        <a:prstGeom prst="rect">
                          <a:avLst/>
                        </a:prstGeom>
                        <a:solidFill>
                          <a:srgbClr val="FFFFFF"/>
                        </a:solidFill>
                        <a:ln w="9525">
                          <a:solidFill>
                            <a:sysClr val="window" lastClr="FFFFFF"/>
                          </a:solidFill>
                          <a:miter lim="800000"/>
                          <a:headEnd/>
                          <a:tailEnd/>
                        </a:ln>
                      </wps:spPr>
                      <wps:txbx>
                        <w:txbxContent>
                          <w:p w14:paraId="5A048224" w14:textId="77777777" w:rsidR="000B19E5" w:rsidRPr="003E20D0" w:rsidRDefault="000B19E5" w:rsidP="000B19E5">
                            <w:pPr>
                              <w:spacing w:line="240" w:lineRule="exact"/>
                              <w:ind w:leftChars="-1" w:left="1999" w:rightChars="-40" w:right="-96" w:hangingChars="833" w:hanging="2001"/>
                              <w:jc w:val="center"/>
                              <w:rPr>
                                <w:rFonts w:ascii="標楷體" w:eastAsia="標楷體" w:hAnsi="標楷體"/>
                                <w:b/>
                              </w:rPr>
                            </w:pPr>
                            <w:r w:rsidRPr="003E20D0">
                              <w:rPr>
                                <w:rFonts w:ascii="標楷體" w:eastAsia="標楷體" w:hAnsi="標楷體" w:hint="eastAsia"/>
                                <w:b/>
                              </w:rPr>
                              <w:t>表</w:t>
                            </w:r>
                            <w:r>
                              <w:rPr>
                                <w:rFonts w:ascii="標楷體" w:eastAsia="標楷體" w:hAnsi="標楷體"/>
                                <w:b/>
                              </w:rPr>
                              <w:t>7</w:t>
                            </w:r>
                            <w:r w:rsidRPr="003E20D0">
                              <w:rPr>
                                <w:rFonts w:ascii="標楷體" w:eastAsia="標楷體" w:hAnsi="標楷體" w:hint="eastAsia"/>
                                <w:b/>
                              </w:rPr>
                              <w:t xml:space="preserve">　油品銷售收款</w:t>
                            </w:r>
                            <w:r>
                              <w:rPr>
                                <w:rFonts w:ascii="標楷體" w:eastAsia="標楷體" w:hAnsi="標楷體" w:hint="eastAsia"/>
                                <w:b/>
                              </w:rPr>
                              <w:t>方式</w:t>
                            </w:r>
                            <w:r w:rsidRPr="003E20D0">
                              <w:rPr>
                                <w:rFonts w:ascii="標楷體" w:eastAsia="標楷體" w:hAnsi="標楷體" w:hint="eastAsia"/>
                                <w:b/>
                              </w:rPr>
                              <w:t>統計</w:t>
                            </w:r>
                          </w:p>
                          <w:p w14:paraId="7A017578" w14:textId="77777777" w:rsidR="000B19E5" w:rsidRPr="003E20D0" w:rsidRDefault="000B19E5" w:rsidP="003A0169">
                            <w:pPr>
                              <w:spacing w:beforeLines="10" w:before="50" w:line="240" w:lineRule="exact"/>
                              <w:ind w:rightChars="-261" w:right="-626" w:firstLineChars="1166" w:firstLine="2099"/>
                              <w:jc w:val="center"/>
                              <w:rPr>
                                <w:rFonts w:ascii="標楷體" w:eastAsia="標楷體" w:hAnsi="標楷體"/>
                                <w:bCs/>
                                <w:sz w:val="18"/>
                                <w:szCs w:val="18"/>
                              </w:rPr>
                            </w:pPr>
                            <w:r w:rsidRPr="003E20D0">
                              <w:rPr>
                                <w:rFonts w:ascii="標楷體" w:eastAsia="標楷體" w:hAnsi="標楷體" w:hint="eastAsia"/>
                                <w:bCs/>
                                <w:sz w:val="18"/>
                                <w:szCs w:val="18"/>
                              </w:rPr>
                              <w:t>單位：新臺幣</w:t>
                            </w:r>
                            <w:r>
                              <w:rPr>
                                <w:rFonts w:ascii="標楷體" w:eastAsia="標楷體" w:hAnsi="標楷體" w:hint="eastAsia"/>
                                <w:bCs/>
                                <w:sz w:val="18"/>
                                <w:szCs w:val="18"/>
                              </w:rPr>
                              <w:t>千</w:t>
                            </w:r>
                            <w:r w:rsidRPr="003E20D0">
                              <w:rPr>
                                <w:rFonts w:ascii="標楷體" w:eastAsia="標楷體" w:hAnsi="標楷體" w:hint="eastAsia"/>
                                <w:bCs/>
                                <w:sz w:val="18"/>
                                <w:szCs w:val="18"/>
                              </w:rPr>
                              <w:t>元</w:t>
                            </w:r>
                            <w:r>
                              <w:rPr>
                                <w:rFonts w:ascii="標楷體" w:eastAsia="標楷體" w:hAnsi="標楷體" w:hint="eastAsia"/>
                                <w:bCs/>
                                <w:sz w:val="18"/>
                                <w:szCs w:val="18"/>
                              </w:rPr>
                              <w:t>、</w:t>
                            </w:r>
                            <w:r w:rsidRPr="003E20D0">
                              <w:rPr>
                                <w:rFonts w:ascii="標楷體" w:eastAsia="標楷體" w:hAnsi="標楷體" w:hint="eastAsia"/>
                                <w:bCs/>
                                <w:sz w:val="18"/>
                                <w:szCs w:val="18"/>
                              </w:rPr>
                              <w:t>％</w:t>
                            </w:r>
                          </w:p>
                          <w:tbl>
                            <w:tblPr>
                              <w:tblW w:w="4531" w:type="dxa"/>
                              <w:tblCellMar>
                                <w:left w:w="28" w:type="dxa"/>
                                <w:right w:w="28" w:type="dxa"/>
                              </w:tblCellMar>
                              <w:tblLook w:val="04A0" w:firstRow="1" w:lastRow="0" w:firstColumn="1" w:lastColumn="0" w:noHBand="0" w:noVBand="1"/>
                            </w:tblPr>
                            <w:tblGrid>
                              <w:gridCol w:w="1701"/>
                              <w:gridCol w:w="992"/>
                              <w:gridCol w:w="988"/>
                              <w:gridCol w:w="850"/>
                            </w:tblGrid>
                            <w:tr w:rsidR="000B19E5" w:rsidRPr="003E20D0" w14:paraId="3DDF74F1" w14:textId="77777777" w:rsidTr="00956ECA">
                              <w:trPr>
                                <w:trHeight w:val="450"/>
                              </w:trPr>
                              <w:tc>
                                <w:tcPr>
                                  <w:tcW w:w="1701" w:type="dxa"/>
                                  <w:tcBorders>
                                    <w:top w:val="single" w:sz="2" w:space="0" w:color="auto"/>
                                    <w:left w:val="single" w:sz="4" w:space="0" w:color="auto"/>
                                    <w:bottom w:val="single" w:sz="4" w:space="0" w:color="auto"/>
                                    <w:right w:val="single" w:sz="4" w:space="0" w:color="auto"/>
                                  </w:tcBorders>
                                  <w:shd w:val="clear" w:color="auto" w:fill="auto"/>
                                  <w:vAlign w:val="center"/>
                                  <w:hideMark/>
                                </w:tcPr>
                                <w:p w14:paraId="250466FE"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銷售收款方式</w:t>
                                  </w:r>
                                </w:p>
                              </w:tc>
                              <w:tc>
                                <w:tcPr>
                                  <w:tcW w:w="992" w:type="dxa"/>
                                  <w:tcBorders>
                                    <w:top w:val="single" w:sz="2" w:space="0" w:color="auto"/>
                                    <w:left w:val="nil"/>
                                    <w:bottom w:val="single" w:sz="4" w:space="0" w:color="auto"/>
                                    <w:right w:val="single" w:sz="4" w:space="0" w:color="auto"/>
                                  </w:tcBorders>
                                  <w:shd w:val="clear" w:color="auto" w:fill="auto"/>
                                  <w:vAlign w:val="center"/>
                                  <w:hideMark/>
                                </w:tcPr>
                                <w:p w14:paraId="34EFF56B"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統計期間</w:t>
                                  </w:r>
                                </w:p>
                              </w:tc>
                              <w:tc>
                                <w:tcPr>
                                  <w:tcW w:w="988" w:type="dxa"/>
                                  <w:tcBorders>
                                    <w:top w:val="single" w:sz="2" w:space="0" w:color="auto"/>
                                    <w:left w:val="nil"/>
                                    <w:bottom w:val="single" w:sz="4" w:space="0" w:color="auto"/>
                                    <w:right w:val="single" w:sz="4" w:space="0" w:color="auto"/>
                                  </w:tcBorders>
                                  <w:shd w:val="clear" w:color="auto" w:fill="auto"/>
                                  <w:vAlign w:val="center"/>
                                  <w:hideMark/>
                                </w:tcPr>
                                <w:p w14:paraId="74A6C6DC"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金額</w:t>
                                  </w:r>
                                </w:p>
                              </w:tc>
                              <w:tc>
                                <w:tcPr>
                                  <w:tcW w:w="850" w:type="dxa"/>
                                  <w:tcBorders>
                                    <w:top w:val="single" w:sz="2" w:space="0" w:color="auto"/>
                                    <w:left w:val="nil"/>
                                    <w:bottom w:val="single" w:sz="4" w:space="0" w:color="auto"/>
                                    <w:right w:val="single" w:sz="4" w:space="0" w:color="auto"/>
                                  </w:tcBorders>
                                  <w:shd w:val="clear" w:color="auto" w:fill="auto"/>
                                  <w:vAlign w:val="center"/>
                                  <w:hideMark/>
                                </w:tcPr>
                                <w:p w14:paraId="3D27E094" w14:textId="77777777" w:rsidR="000B19E5" w:rsidRPr="003E20D0" w:rsidRDefault="000B19E5" w:rsidP="003A579F">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w:t>
                                  </w:r>
                                  <w:r w:rsidRPr="003E20D0">
                                    <w:rPr>
                                      <w:rFonts w:ascii="標楷體" w:eastAsia="標楷體" w:hAnsi="標楷體" w:cs="新細明體" w:hint="eastAsia"/>
                                      <w:color w:val="000000"/>
                                      <w:sz w:val="20"/>
                                      <w:szCs w:val="20"/>
                                    </w:rPr>
                                    <w:t>比</w:t>
                                  </w:r>
                                </w:p>
                              </w:tc>
                            </w:tr>
                            <w:tr w:rsidR="000B19E5" w:rsidRPr="003E20D0" w14:paraId="52B938D9"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0961FF6" w14:textId="77777777" w:rsidR="000B19E5" w:rsidRPr="003E20D0" w:rsidRDefault="000B19E5" w:rsidP="009D5FE8">
                                  <w:pPr>
                                    <w:spacing w:line="240" w:lineRule="exact"/>
                                    <w:jc w:val="center"/>
                                    <w:rPr>
                                      <w:rFonts w:ascii="標楷體" w:eastAsia="標楷體" w:hAnsi="標楷體" w:cs="新細明體"/>
                                      <w:b/>
                                      <w:bCs/>
                                      <w:color w:val="000000"/>
                                      <w:sz w:val="20"/>
                                      <w:szCs w:val="20"/>
                                    </w:rPr>
                                  </w:pPr>
                                  <w:r w:rsidRPr="009D5FE8">
                                    <w:rPr>
                                      <w:rFonts w:ascii="標楷體" w:eastAsia="標楷體" w:hAnsi="標楷體" w:cs="新細明體" w:hint="eastAsia"/>
                                      <w:b/>
                                      <w:bCs/>
                                      <w:color w:val="000000"/>
                                      <w:spacing w:val="33"/>
                                      <w:kern w:val="0"/>
                                      <w:sz w:val="20"/>
                                      <w:szCs w:val="20"/>
                                      <w:fitText w:val="1000" w:id="-1755571199"/>
                                    </w:rPr>
                                    <w:t>銷售總</w:t>
                                  </w:r>
                                  <w:r w:rsidRPr="009D5FE8">
                                    <w:rPr>
                                      <w:rFonts w:ascii="標楷體" w:eastAsia="標楷體" w:hAnsi="標楷體" w:cs="新細明體" w:hint="eastAsia"/>
                                      <w:b/>
                                      <w:bCs/>
                                      <w:color w:val="000000"/>
                                      <w:spacing w:val="1"/>
                                      <w:kern w:val="0"/>
                                      <w:sz w:val="20"/>
                                      <w:szCs w:val="20"/>
                                      <w:fitText w:val="1000" w:id="-1755571199"/>
                                    </w:rPr>
                                    <w:t>額</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14:paraId="5A54F51C"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108年度</w:t>
                                  </w:r>
                                </w:p>
                              </w:tc>
                              <w:tc>
                                <w:tcPr>
                                  <w:tcW w:w="988" w:type="dxa"/>
                                  <w:tcBorders>
                                    <w:top w:val="nil"/>
                                    <w:left w:val="nil"/>
                                    <w:bottom w:val="single" w:sz="4" w:space="0" w:color="auto"/>
                                    <w:right w:val="single" w:sz="4" w:space="0" w:color="auto"/>
                                  </w:tcBorders>
                                  <w:shd w:val="clear" w:color="auto" w:fill="auto"/>
                                  <w:noWrap/>
                                  <w:vAlign w:val="center"/>
                                  <w:hideMark/>
                                </w:tcPr>
                                <w:p w14:paraId="084C1DB9" w14:textId="77777777" w:rsidR="000B19E5" w:rsidRPr="003E20D0" w:rsidRDefault="000B19E5" w:rsidP="009D5FE8">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218,562</w:t>
                                  </w:r>
                                </w:p>
                              </w:tc>
                              <w:tc>
                                <w:tcPr>
                                  <w:tcW w:w="850" w:type="dxa"/>
                                  <w:tcBorders>
                                    <w:top w:val="nil"/>
                                    <w:left w:val="nil"/>
                                    <w:bottom w:val="single" w:sz="4" w:space="0" w:color="auto"/>
                                    <w:right w:val="single" w:sz="4" w:space="0" w:color="auto"/>
                                  </w:tcBorders>
                                  <w:shd w:val="clear" w:color="auto" w:fill="auto"/>
                                  <w:noWrap/>
                                  <w:vAlign w:val="center"/>
                                  <w:hideMark/>
                                </w:tcPr>
                                <w:p w14:paraId="6B1D00EB" w14:textId="77777777" w:rsidR="000B19E5" w:rsidRPr="003E20D0" w:rsidRDefault="000B19E5" w:rsidP="009D5FE8">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100.00</w:t>
                                  </w:r>
                                </w:p>
                              </w:tc>
                            </w:tr>
                            <w:tr w:rsidR="000B19E5" w:rsidRPr="003E20D0" w14:paraId="5F58CD81"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6C6B1E1"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9D5FE8">
                                    <w:rPr>
                                      <w:rFonts w:ascii="標楷體" w:eastAsia="標楷體" w:hAnsi="標楷體" w:cs="新細明體" w:hint="eastAsia"/>
                                      <w:spacing w:val="13"/>
                                      <w:kern w:val="0"/>
                                      <w:sz w:val="20"/>
                                      <w:szCs w:val="20"/>
                                      <w:fitText w:val="1479" w:id="-1755059710"/>
                                    </w:rPr>
                                    <w:t>現金（含電匯</w:t>
                                  </w:r>
                                  <w:r w:rsidRPr="009D5FE8">
                                    <w:rPr>
                                      <w:rFonts w:ascii="標楷體" w:eastAsia="標楷體" w:hAnsi="標楷體" w:cs="新細明體" w:hint="eastAsia"/>
                                      <w:spacing w:val="-38"/>
                                      <w:kern w:val="0"/>
                                      <w:sz w:val="20"/>
                                      <w:szCs w:val="20"/>
                                      <w:fitText w:val="1479" w:id="-1755059710"/>
                                    </w:rPr>
                                    <w:t>）</w:t>
                                  </w:r>
                                </w:p>
                              </w:tc>
                              <w:tc>
                                <w:tcPr>
                                  <w:tcW w:w="992" w:type="dxa"/>
                                  <w:vMerge/>
                                  <w:tcBorders>
                                    <w:top w:val="nil"/>
                                    <w:left w:val="single" w:sz="4" w:space="0" w:color="auto"/>
                                    <w:bottom w:val="nil"/>
                                    <w:right w:val="single" w:sz="4" w:space="0" w:color="auto"/>
                                  </w:tcBorders>
                                  <w:vAlign w:val="center"/>
                                  <w:hideMark/>
                                </w:tcPr>
                                <w:p w14:paraId="2FA2BE6F"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11707CEC"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160,515</w:t>
                                  </w:r>
                                </w:p>
                              </w:tc>
                              <w:tc>
                                <w:tcPr>
                                  <w:tcW w:w="850" w:type="dxa"/>
                                  <w:tcBorders>
                                    <w:top w:val="nil"/>
                                    <w:left w:val="nil"/>
                                    <w:bottom w:val="single" w:sz="4" w:space="0" w:color="auto"/>
                                    <w:right w:val="single" w:sz="4" w:space="0" w:color="auto"/>
                                  </w:tcBorders>
                                  <w:shd w:val="clear" w:color="auto" w:fill="auto"/>
                                  <w:noWrap/>
                                  <w:vAlign w:val="bottom"/>
                                  <w:hideMark/>
                                </w:tcPr>
                                <w:p w14:paraId="23751FFC"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73.44</w:t>
                                  </w:r>
                                </w:p>
                              </w:tc>
                            </w:tr>
                            <w:tr w:rsidR="000B19E5" w:rsidRPr="003E20D0" w14:paraId="3752F220"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6CD0A839"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374B86">
                                    <w:rPr>
                                      <w:rFonts w:ascii="標楷體" w:eastAsia="標楷體" w:hAnsi="標楷體" w:cs="新細明體" w:hint="eastAsia"/>
                                      <w:sz w:val="20"/>
                                      <w:szCs w:val="20"/>
                                    </w:rPr>
                                    <w:t>信用卡簽帳請款數</w:t>
                                  </w:r>
                                </w:p>
                              </w:tc>
                              <w:tc>
                                <w:tcPr>
                                  <w:tcW w:w="992" w:type="dxa"/>
                                  <w:vMerge/>
                                  <w:tcBorders>
                                    <w:top w:val="nil"/>
                                    <w:left w:val="single" w:sz="4" w:space="0" w:color="auto"/>
                                    <w:bottom w:val="nil"/>
                                    <w:right w:val="single" w:sz="4" w:space="0" w:color="auto"/>
                                  </w:tcBorders>
                                  <w:vAlign w:val="center"/>
                                  <w:hideMark/>
                                </w:tcPr>
                                <w:p w14:paraId="1BD29529"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78B10282"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9,617</w:t>
                                  </w:r>
                                </w:p>
                              </w:tc>
                              <w:tc>
                                <w:tcPr>
                                  <w:tcW w:w="850" w:type="dxa"/>
                                  <w:tcBorders>
                                    <w:top w:val="nil"/>
                                    <w:left w:val="nil"/>
                                    <w:bottom w:val="single" w:sz="4" w:space="0" w:color="auto"/>
                                    <w:right w:val="single" w:sz="4" w:space="0" w:color="auto"/>
                                  </w:tcBorders>
                                  <w:shd w:val="clear" w:color="auto" w:fill="auto"/>
                                  <w:noWrap/>
                                  <w:vAlign w:val="bottom"/>
                                  <w:hideMark/>
                                </w:tcPr>
                                <w:p w14:paraId="39BA3368"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4.40</w:t>
                                  </w:r>
                                </w:p>
                              </w:tc>
                            </w:tr>
                            <w:tr w:rsidR="000B19E5" w:rsidRPr="003E20D0" w14:paraId="09615BD2"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41F8B32"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59566D">
                                    <w:rPr>
                                      <w:rFonts w:ascii="標楷體" w:eastAsia="標楷體" w:hAnsi="標楷體" w:cs="新細明體" w:hint="eastAsia"/>
                                      <w:spacing w:val="-6"/>
                                      <w:sz w:val="20"/>
                                      <w:szCs w:val="20"/>
                                    </w:rPr>
                                    <w:t>車</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隊</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卡</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請</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款</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數</w:t>
                                  </w:r>
                                </w:p>
                              </w:tc>
                              <w:tc>
                                <w:tcPr>
                                  <w:tcW w:w="992" w:type="dxa"/>
                                  <w:vMerge/>
                                  <w:tcBorders>
                                    <w:top w:val="nil"/>
                                    <w:left w:val="single" w:sz="4" w:space="0" w:color="auto"/>
                                    <w:bottom w:val="nil"/>
                                    <w:right w:val="single" w:sz="4" w:space="0" w:color="auto"/>
                                  </w:tcBorders>
                                  <w:vAlign w:val="center"/>
                                  <w:hideMark/>
                                </w:tcPr>
                                <w:p w14:paraId="492BC146"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2EA2788A"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25,693</w:t>
                                  </w:r>
                                </w:p>
                              </w:tc>
                              <w:tc>
                                <w:tcPr>
                                  <w:tcW w:w="850" w:type="dxa"/>
                                  <w:tcBorders>
                                    <w:top w:val="nil"/>
                                    <w:left w:val="nil"/>
                                    <w:bottom w:val="single" w:sz="4" w:space="0" w:color="auto"/>
                                    <w:right w:val="single" w:sz="4" w:space="0" w:color="auto"/>
                                  </w:tcBorders>
                                  <w:shd w:val="clear" w:color="auto" w:fill="auto"/>
                                  <w:noWrap/>
                                  <w:vAlign w:val="bottom"/>
                                  <w:hideMark/>
                                </w:tcPr>
                                <w:p w14:paraId="29F7255E"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11.76</w:t>
                                  </w:r>
                                </w:p>
                              </w:tc>
                            </w:tr>
                            <w:tr w:rsidR="000B19E5" w:rsidRPr="003E20D0" w14:paraId="352282B0" w14:textId="77777777" w:rsidTr="00956ECA">
                              <w:trPr>
                                <w:trHeight w:val="340"/>
                              </w:trPr>
                              <w:tc>
                                <w:tcPr>
                                  <w:tcW w:w="1701" w:type="dxa"/>
                                  <w:tcBorders>
                                    <w:top w:val="nil"/>
                                    <w:left w:val="single" w:sz="4" w:space="0" w:color="auto"/>
                                    <w:bottom w:val="double" w:sz="4" w:space="0" w:color="auto"/>
                                    <w:right w:val="single" w:sz="4" w:space="0" w:color="auto"/>
                                  </w:tcBorders>
                                  <w:shd w:val="clear" w:color="auto" w:fill="auto"/>
                                  <w:noWrap/>
                                  <w:vAlign w:val="center"/>
                                  <w:hideMark/>
                                </w:tcPr>
                                <w:p w14:paraId="770C4481"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59566D">
                                    <w:rPr>
                                      <w:rFonts w:ascii="標楷體" w:eastAsia="標楷體" w:hAnsi="標楷體" w:cs="新細明體" w:hint="eastAsia"/>
                                      <w:spacing w:val="-16"/>
                                      <w:sz w:val="20"/>
                                      <w:szCs w:val="20"/>
                                    </w:rPr>
                                    <w:t>加</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油</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摺</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發</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油</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金</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額</w:t>
                                  </w:r>
                                </w:p>
                              </w:tc>
                              <w:tc>
                                <w:tcPr>
                                  <w:tcW w:w="992" w:type="dxa"/>
                                  <w:vMerge/>
                                  <w:tcBorders>
                                    <w:top w:val="nil"/>
                                    <w:left w:val="single" w:sz="4" w:space="0" w:color="auto"/>
                                    <w:bottom w:val="double" w:sz="4" w:space="0" w:color="auto"/>
                                    <w:right w:val="single" w:sz="4" w:space="0" w:color="auto"/>
                                  </w:tcBorders>
                                  <w:vAlign w:val="center"/>
                                  <w:hideMark/>
                                </w:tcPr>
                                <w:p w14:paraId="2CACF210"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double" w:sz="4" w:space="0" w:color="auto"/>
                                    <w:right w:val="single" w:sz="4" w:space="0" w:color="auto"/>
                                  </w:tcBorders>
                                  <w:shd w:val="clear" w:color="auto" w:fill="auto"/>
                                  <w:noWrap/>
                                  <w:vAlign w:val="bottom"/>
                                  <w:hideMark/>
                                </w:tcPr>
                                <w:p w14:paraId="01CF2A8E"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22,736</w:t>
                                  </w:r>
                                </w:p>
                              </w:tc>
                              <w:tc>
                                <w:tcPr>
                                  <w:tcW w:w="850" w:type="dxa"/>
                                  <w:tcBorders>
                                    <w:top w:val="nil"/>
                                    <w:left w:val="nil"/>
                                    <w:bottom w:val="double" w:sz="4" w:space="0" w:color="auto"/>
                                    <w:right w:val="single" w:sz="4" w:space="0" w:color="auto"/>
                                  </w:tcBorders>
                                  <w:shd w:val="clear" w:color="auto" w:fill="auto"/>
                                  <w:noWrap/>
                                  <w:vAlign w:val="bottom"/>
                                  <w:hideMark/>
                                </w:tcPr>
                                <w:p w14:paraId="03A03BC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10.40</w:t>
                                  </w:r>
                                </w:p>
                              </w:tc>
                            </w:tr>
                            <w:tr w:rsidR="000B19E5" w:rsidRPr="003E20D0" w14:paraId="677E6194" w14:textId="77777777" w:rsidTr="00956ECA">
                              <w:trPr>
                                <w:trHeight w:val="340"/>
                              </w:trPr>
                              <w:tc>
                                <w:tcPr>
                                  <w:tcW w:w="1701"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07FC5D4B" w14:textId="77777777" w:rsidR="000B19E5" w:rsidRPr="003E20D0" w:rsidRDefault="000B19E5" w:rsidP="009D5FE8">
                                  <w:pPr>
                                    <w:spacing w:line="240" w:lineRule="exact"/>
                                    <w:jc w:val="center"/>
                                    <w:rPr>
                                      <w:rFonts w:ascii="標楷體" w:eastAsia="標楷體" w:hAnsi="標楷體" w:cs="新細明體"/>
                                      <w:b/>
                                      <w:bCs/>
                                      <w:color w:val="000000"/>
                                      <w:sz w:val="20"/>
                                      <w:szCs w:val="20"/>
                                    </w:rPr>
                                  </w:pPr>
                                  <w:r w:rsidRPr="009D5FE8">
                                    <w:rPr>
                                      <w:rFonts w:ascii="標楷體" w:eastAsia="標楷體" w:hAnsi="標楷體" w:cs="新細明體" w:hint="eastAsia"/>
                                      <w:b/>
                                      <w:bCs/>
                                      <w:color w:val="000000"/>
                                      <w:spacing w:val="33"/>
                                      <w:kern w:val="0"/>
                                      <w:sz w:val="20"/>
                                      <w:szCs w:val="20"/>
                                      <w:fitText w:val="1000" w:id="-1755571199"/>
                                    </w:rPr>
                                    <w:t>銷售總</w:t>
                                  </w:r>
                                  <w:r w:rsidRPr="009D5FE8">
                                    <w:rPr>
                                      <w:rFonts w:ascii="標楷體" w:eastAsia="標楷體" w:hAnsi="標楷體" w:cs="新細明體" w:hint="eastAsia"/>
                                      <w:b/>
                                      <w:bCs/>
                                      <w:color w:val="000000"/>
                                      <w:spacing w:val="1"/>
                                      <w:kern w:val="0"/>
                                      <w:sz w:val="20"/>
                                      <w:szCs w:val="20"/>
                                      <w:fitText w:val="1000" w:id="-1755571199"/>
                                    </w:rPr>
                                    <w:t>額</w:t>
                                  </w:r>
                                </w:p>
                              </w:tc>
                              <w:tc>
                                <w:tcPr>
                                  <w:tcW w:w="992"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7793B5C9"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109年度</w:t>
                                  </w:r>
                                  <w:r w:rsidRPr="003E20D0">
                                    <w:rPr>
                                      <w:rFonts w:ascii="標楷體" w:eastAsia="標楷體" w:hAnsi="標楷體" w:cs="新細明體" w:hint="eastAsia"/>
                                      <w:color w:val="000000"/>
                                      <w:sz w:val="20"/>
                                      <w:szCs w:val="20"/>
                                    </w:rPr>
                                    <w:br/>
                                    <w:t>1</w:t>
                                  </w:r>
                                  <w:r>
                                    <w:rPr>
                                      <w:rFonts w:ascii="標楷體" w:eastAsia="標楷體" w:hAnsi="標楷體" w:cs="新細明體" w:hint="eastAsia"/>
                                      <w:color w:val="000000"/>
                                      <w:sz w:val="20"/>
                                      <w:szCs w:val="20"/>
                                    </w:rPr>
                                    <w:t>至</w:t>
                                  </w:r>
                                  <w:r w:rsidRPr="003E20D0">
                                    <w:rPr>
                                      <w:rFonts w:ascii="標楷體" w:eastAsia="標楷體" w:hAnsi="標楷體" w:cs="新細明體" w:hint="eastAsia"/>
                                      <w:color w:val="000000"/>
                                      <w:sz w:val="20"/>
                                      <w:szCs w:val="20"/>
                                    </w:rPr>
                                    <w:t>8月</w:t>
                                  </w:r>
                                </w:p>
                              </w:tc>
                              <w:tc>
                                <w:tcPr>
                                  <w:tcW w:w="988" w:type="dxa"/>
                                  <w:tcBorders>
                                    <w:top w:val="double" w:sz="4" w:space="0" w:color="auto"/>
                                    <w:left w:val="nil"/>
                                    <w:bottom w:val="single" w:sz="4" w:space="0" w:color="auto"/>
                                    <w:right w:val="single" w:sz="4" w:space="0" w:color="auto"/>
                                  </w:tcBorders>
                                  <w:shd w:val="clear" w:color="auto" w:fill="auto"/>
                                  <w:noWrap/>
                                  <w:vAlign w:val="bottom"/>
                                  <w:hideMark/>
                                </w:tcPr>
                                <w:p w14:paraId="78B1D6AA" w14:textId="77777777" w:rsidR="000B19E5" w:rsidRPr="003E20D0" w:rsidRDefault="000B19E5" w:rsidP="00FE2B49">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110,427</w:t>
                                  </w:r>
                                </w:p>
                              </w:tc>
                              <w:tc>
                                <w:tcPr>
                                  <w:tcW w:w="850" w:type="dxa"/>
                                  <w:tcBorders>
                                    <w:top w:val="double" w:sz="4" w:space="0" w:color="auto"/>
                                    <w:left w:val="nil"/>
                                    <w:bottom w:val="single" w:sz="4" w:space="0" w:color="auto"/>
                                    <w:right w:val="single" w:sz="4" w:space="0" w:color="auto"/>
                                  </w:tcBorders>
                                  <w:shd w:val="clear" w:color="auto" w:fill="auto"/>
                                  <w:noWrap/>
                                  <w:vAlign w:val="bottom"/>
                                  <w:hideMark/>
                                </w:tcPr>
                                <w:p w14:paraId="59853CE7" w14:textId="77777777" w:rsidR="000B19E5" w:rsidRPr="003E20D0" w:rsidRDefault="000B19E5" w:rsidP="00FE2B49">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100.00</w:t>
                                  </w:r>
                                </w:p>
                              </w:tc>
                            </w:tr>
                            <w:tr w:rsidR="000B19E5" w:rsidRPr="003E20D0" w14:paraId="34219643"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67247AC"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374B86">
                                    <w:rPr>
                                      <w:rFonts w:ascii="標楷體" w:eastAsia="標楷體" w:hAnsi="標楷體" w:cs="新細明體" w:hint="eastAsia"/>
                                      <w:sz w:val="20"/>
                                      <w:szCs w:val="20"/>
                                    </w:rPr>
                                    <w:t>現金（含電匯）</w:t>
                                  </w:r>
                                </w:p>
                              </w:tc>
                              <w:tc>
                                <w:tcPr>
                                  <w:tcW w:w="992" w:type="dxa"/>
                                  <w:vMerge/>
                                  <w:tcBorders>
                                    <w:top w:val="single" w:sz="12" w:space="0" w:color="auto"/>
                                    <w:left w:val="single" w:sz="4" w:space="0" w:color="auto"/>
                                    <w:bottom w:val="single" w:sz="4" w:space="0" w:color="000000"/>
                                    <w:right w:val="single" w:sz="4" w:space="0" w:color="auto"/>
                                  </w:tcBorders>
                                  <w:vAlign w:val="center"/>
                                  <w:hideMark/>
                                </w:tcPr>
                                <w:p w14:paraId="19349AAE"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121ECF2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74,194</w:t>
                                  </w:r>
                                </w:p>
                              </w:tc>
                              <w:tc>
                                <w:tcPr>
                                  <w:tcW w:w="850" w:type="dxa"/>
                                  <w:tcBorders>
                                    <w:top w:val="nil"/>
                                    <w:left w:val="nil"/>
                                    <w:bottom w:val="single" w:sz="4" w:space="0" w:color="auto"/>
                                    <w:right w:val="single" w:sz="4" w:space="0" w:color="auto"/>
                                  </w:tcBorders>
                                  <w:shd w:val="clear" w:color="auto" w:fill="auto"/>
                                  <w:noWrap/>
                                  <w:vAlign w:val="bottom"/>
                                  <w:hideMark/>
                                </w:tcPr>
                                <w:p w14:paraId="42FE62D0"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67.19</w:t>
                                  </w:r>
                                </w:p>
                              </w:tc>
                            </w:tr>
                            <w:tr w:rsidR="000B19E5" w:rsidRPr="003E20D0" w14:paraId="4FD80884"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78E53DF"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374B86">
                                    <w:rPr>
                                      <w:rFonts w:ascii="標楷體" w:eastAsia="標楷體" w:hAnsi="標楷體" w:cs="新細明體" w:hint="eastAsia"/>
                                      <w:sz w:val="20"/>
                                      <w:szCs w:val="20"/>
                                    </w:rPr>
                                    <w:t>信用卡簽帳請款數</w:t>
                                  </w:r>
                                </w:p>
                              </w:tc>
                              <w:tc>
                                <w:tcPr>
                                  <w:tcW w:w="992" w:type="dxa"/>
                                  <w:vMerge/>
                                  <w:tcBorders>
                                    <w:top w:val="single" w:sz="12" w:space="0" w:color="auto"/>
                                    <w:left w:val="single" w:sz="4" w:space="0" w:color="auto"/>
                                    <w:bottom w:val="single" w:sz="4" w:space="0" w:color="000000"/>
                                    <w:right w:val="single" w:sz="4" w:space="0" w:color="auto"/>
                                  </w:tcBorders>
                                  <w:vAlign w:val="center"/>
                                  <w:hideMark/>
                                </w:tcPr>
                                <w:p w14:paraId="7A344915"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42E497E0"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6,195</w:t>
                                  </w:r>
                                </w:p>
                              </w:tc>
                              <w:tc>
                                <w:tcPr>
                                  <w:tcW w:w="850" w:type="dxa"/>
                                  <w:tcBorders>
                                    <w:top w:val="nil"/>
                                    <w:left w:val="nil"/>
                                    <w:bottom w:val="single" w:sz="4" w:space="0" w:color="auto"/>
                                    <w:right w:val="single" w:sz="4" w:space="0" w:color="auto"/>
                                  </w:tcBorders>
                                  <w:shd w:val="clear" w:color="auto" w:fill="auto"/>
                                  <w:noWrap/>
                                  <w:vAlign w:val="bottom"/>
                                  <w:hideMark/>
                                </w:tcPr>
                                <w:p w14:paraId="56A33FE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5.61</w:t>
                                  </w:r>
                                </w:p>
                              </w:tc>
                            </w:tr>
                            <w:tr w:rsidR="000B19E5" w:rsidRPr="003E20D0" w14:paraId="36986684"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DCB8A3E" w14:textId="77777777" w:rsidR="000B19E5" w:rsidRPr="0059566D" w:rsidRDefault="000B19E5" w:rsidP="0059566D">
                                  <w:pPr>
                                    <w:widowControl/>
                                    <w:spacing w:line="240" w:lineRule="exact"/>
                                    <w:jc w:val="center"/>
                                    <w:rPr>
                                      <w:rFonts w:ascii="標楷體" w:eastAsia="標楷體" w:hAnsi="標楷體" w:cs="新細明體"/>
                                      <w:spacing w:val="-6"/>
                                      <w:sz w:val="20"/>
                                      <w:szCs w:val="20"/>
                                    </w:rPr>
                                  </w:pPr>
                                  <w:r w:rsidRPr="0059566D">
                                    <w:rPr>
                                      <w:rFonts w:ascii="標楷體" w:eastAsia="標楷體" w:hAnsi="標楷體" w:cs="新細明體" w:hint="eastAsia"/>
                                      <w:spacing w:val="-6"/>
                                      <w:sz w:val="20"/>
                                      <w:szCs w:val="20"/>
                                    </w:rPr>
                                    <w:t>車 隊 卡 請 款 數</w:t>
                                  </w:r>
                                </w:p>
                              </w:tc>
                              <w:tc>
                                <w:tcPr>
                                  <w:tcW w:w="992" w:type="dxa"/>
                                  <w:vMerge/>
                                  <w:tcBorders>
                                    <w:top w:val="single" w:sz="12" w:space="0" w:color="auto"/>
                                    <w:left w:val="single" w:sz="4" w:space="0" w:color="auto"/>
                                    <w:bottom w:val="single" w:sz="4" w:space="0" w:color="000000"/>
                                    <w:right w:val="single" w:sz="4" w:space="0" w:color="auto"/>
                                  </w:tcBorders>
                                  <w:vAlign w:val="center"/>
                                  <w:hideMark/>
                                </w:tcPr>
                                <w:p w14:paraId="748341A4"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6A7A179A"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17,536</w:t>
                                  </w:r>
                                </w:p>
                              </w:tc>
                              <w:tc>
                                <w:tcPr>
                                  <w:tcW w:w="850" w:type="dxa"/>
                                  <w:tcBorders>
                                    <w:top w:val="nil"/>
                                    <w:left w:val="nil"/>
                                    <w:bottom w:val="single" w:sz="4" w:space="0" w:color="auto"/>
                                    <w:right w:val="single" w:sz="4" w:space="0" w:color="auto"/>
                                  </w:tcBorders>
                                  <w:shd w:val="clear" w:color="auto" w:fill="auto"/>
                                  <w:noWrap/>
                                  <w:vAlign w:val="bottom"/>
                                  <w:hideMark/>
                                </w:tcPr>
                                <w:p w14:paraId="68E865D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15.88</w:t>
                                  </w:r>
                                </w:p>
                              </w:tc>
                            </w:tr>
                            <w:tr w:rsidR="000B19E5" w:rsidRPr="003E20D0" w14:paraId="2D85AFCE"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FA19545" w14:textId="77777777" w:rsidR="000B19E5" w:rsidRPr="0059566D" w:rsidRDefault="000B19E5" w:rsidP="0059566D">
                                  <w:pPr>
                                    <w:widowControl/>
                                    <w:spacing w:line="240" w:lineRule="exact"/>
                                    <w:jc w:val="center"/>
                                    <w:rPr>
                                      <w:rFonts w:ascii="標楷體" w:eastAsia="標楷體" w:hAnsi="標楷體" w:cs="新細明體"/>
                                      <w:spacing w:val="-16"/>
                                      <w:sz w:val="20"/>
                                      <w:szCs w:val="20"/>
                                    </w:rPr>
                                  </w:pPr>
                                  <w:r w:rsidRPr="0059566D">
                                    <w:rPr>
                                      <w:rFonts w:ascii="標楷體" w:eastAsia="標楷體" w:hAnsi="標楷體" w:cs="新細明體" w:hint="eastAsia"/>
                                      <w:spacing w:val="-16"/>
                                      <w:sz w:val="20"/>
                                      <w:szCs w:val="20"/>
                                    </w:rPr>
                                    <w:t>加 油 摺 發 油 金 額</w:t>
                                  </w:r>
                                </w:p>
                              </w:tc>
                              <w:tc>
                                <w:tcPr>
                                  <w:tcW w:w="992" w:type="dxa"/>
                                  <w:vMerge/>
                                  <w:tcBorders>
                                    <w:top w:val="single" w:sz="12" w:space="0" w:color="auto"/>
                                    <w:left w:val="single" w:sz="4" w:space="0" w:color="auto"/>
                                    <w:bottom w:val="single" w:sz="4" w:space="0" w:color="auto"/>
                                    <w:right w:val="single" w:sz="4" w:space="0" w:color="auto"/>
                                  </w:tcBorders>
                                  <w:vAlign w:val="center"/>
                                  <w:hideMark/>
                                </w:tcPr>
                                <w:p w14:paraId="44E83E33"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1CA704F8"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12,500</w:t>
                                  </w:r>
                                </w:p>
                              </w:tc>
                              <w:tc>
                                <w:tcPr>
                                  <w:tcW w:w="850" w:type="dxa"/>
                                  <w:tcBorders>
                                    <w:top w:val="nil"/>
                                    <w:left w:val="nil"/>
                                    <w:bottom w:val="single" w:sz="4" w:space="0" w:color="auto"/>
                                    <w:right w:val="single" w:sz="4" w:space="0" w:color="auto"/>
                                  </w:tcBorders>
                                  <w:shd w:val="clear" w:color="auto" w:fill="auto"/>
                                  <w:noWrap/>
                                  <w:vAlign w:val="bottom"/>
                                  <w:hideMark/>
                                </w:tcPr>
                                <w:p w14:paraId="4E765AC9"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11.32</w:t>
                                  </w:r>
                                </w:p>
                              </w:tc>
                            </w:tr>
                          </w:tbl>
                          <w:p w14:paraId="7CB6430E" w14:textId="77777777" w:rsidR="000B19E5" w:rsidRPr="003A579F" w:rsidRDefault="000B19E5" w:rsidP="000B19E5">
                            <w:pPr>
                              <w:spacing w:line="240" w:lineRule="exact"/>
                            </w:pPr>
                            <w:r w:rsidRPr="001D5700">
                              <w:rPr>
                                <w:rFonts w:ascii="標楷體" w:eastAsia="標楷體" w:hAnsi="標楷體" w:cs="新細明體" w:hint="eastAsia"/>
                                <w:color w:val="000000"/>
                                <w:spacing w:val="-8"/>
                                <w:sz w:val="18"/>
                                <w:szCs w:val="18"/>
                              </w:rPr>
                              <w:t>資料來源：整理自連江縣馬祖油品供應有限</w:t>
                            </w:r>
                            <w:r>
                              <w:rPr>
                                <w:rFonts w:ascii="標楷體" w:eastAsia="標楷體" w:hAnsi="標楷體" w:cs="新細明體" w:hint="eastAsia"/>
                                <w:color w:val="000000"/>
                                <w:spacing w:val="-8"/>
                                <w:sz w:val="18"/>
                                <w:szCs w:val="18"/>
                              </w:rPr>
                              <w:t>公</w:t>
                            </w:r>
                            <w:r w:rsidRPr="001D5700">
                              <w:rPr>
                                <w:rFonts w:ascii="標楷體" w:eastAsia="標楷體" w:hAnsi="標楷體" w:cs="新細明體" w:hint="eastAsia"/>
                                <w:color w:val="000000"/>
                                <w:spacing w:val="-8"/>
                                <w:sz w:val="18"/>
                                <w:szCs w:val="18"/>
                              </w:rPr>
                              <w:t>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14D5AB" id="_x0000_s1038" type="#_x0000_t202" style="position:absolute;left:0;text-align:left;margin-left:262.05pt;margin-top:88.1pt;width:239.25pt;height:250.2pt;z-index:2517463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" strokecolor="window">
                <v:textbox>
                  <w:txbxContent>
                    <w:p w14:paraId="5A048224" w14:textId="77777777" w:rsidR="000B19E5" w:rsidRPr="003E20D0" w:rsidRDefault="000B19E5" w:rsidP="000B19E5">
                      <w:pPr>
                        <w:spacing w:line="240" w:lineRule="exact"/>
                        <w:ind w:leftChars="-1" w:left="1999" w:rightChars="-40" w:right="-96" w:hangingChars="833" w:hanging="2001"/>
                        <w:jc w:val="center"/>
                        <w:rPr>
                          <w:rFonts w:ascii="標楷體" w:eastAsia="標楷體" w:hAnsi="標楷體"/>
                          <w:b/>
                        </w:rPr>
                      </w:pPr>
                      <w:r w:rsidRPr="003E20D0">
                        <w:rPr>
                          <w:rFonts w:ascii="標楷體" w:eastAsia="標楷體" w:hAnsi="標楷體" w:hint="eastAsia"/>
                          <w:b/>
                        </w:rPr>
                        <w:t>表</w:t>
                      </w:r>
                      <w:r>
                        <w:rPr>
                          <w:rFonts w:ascii="標楷體" w:eastAsia="標楷體" w:hAnsi="標楷體"/>
                          <w:b/>
                        </w:rPr>
                        <w:t>7</w:t>
                      </w:r>
                      <w:r w:rsidRPr="003E20D0">
                        <w:rPr>
                          <w:rFonts w:ascii="標楷體" w:eastAsia="標楷體" w:hAnsi="標楷體" w:hint="eastAsia"/>
                          <w:b/>
                        </w:rPr>
                        <w:t xml:space="preserve">　油品銷售收款</w:t>
                      </w:r>
                      <w:r>
                        <w:rPr>
                          <w:rFonts w:ascii="標楷體" w:eastAsia="標楷體" w:hAnsi="標楷體" w:hint="eastAsia"/>
                          <w:b/>
                        </w:rPr>
                        <w:t>方式</w:t>
                      </w:r>
                      <w:r w:rsidRPr="003E20D0">
                        <w:rPr>
                          <w:rFonts w:ascii="標楷體" w:eastAsia="標楷體" w:hAnsi="標楷體" w:hint="eastAsia"/>
                          <w:b/>
                        </w:rPr>
                        <w:t>統計</w:t>
                      </w:r>
                    </w:p>
                    <w:p w14:paraId="7A017578" w14:textId="77777777" w:rsidR="000B19E5" w:rsidRPr="003E20D0" w:rsidRDefault="000B19E5" w:rsidP="003A0169">
                      <w:pPr>
                        <w:spacing w:beforeLines="10" w:before="50" w:line="240" w:lineRule="exact"/>
                        <w:ind w:rightChars="-261" w:right="-626" w:firstLineChars="1166" w:firstLine="2099"/>
                        <w:jc w:val="center"/>
                        <w:rPr>
                          <w:rFonts w:ascii="標楷體" w:eastAsia="標楷體" w:hAnsi="標楷體"/>
                          <w:bCs/>
                          <w:sz w:val="18"/>
                          <w:szCs w:val="18"/>
                        </w:rPr>
                      </w:pPr>
                      <w:r w:rsidRPr="003E20D0">
                        <w:rPr>
                          <w:rFonts w:ascii="標楷體" w:eastAsia="標楷體" w:hAnsi="標楷體" w:hint="eastAsia"/>
                          <w:bCs/>
                          <w:sz w:val="18"/>
                          <w:szCs w:val="18"/>
                        </w:rPr>
                        <w:t>單位：新臺幣</w:t>
                      </w:r>
                      <w:r>
                        <w:rPr>
                          <w:rFonts w:ascii="標楷體" w:eastAsia="標楷體" w:hAnsi="標楷體" w:hint="eastAsia"/>
                          <w:bCs/>
                          <w:sz w:val="18"/>
                          <w:szCs w:val="18"/>
                        </w:rPr>
                        <w:t>千</w:t>
                      </w:r>
                      <w:r w:rsidRPr="003E20D0">
                        <w:rPr>
                          <w:rFonts w:ascii="標楷體" w:eastAsia="標楷體" w:hAnsi="標楷體" w:hint="eastAsia"/>
                          <w:bCs/>
                          <w:sz w:val="18"/>
                          <w:szCs w:val="18"/>
                        </w:rPr>
                        <w:t>元</w:t>
                      </w:r>
                      <w:r>
                        <w:rPr>
                          <w:rFonts w:ascii="標楷體" w:eastAsia="標楷體" w:hAnsi="標楷體" w:hint="eastAsia"/>
                          <w:bCs/>
                          <w:sz w:val="18"/>
                          <w:szCs w:val="18"/>
                        </w:rPr>
                        <w:t>、</w:t>
                      </w:r>
                      <w:r w:rsidRPr="003E20D0">
                        <w:rPr>
                          <w:rFonts w:ascii="標楷體" w:eastAsia="標楷體" w:hAnsi="標楷體" w:hint="eastAsia"/>
                          <w:bCs/>
                          <w:sz w:val="18"/>
                          <w:szCs w:val="18"/>
                        </w:rPr>
                        <w:t>％</w:t>
                      </w:r>
                    </w:p>
                    <w:tbl>
                      <w:tblPr>
                        <w:tblW w:w="4531" w:type="dxa"/>
                        <w:tblCellMar>
                          <w:left w:w="28" w:type="dxa"/>
                          <w:right w:w="28" w:type="dxa"/>
                        </w:tblCellMar>
                        <w:tblLook w:val="04A0" w:firstRow="1" w:lastRow="0" w:firstColumn="1" w:lastColumn="0" w:noHBand="0" w:noVBand="1"/>
                      </w:tblPr>
                      <w:tblGrid>
                        <w:gridCol w:w="1701"/>
                        <w:gridCol w:w="992"/>
                        <w:gridCol w:w="988"/>
                        <w:gridCol w:w="850"/>
                      </w:tblGrid>
                      <w:tr w:rsidR="000B19E5" w:rsidRPr="003E20D0" w14:paraId="3DDF74F1" w14:textId="77777777" w:rsidTr="00956ECA">
                        <w:trPr>
                          <w:trHeight w:val="450"/>
                        </w:trPr>
                        <w:tc>
                          <w:tcPr>
                            <w:tcW w:w="1701" w:type="dxa"/>
                            <w:tcBorders>
                              <w:top w:val="single" w:sz="2" w:space="0" w:color="auto"/>
                              <w:left w:val="single" w:sz="4" w:space="0" w:color="auto"/>
                              <w:bottom w:val="single" w:sz="4" w:space="0" w:color="auto"/>
                              <w:right w:val="single" w:sz="4" w:space="0" w:color="auto"/>
                            </w:tcBorders>
                            <w:shd w:val="clear" w:color="auto" w:fill="auto"/>
                            <w:vAlign w:val="center"/>
                            <w:hideMark/>
                          </w:tcPr>
                          <w:p w14:paraId="250466FE"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銷售收款方式</w:t>
                            </w:r>
                          </w:p>
                        </w:tc>
                        <w:tc>
                          <w:tcPr>
                            <w:tcW w:w="992" w:type="dxa"/>
                            <w:tcBorders>
                              <w:top w:val="single" w:sz="2" w:space="0" w:color="auto"/>
                              <w:left w:val="nil"/>
                              <w:bottom w:val="single" w:sz="4" w:space="0" w:color="auto"/>
                              <w:right w:val="single" w:sz="4" w:space="0" w:color="auto"/>
                            </w:tcBorders>
                            <w:shd w:val="clear" w:color="auto" w:fill="auto"/>
                            <w:vAlign w:val="center"/>
                            <w:hideMark/>
                          </w:tcPr>
                          <w:p w14:paraId="34EFF56B"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統計期間</w:t>
                            </w:r>
                          </w:p>
                        </w:tc>
                        <w:tc>
                          <w:tcPr>
                            <w:tcW w:w="988" w:type="dxa"/>
                            <w:tcBorders>
                              <w:top w:val="single" w:sz="2" w:space="0" w:color="auto"/>
                              <w:left w:val="nil"/>
                              <w:bottom w:val="single" w:sz="4" w:space="0" w:color="auto"/>
                              <w:right w:val="single" w:sz="4" w:space="0" w:color="auto"/>
                            </w:tcBorders>
                            <w:shd w:val="clear" w:color="auto" w:fill="auto"/>
                            <w:vAlign w:val="center"/>
                            <w:hideMark/>
                          </w:tcPr>
                          <w:p w14:paraId="74A6C6DC"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金額</w:t>
                            </w:r>
                          </w:p>
                        </w:tc>
                        <w:tc>
                          <w:tcPr>
                            <w:tcW w:w="850" w:type="dxa"/>
                            <w:tcBorders>
                              <w:top w:val="single" w:sz="2" w:space="0" w:color="auto"/>
                              <w:left w:val="nil"/>
                              <w:bottom w:val="single" w:sz="4" w:space="0" w:color="auto"/>
                              <w:right w:val="single" w:sz="4" w:space="0" w:color="auto"/>
                            </w:tcBorders>
                            <w:shd w:val="clear" w:color="auto" w:fill="auto"/>
                            <w:vAlign w:val="center"/>
                            <w:hideMark/>
                          </w:tcPr>
                          <w:p w14:paraId="3D27E094" w14:textId="77777777" w:rsidR="000B19E5" w:rsidRPr="003E20D0" w:rsidRDefault="000B19E5" w:rsidP="003A579F">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w:t>
                            </w:r>
                            <w:r w:rsidRPr="003E20D0">
                              <w:rPr>
                                <w:rFonts w:ascii="標楷體" w:eastAsia="標楷體" w:hAnsi="標楷體" w:cs="新細明體" w:hint="eastAsia"/>
                                <w:color w:val="000000"/>
                                <w:sz w:val="20"/>
                                <w:szCs w:val="20"/>
                              </w:rPr>
                              <w:t>比</w:t>
                            </w:r>
                          </w:p>
                        </w:tc>
                      </w:tr>
                      <w:tr w:rsidR="000B19E5" w:rsidRPr="003E20D0" w14:paraId="52B938D9"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0961FF6" w14:textId="77777777" w:rsidR="000B19E5" w:rsidRPr="003E20D0" w:rsidRDefault="000B19E5" w:rsidP="009D5FE8">
                            <w:pPr>
                              <w:spacing w:line="240" w:lineRule="exact"/>
                              <w:jc w:val="center"/>
                              <w:rPr>
                                <w:rFonts w:ascii="標楷體" w:eastAsia="標楷體" w:hAnsi="標楷體" w:cs="新細明體"/>
                                <w:b/>
                                <w:bCs/>
                                <w:color w:val="000000"/>
                                <w:sz w:val="20"/>
                                <w:szCs w:val="20"/>
                              </w:rPr>
                            </w:pPr>
                            <w:r w:rsidRPr="009D5FE8">
                              <w:rPr>
                                <w:rFonts w:ascii="標楷體" w:eastAsia="標楷體" w:hAnsi="標楷體" w:cs="新細明體" w:hint="eastAsia"/>
                                <w:b/>
                                <w:bCs/>
                                <w:color w:val="000000"/>
                                <w:spacing w:val="33"/>
                                <w:kern w:val="0"/>
                                <w:sz w:val="20"/>
                                <w:szCs w:val="20"/>
                                <w:fitText w:val="1000" w:id="-1755571199"/>
                              </w:rPr>
                              <w:t>銷售總</w:t>
                            </w:r>
                            <w:r w:rsidRPr="009D5FE8">
                              <w:rPr>
                                <w:rFonts w:ascii="標楷體" w:eastAsia="標楷體" w:hAnsi="標楷體" w:cs="新細明體" w:hint="eastAsia"/>
                                <w:b/>
                                <w:bCs/>
                                <w:color w:val="000000"/>
                                <w:spacing w:val="1"/>
                                <w:kern w:val="0"/>
                                <w:sz w:val="20"/>
                                <w:szCs w:val="20"/>
                                <w:fitText w:val="1000" w:id="-1755571199"/>
                              </w:rPr>
                              <w:t>額</w:t>
                            </w:r>
                          </w:p>
                        </w:tc>
                        <w:tc>
                          <w:tcPr>
                            <w:tcW w:w="992" w:type="dxa"/>
                            <w:vMerge w:val="restart"/>
                            <w:tcBorders>
                              <w:top w:val="nil"/>
                              <w:left w:val="single" w:sz="4" w:space="0" w:color="auto"/>
                              <w:bottom w:val="nil"/>
                              <w:right w:val="single" w:sz="4" w:space="0" w:color="auto"/>
                            </w:tcBorders>
                            <w:shd w:val="clear" w:color="auto" w:fill="auto"/>
                            <w:noWrap/>
                            <w:vAlign w:val="center"/>
                            <w:hideMark/>
                          </w:tcPr>
                          <w:p w14:paraId="5A54F51C"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108年度</w:t>
                            </w:r>
                          </w:p>
                        </w:tc>
                        <w:tc>
                          <w:tcPr>
                            <w:tcW w:w="988" w:type="dxa"/>
                            <w:tcBorders>
                              <w:top w:val="nil"/>
                              <w:left w:val="nil"/>
                              <w:bottom w:val="single" w:sz="4" w:space="0" w:color="auto"/>
                              <w:right w:val="single" w:sz="4" w:space="0" w:color="auto"/>
                            </w:tcBorders>
                            <w:shd w:val="clear" w:color="auto" w:fill="auto"/>
                            <w:noWrap/>
                            <w:vAlign w:val="center"/>
                            <w:hideMark/>
                          </w:tcPr>
                          <w:p w14:paraId="084C1DB9" w14:textId="77777777" w:rsidR="000B19E5" w:rsidRPr="003E20D0" w:rsidRDefault="000B19E5" w:rsidP="009D5FE8">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218,562</w:t>
                            </w:r>
                          </w:p>
                        </w:tc>
                        <w:tc>
                          <w:tcPr>
                            <w:tcW w:w="850" w:type="dxa"/>
                            <w:tcBorders>
                              <w:top w:val="nil"/>
                              <w:left w:val="nil"/>
                              <w:bottom w:val="single" w:sz="4" w:space="0" w:color="auto"/>
                              <w:right w:val="single" w:sz="4" w:space="0" w:color="auto"/>
                            </w:tcBorders>
                            <w:shd w:val="clear" w:color="auto" w:fill="auto"/>
                            <w:noWrap/>
                            <w:vAlign w:val="center"/>
                            <w:hideMark/>
                          </w:tcPr>
                          <w:p w14:paraId="6B1D00EB" w14:textId="77777777" w:rsidR="000B19E5" w:rsidRPr="003E20D0" w:rsidRDefault="000B19E5" w:rsidP="009D5FE8">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100.00</w:t>
                            </w:r>
                          </w:p>
                        </w:tc>
                      </w:tr>
                      <w:tr w:rsidR="000B19E5" w:rsidRPr="003E20D0" w14:paraId="5F58CD81"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6C6B1E1"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9D5FE8">
                              <w:rPr>
                                <w:rFonts w:ascii="標楷體" w:eastAsia="標楷體" w:hAnsi="標楷體" w:cs="新細明體" w:hint="eastAsia"/>
                                <w:spacing w:val="13"/>
                                <w:kern w:val="0"/>
                                <w:sz w:val="20"/>
                                <w:szCs w:val="20"/>
                                <w:fitText w:val="1479" w:id="-1755059710"/>
                              </w:rPr>
                              <w:t>現金（含電匯</w:t>
                            </w:r>
                            <w:r w:rsidRPr="009D5FE8">
                              <w:rPr>
                                <w:rFonts w:ascii="標楷體" w:eastAsia="標楷體" w:hAnsi="標楷體" w:cs="新細明體" w:hint="eastAsia"/>
                                <w:spacing w:val="-38"/>
                                <w:kern w:val="0"/>
                                <w:sz w:val="20"/>
                                <w:szCs w:val="20"/>
                                <w:fitText w:val="1479" w:id="-1755059710"/>
                              </w:rPr>
                              <w:t>）</w:t>
                            </w:r>
                          </w:p>
                        </w:tc>
                        <w:tc>
                          <w:tcPr>
                            <w:tcW w:w="992" w:type="dxa"/>
                            <w:vMerge/>
                            <w:tcBorders>
                              <w:top w:val="nil"/>
                              <w:left w:val="single" w:sz="4" w:space="0" w:color="auto"/>
                              <w:bottom w:val="nil"/>
                              <w:right w:val="single" w:sz="4" w:space="0" w:color="auto"/>
                            </w:tcBorders>
                            <w:vAlign w:val="center"/>
                            <w:hideMark/>
                          </w:tcPr>
                          <w:p w14:paraId="2FA2BE6F"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11707CEC"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160,515</w:t>
                            </w:r>
                          </w:p>
                        </w:tc>
                        <w:tc>
                          <w:tcPr>
                            <w:tcW w:w="850" w:type="dxa"/>
                            <w:tcBorders>
                              <w:top w:val="nil"/>
                              <w:left w:val="nil"/>
                              <w:bottom w:val="single" w:sz="4" w:space="0" w:color="auto"/>
                              <w:right w:val="single" w:sz="4" w:space="0" w:color="auto"/>
                            </w:tcBorders>
                            <w:shd w:val="clear" w:color="auto" w:fill="auto"/>
                            <w:noWrap/>
                            <w:vAlign w:val="bottom"/>
                            <w:hideMark/>
                          </w:tcPr>
                          <w:p w14:paraId="23751FFC"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73.44</w:t>
                            </w:r>
                          </w:p>
                        </w:tc>
                      </w:tr>
                      <w:tr w:rsidR="000B19E5" w:rsidRPr="003E20D0" w14:paraId="3752F220"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6CD0A839"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374B86">
                              <w:rPr>
                                <w:rFonts w:ascii="標楷體" w:eastAsia="標楷體" w:hAnsi="標楷體" w:cs="新細明體" w:hint="eastAsia"/>
                                <w:sz w:val="20"/>
                                <w:szCs w:val="20"/>
                              </w:rPr>
                              <w:t>信用卡簽帳請款數</w:t>
                            </w:r>
                          </w:p>
                        </w:tc>
                        <w:tc>
                          <w:tcPr>
                            <w:tcW w:w="992" w:type="dxa"/>
                            <w:vMerge/>
                            <w:tcBorders>
                              <w:top w:val="nil"/>
                              <w:left w:val="single" w:sz="4" w:space="0" w:color="auto"/>
                              <w:bottom w:val="nil"/>
                              <w:right w:val="single" w:sz="4" w:space="0" w:color="auto"/>
                            </w:tcBorders>
                            <w:vAlign w:val="center"/>
                            <w:hideMark/>
                          </w:tcPr>
                          <w:p w14:paraId="1BD29529"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78B10282"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9,617</w:t>
                            </w:r>
                          </w:p>
                        </w:tc>
                        <w:tc>
                          <w:tcPr>
                            <w:tcW w:w="850" w:type="dxa"/>
                            <w:tcBorders>
                              <w:top w:val="nil"/>
                              <w:left w:val="nil"/>
                              <w:bottom w:val="single" w:sz="4" w:space="0" w:color="auto"/>
                              <w:right w:val="single" w:sz="4" w:space="0" w:color="auto"/>
                            </w:tcBorders>
                            <w:shd w:val="clear" w:color="auto" w:fill="auto"/>
                            <w:noWrap/>
                            <w:vAlign w:val="bottom"/>
                            <w:hideMark/>
                          </w:tcPr>
                          <w:p w14:paraId="39BA3368"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4.40</w:t>
                            </w:r>
                          </w:p>
                        </w:tc>
                      </w:tr>
                      <w:tr w:rsidR="000B19E5" w:rsidRPr="003E20D0" w14:paraId="09615BD2"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41F8B32"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59566D">
                              <w:rPr>
                                <w:rFonts w:ascii="標楷體" w:eastAsia="標楷體" w:hAnsi="標楷體" w:cs="新細明體" w:hint="eastAsia"/>
                                <w:spacing w:val="-6"/>
                                <w:sz w:val="20"/>
                                <w:szCs w:val="20"/>
                              </w:rPr>
                              <w:t>車</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隊</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卡</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請</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款</w:t>
                            </w:r>
                            <w:r>
                              <w:rPr>
                                <w:rFonts w:ascii="標楷體" w:eastAsia="標楷體" w:hAnsi="標楷體" w:cs="新細明體" w:hint="eastAsia"/>
                                <w:spacing w:val="-6"/>
                                <w:sz w:val="20"/>
                                <w:szCs w:val="20"/>
                              </w:rPr>
                              <w:t xml:space="preserve"> </w:t>
                            </w:r>
                            <w:r w:rsidRPr="0059566D">
                              <w:rPr>
                                <w:rFonts w:ascii="標楷體" w:eastAsia="標楷體" w:hAnsi="標楷體" w:cs="新細明體" w:hint="eastAsia"/>
                                <w:spacing w:val="-6"/>
                                <w:sz w:val="20"/>
                                <w:szCs w:val="20"/>
                              </w:rPr>
                              <w:t>數</w:t>
                            </w:r>
                          </w:p>
                        </w:tc>
                        <w:tc>
                          <w:tcPr>
                            <w:tcW w:w="992" w:type="dxa"/>
                            <w:vMerge/>
                            <w:tcBorders>
                              <w:top w:val="nil"/>
                              <w:left w:val="single" w:sz="4" w:space="0" w:color="auto"/>
                              <w:bottom w:val="nil"/>
                              <w:right w:val="single" w:sz="4" w:space="0" w:color="auto"/>
                            </w:tcBorders>
                            <w:vAlign w:val="center"/>
                            <w:hideMark/>
                          </w:tcPr>
                          <w:p w14:paraId="492BC146"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2EA2788A"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25,693</w:t>
                            </w:r>
                          </w:p>
                        </w:tc>
                        <w:tc>
                          <w:tcPr>
                            <w:tcW w:w="850" w:type="dxa"/>
                            <w:tcBorders>
                              <w:top w:val="nil"/>
                              <w:left w:val="nil"/>
                              <w:bottom w:val="single" w:sz="4" w:space="0" w:color="auto"/>
                              <w:right w:val="single" w:sz="4" w:space="0" w:color="auto"/>
                            </w:tcBorders>
                            <w:shd w:val="clear" w:color="auto" w:fill="auto"/>
                            <w:noWrap/>
                            <w:vAlign w:val="bottom"/>
                            <w:hideMark/>
                          </w:tcPr>
                          <w:p w14:paraId="29F7255E"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11.76</w:t>
                            </w:r>
                          </w:p>
                        </w:tc>
                      </w:tr>
                      <w:tr w:rsidR="000B19E5" w:rsidRPr="003E20D0" w14:paraId="352282B0" w14:textId="77777777" w:rsidTr="00956ECA">
                        <w:trPr>
                          <w:trHeight w:val="340"/>
                        </w:trPr>
                        <w:tc>
                          <w:tcPr>
                            <w:tcW w:w="1701" w:type="dxa"/>
                            <w:tcBorders>
                              <w:top w:val="nil"/>
                              <w:left w:val="single" w:sz="4" w:space="0" w:color="auto"/>
                              <w:bottom w:val="double" w:sz="4" w:space="0" w:color="auto"/>
                              <w:right w:val="single" w:sz="4" w:space="0" w:color="auto"/>
                            </w:tcBorders>
                            <w:shd w:val="clear" w:color="auto" w:fill="auto"/>
                            <w:noWrap/>
                            <w:vAlign w:val="center"/>
                            <w:hideMark/>
                          </w:tcPr>
                          <w:p w14:paraId="770C4481"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59566D">
                              <w:rPr>
                                <w:rFonts w:ascii="標楷體" w:eastAsia="標楷體" w:hAnsi="標楷體" w:cs="新細明體" w:hint="eastAsia"/>
                                <w:spacing w:val="-16"/>
                                <w:sz w:val="20"/>
                                <w:szCs w:val="20"/>
                              </w:rPr>
                              <w:t>加</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油</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摺</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發</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油</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金</w:t>
                            </w:r>
                            <w:r>
                              <w:rPr>
                                <w:rFonts w:ascii="標楷體" w:eastAsia="標楷體" w:hAnsi="標楷體" w:cs="新細明體" w:hint="eastAsia"/>
                                <w:spacing w:val="-16"/>
                                <w:sz w:val="20"/>
                                <w:szCs w:val="20"/>
                              </w:rPr>
                              <w:t xml:space="preserve"> </w:t>
                            </w:r>
                            <w:r w:rsidRPr="0059566D">
                              <w:rPr>
                                <w:rFonts w:ascii="標楷體" w:eastAsia="標楷體" w:hAnsi="標楷體" w:cs="新細明體" w:hint="eastAsia"/>
                                <w:spacing w:val="-16"/>
                                <w:sz w:val="20"/>
                                <w:szCs w:val="20"/>
                              </w:rPr>
                              <w:t>額</w:t>
                            </w:r>
                          </w:p>
                        </w:tc>
                        <w:tc>
                          <w:tcPr>
                            <w:tcW w:w="992" w:type="dxa"/>
                            <w:vMerge/>
                            <w:tcBorders>
                              <w:top w:val="nil"/>
                              <w:left w:val="single" w:sz="4" w:space="0" w:color="auto"/>
                              <w:bottom w:val="double" w:sz="4" w:space="0" w:color="auto"/>
                              <w:right w:val="single" w:sz="4" w:space="0" w:color="auto"/>
                            </w:tcBorders>
                            <w:vAlign w:val="center"/>
                            <w:hideMark/>
                          </w:tcPr>
                          <w:p w14:paraId="2CACF210"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double" w:sz="4" w:space="0" w:color="auto"/>
                              <w:right w:val="single" w:sz="4" w:space="0" w:color="auto"/>
                            </w:tcBorders>
                            <w:shd w:val="clear" w:color="auto" w:fill="auto"/>
                            <w:noWrap/>
                            <w:vAlign w:val="bottom"/>
                            <w:hideMark/>
                          </w:tcPr>
                          <w:p w14:paraId="01CF2A8E"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22,736</w:t>
                            </w:r>
                          </w:p>
                        </w:tc>
                        <w:tc>
                          <w:tcPr>
                            <w:tcW w:w="850" w:type="dxa"/>
                            <w:tcBorders>
                              <w:top w:val="nil"/>
                              <w:left w:val="nil"/>
                              <w:bottom w:val="double" w:sz="4" w:space="0" w:color="auto"/>
                              <w:right w:val="single" w:sz="4" w:space="0" w:color="auto"/>
                            </w:tcBorders>
                            <w:shd w:val="clear" w:color="auto" w:fill="auto"/>
                            <w:noWrap/>
                            <w:vAlign w:val="bottom"/>
                            <w:hideMark/>
                          </w:tcPr>
                          <w:p w14:paraId="03A03BC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10.40</w:t>
                            </w:r>
                          </w:p>
                        </w:tc>
                      </w:tr>
                      <w:tr w:rsidR="000B19E5" w:rsidRPr="003E20D0" w14:paraId="677E6194" w14:textId="77777777" w:rsidTr="00956ECA">
                        <w:trPr>
                          <w:trHeight w:val="340"/>
                        </w:trPr>
                        <w:tc>
                          <w:tcPr>
                            <w:tcW w:w="1701"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07FC5D4B" w14:textId="77777777" w:rsidR="000B19E5" w:rsidRPr="003E20D0" w:rsidRDefault="000B19E5" w:rsidP="009D5FE8">
                            <w:pPr>
                              <w:spacing w:line="240" w:lineRule="exact"/>
                              <w:jc w:val="center"/>
                              <w:rPr>
                                <w:rFonts w:ascii="標楷體" w:eastAsia="標楷體" w:hAnsi="標楷體" w:cs="新細明體"/>
                                <w:b/>
                                <w:bCs/>
                                <w:color w:val="000000"/>
                                <w:sz w:val="20"/>
                                <w:szCs w:val="20"/>
                              </w:rPr>
                            </w:pPr>
                            <w:r w:rsidRPr="009D5FE8">
                              <w:rPr>
                                <w:rFonts w:ascii="標楷體" w:eastAsia="標楷體" w:hAnsi="標楷體" w:cs="新細明體" w:hint="eastAsia"/>
                                <w:b/>
                                <w:bCs/>
                                <w:color w:val="000000"/>
                                <w:spacing w:val="33"/>
                                <w:kern w:val="0"/>
                                <w:sz w:val="20"/>
                                <w:szCs w:val="20"/>
                                <w:fitText w:val="1000" w:id="-1755571199"/>
                              </w:rPr>
                              <w:t>銷售總</w:t>
                            </w:r>
                            <w:r w:rsidRPr="009D5FE8">
                              <w:rPr>
                                <w:rFonts w:ascii="標楷體" w:eastAsia="標楷體" w:hAnsi="標楷體" w:cs="新細明體" w:hint="eastAsia"/>
                                <w:b/>
                                <w:bCs/>
                                <w:color w:val="000000"/>
                                <w:spacing w:val="1"/>
                                <w:kern w:val="0"/>
                                <w:sz w:val="20"/>
                                <w:szCs w:val="20"/>
                                <w:fitText w:val="1000" w:id="-1755571199"/>
                              </w:rPr>
                              <w:t>額</w:t>
                            </w:r>
                          </w:p>
                        </w:tc>
                        <w:tc>
                          <w:tcPr>
                            <w:tcW w:w="992"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7793B5C9" w14:textId="77777777" w:rsidR="000B19E5" w:rsidRPr="003E20D0" w:rsidRDefault="000B19E5" w:rsidP="003A579F">
                            <w:pPr>
                              <w:spacing w:line="240" w:lineRule="exact"/>
                              <w:jc w:val="center"/>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109年度</w:t>
                            </w:r>
                            <w:r w:rsidRPr="003E20D0">
                              <w:rPr>
                                <w:rFonts w:ascii="標楷體" w:eastAsia="標楷體" w:hAnsi="標楷體" w:cs="新細明體" w:hint="eastAsia"/>
                                <w:color w:val="000000"/>
                                <w:sz w:val="20"/>
                                <w:szCs w:val="20"/>
                              </w:rPr>
                              <w:br/>
                              <w:t>1</w:t>
                            </w:r>
                            <w:r>
                              <w:rPr>
                                <w:rFonts w:ascii="標楷體" w:eastAsia="標楷體" w:hAnsi="標楷體" w:cs="新細明體" w:hint="eastAsia"/>
                                <w:color w:val="000000"/>
                                <w:sz w:val="20"/>
                                <w:szCs w:val="20"/>
                              </w:rPr>
                              <w:t>至</w:t>
                            </w:r>
                            <w:r w:rsidRPr="003E20D0">
                              <w:rPr>
                                <w:rFonts w:ascii="標楷體" w:eastAsia="標楷體" w:hAnsi="標楷體" w:cs="新細明體" w:hint="eastAsia"/>
                                <w:color w:val="000000"/>
                                <w:sz w:val="20"/>
                                <w:szCs w:val="20"/>
                              </w:rPr>
                              <w:t>8月</w:t>
                            </w:r>
                          </w:p>
                        </w:tc>
                        <w:tc>
                          <w:tcPr>
                            <w:tcW w:w="988" w:type="dxa"/>
                            <w:tcBorders>
                              <w:top w:val="double" w:sz="4" w:space="0" w:color="auto"/>
                              <w:left w:val="nil"/>
                              <w:bottom w:val="single" w:sz="4" w:space="0" w:color="auto"/>
                              <w:right w:val="single" w:sz="4" w:space="0" w:color="auto"/>
                            </w:tcBorders>
                            <w:shd w:val="clear" w:color="auto" w:fill="auto"/>
                            <w:noWrap/>
                            <w:vAlign w:val="bottom"/>
                            <w:hideMark/>
                          </w:tcPr>
                          <w:p w14:paraId="78B1D6AA" w14:textId="77777777" w:rsidR="000B19E5" w:rsidRPr="003E20D0" w:rsidRDefault="000B19E5" w:rsidP="00FE2B49">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110,427</w:t>
                            </w:r>
                          </w:p>
                        </w:tc>
                        <w:tc>
                          <w:tcPr>
                            <w:tcW w:w="850" w:type="dxa"/>
                            <w:tcBorders>
                              <w:top w:val="double" w:sz="4" w:space="0" w:color="auto"/>
                              <w:left w:val="nil"/>
                              <w:bottom w:val="single" w:sz="4" w:space="0" w:color="auto"/>
                              <w:right w:val="single" w:sz="4" w:space="0" w:color="auto"/>
                            </w:tcBorders>
                            <w:shd w:val="clear" w:color="auto" w:fill="auto"/>
                            <w:noWrap/>
                            <w:vAlign w:val="bottom"/>
                            <w:hideMark/>
                          </w:tcPr>
                          <w:p w14:paraId="59853CE7" w14:textId="77777777" w:rsidR="000B19E5" w:rsidRPr="003E20D0" w:rsidRDefault="000B19E5" w:rsidP="00FE2B49">
                            <w:pPr>
                              <w:widowControl/>
                              <w:spacing w:line="0" w:lineRule="atLeast"/>
                              <w:ind w:rightChars="10" w:right="24"/>
                              <w:jc w:val="right"/>
                              <w:rPr>
                                <w:rFonts w:ascii="標楷體" w:eastAsia="標楷體" w:hAnsi="標楷體" w:cs="新細明體"/>
                                <w:b/>
                                <w:bCs/>
                                <w:color w:val="000000"/>
                                <w:sz w:val="20"/>
                                <w:szCs w:val="20"/>
                              </w:rPr>
                            </w:pPr>
                            <w:r w:rsidRPr="003E20D0">
                              <w:rPr>
                                <w:rFonts w:ascii="標楷體" w:eastAsia="標楷體" w:hAnsi="標楷體" w:cs="新細明體" w:hint="eastAsia"/>
                                <w:b/>
                                <w:bCs/>
                                <w:color w:val="000000"/>
                                <w:sz w:val="20"/>
                                <w:szCs w:val="20"/>
                              </w:rPr>
                              <w:t>100.00</w:t>
                            </w:r>
                          </w:p>
                        </w:tc>
                      </w:tr>
                      <w:tr w:rsidR="000B19E5" w:rsidRPr="003E20D0" w14:paraId="34219643"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67247AC"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374B86">
                              <w:rPr>
                                <w:rFonts w:ascii="標楷體" w:eastAsia="標楷體" w:hAnsi="標楷體" w:cs="新細明體" w:hint="eastAsia"/>
                                <w:sz w:val="20"/>
                                <w:szCs w:val="20"/>
                              </w:rPr>
                              <w:t>現金（含電匯）</w:t>
                            </w:r>
                          </w:p>
                        </w:tc>
                        <w:tc>
                          <w:tcPr>
                            <w:tcW w:w="992" w:type="dxa"/>
                            <w:vMerge/>
                            <w:tcBorders>
                              <w:top w:val="single" w:sz="12" w:space="0" w:color="auto"/>
                              <w:left w:val="single" w:sz="4" w:space="0" w:color="auto"/>
                              <w:bottom w:val="single" w:sz="4" w:space="0" w:color="000000"/>
                              <w:right w:val="single" w:sz="4" w:space="0" w:color="auto"/>
                            </w:tcBorders>
                            <w:vAlign w:val="center"/>
                            <w:hideMark/>
                          </w:tcPr>
                          <w:p w14:paraId="19349AAE"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121ECF2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74,194</w:t>
                            </w:r>
                          </w:p>
                        </w:tc>
                        <w:tc>
                          <w:tcPr>
                            <w:tcW w:w="850" w:type="dxa"/>
                            <w:tcBorders>
                              <w:top w:val="nil"/>
                              <w:left w:val="nil"/>
                              <w:bottom w:val="single" w:sz="4" w:space="0" w:color="auto"/>
                              <w:right w:val="single" w:sz="4" w:space="0" w:color="auto"/>
                            </w:tcBorders>
                            <w:shd w:val="clear" w:color="auto" w:fill="auto"/>
                            <w:noWrap/>
                            <w:vAlign w:val="bottom"/>
                            <w:hideMark/>
                          </w:tcPr>
                          <w:p w14:paraId="42FE62D0"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67.19</w:t>
                            </w:r>
                          </w:p>
                        </w:tc>
                      </w:tr>
                      <w:tr w:rsidR="000B19E5" w:rsidRPr="003E20D0" w14:paraId="4FD80884"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78E53DF" w14:textId="77777777" w:rsidR="000B19E5" w:rsidRPr="00374B86" w:rsidRDefault="000B19E5" w:rsidP="0059566D">
                            <w:pPr>
                              <w:widowControl/>
                              <w:spacing w:line="240" w:lineRule="exact"/>
                              <w:jc w:val="center"/>
                              <w:rPr>
                                <w:rFonts w:ascii="標楷體" w:eastAsia="標楷體" w:hAnsi="標楷體" w:cs="新細明體"/>
                                <w:sz w:val="20"/>
                                <w:szCs w:val="20"/>
                              </w:rPr>
                            </w:pPr>
                            <w:r w:rsidRPr="00374B86">
                              <w:rPr>
                                <w:rFonts w:ascii="標楷體" w:eastAsia="標楷體" w:hAnsi="標楷體" w:cs="新細明體" w:hint="eastAsia"/>
                                <w:sz w:val="20"/>
                                <w:szCs w:val="20"/>
                              </w:rPr>
                              <w:t>信用卡簽帳請款數</w:t>
                            </w:r>
                          </w:p>
                        </w:tc>
                        <w:tc>
                          <w:tcPr>
                            <w:tcW w:w="992" w:type="dxa"/>
                            <w:vMerge/>
                            <w:tcBorders>
                              <w:top w:val="single" w:sz="12" w:space="0" w:color="auto"/>
                              <w:left w:val="single" w:sz="4" w:space="0" w:color="auto"/>
                              <w:bottom w:val="single" w:sz="4" w:space="0" w:color="000000"/>
                              <w:right w:val="single" w:sz="4" w:space="0" w:color="auto"/>
                            </w:tcBorders>
                            <w:vAlign w:val="center"/>
                            <w:hideMark/>
                          </w:tcPr>
                          <w:p w14:paraId="7A344915"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42E497E0"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6,195</w:t>
                            </w:r>
                          </w:p>
                        </w:tc>
                        <w:tc>
                          <w:tcPr>
                            <w:tcW w:w="850" w:type="dxa"/>
                            <w:tcBorders>
                              <w:top w:val="nil"/>
                              <w:left w:val="nil"/>
                              <w:bottom w:val="single" w:sz="4" w:space="0" w:color="auto"/>
                              <w:right w:val="single" w:sz="4" w:space="0" w:color="auto"/>
                            </w:tcBorders>
                            <w:shd w:val="clear" w:color="auto" w:fill="auto"/>
                            <w:noWrap/>
                            <w:vAlign w:val="bottom"/>
                            <w:hideMark/>
                          </w:tcPr>
                          <w:p w14:paraId="56A33FE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5.61</w:t>
                            </w:r>
                          </w:p>
                        </w:tc>
                      </w:tr>
                      <w:tr w:rsidR="000B19E5" w:rsidRPr="003E20D0" w14:paraId="36986684"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DCB8A3E" w14:textId="77777777" w:rsidR="000B19E5" w:rsidRPr="0059566D" w:rsidRDefault="000B19E5" w:rsidP="0059566D">
                            <w:pPr>
                              <w:widowControl/>
                              <w:spacing w:line="240" w:lineRule="exact"/>
                              <w:jc w:val="center"/>
                              <w:rPr>
                                <w:rFonts w:ascii="標楷體" w:eastAsia="標楷體" w:hAnsi="標楷體" w:cs="新細明體"/>
                                <w:spacing w:val="-6"/>
                                <w:sz w:val="20"/>
                                <w:szCs w:val="20"/>
                              </w:rPr>
                            </w:pPr>
                            <w:r w:rsidRPr="0059566D">
                              <w:rPr>
                                <w:rFonts w:ascii="標楷體" w:eastAsia="標楷體" w:hAnsi="標楷體" w:cs="新細明體" w:hint="eastAsia"/>
                                <w:spacing w:val="-6"/>
                                <w:sz w:val="20"/>
                                <w:szCs w:val="20"/>
                              </w:rPr>
                              <w:t>車 隊 卡 請 款 數</w:t>
                            </w:r>
                          </w:p>
                        </w:tc>
                        <w:tc>
                          <w:tcPr>
                            <w:tcW w:w="992" w:type="dxa"/>
                            <w:vMerge/>
                            <w:tcBorders>
                              <w:top w:val="single" w:sz="12" w:space="0" w:color="auto"/>
                              <w:left w:val="single" w:sz="4" w:space="0" w:color="auto"/>
                              <w:bottom w:val="single" w:sz="4" w:space="0" w:color="000000"/>
                              <w:right w:val="single" w:sz="4" w:space="0" w:color="auto"/>
                            </w:tcBorders>
                            <w:vAlign w:val="center"/>
                            <w:hideMark/>
                          </w:tcPr>
                          <w:p w14:paraId="748341A4"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6A7A179A"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17,536</w:t>
                            </w:r>
                          </w:p>
                        </w:tc>
                        <w:tc>
                          <w:tcPr>
                            <w:tcW w:w="850" w:type="dxa"/>
                            <w:tcBorders>
                              <w:top w:val="nil"/>
                              <w:left w:val="nil"/>
                              <w:bottom w:val="single" w:sz="4" w:space="0" w:color="auto"/>
                              <w:right w:val="single" w:sz="4" w:space="0" w:color="auto"/>
                            </w:tcBorders>
                            <w:shd w:val="clear" w:color="auto" w:fill="auto"/>
                            <w:noWrap/>
                            <w:vAlign w:val="bottom"/>
                            <w:hideMark/>
                          </w:tcPr>
                          <w:p w14:paraId="68E865DB"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15.88</w:t>
                            </w:r>
                          </w:p>
                        </w:tc>
                      </w:tr>
                      <w:tr w:rsidR="000B19E5" w:rsidRPr="003E20D0" w14:paraId="2D85AFCE" w14:textId="77777777" w:rsidTr="00956ECA">
                        <w:trPr>
                          <w:trHeight w:val="34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FA19545" w14:textId="77777777" w:rsidR="000B19E5" w:rsidRPr="0059566D" w:rsidRDefault="000B19E5" w:rsidP="0059566D">
                            <w:pPr>
                              <w:widowControl/>
                              <w:spacing w:line="240" w:lineRule="exact"/>
                              <w:jc w:val="center"/>
                              <w:rPr>
                                <w:rFonts w:ascii="標楷體" w:eastAsia="標楷體" w:hAnsi="標楷體" w:cs="新細明體"/>
                                <w:spacing w:val="-16"/>
                                <w:sz w:val="20"/>
                                <w:szCs w:val="20"/>
                              </w:rPr>
                            </w:pPr>
                            <w:r w:rsidRPr="0059566D">
                              <w:rPr>
                                <w:rFonts w:ascii="標楷體" w:eastAsia="標楷體" w:hAnsi="標楷體" w:cs="新細明體" w:hint="eastAsia"/>
                                <w:spacing w:val="-16"/>
                                <w:sz w:val="20"/>
                                <w:szCs w:val="20"/>
                              </w:rPr>
                              <w:t>加 油 摺 發 油 金 額</w:t>
                            </w:r>
                          </w:p>
                        </w:tc>
                        <w:tc>
                          <w:tcPr>
                            <w:tcW w:w="992" w:type="dxa"/>
                            <w:vMerge/>
                            <w:tcBorders>
                              <w:top w:val="single" w:sz="12" w:space="0" w:color="auto"/>
                              <w:left w:val="single" w:sz="4" w:space="0" w:color="auto"/>
                              <w:bottom w:val="single" w:sz="4" w:space="0" w:color="auto"/>
                              <w:right w:val="single" w:sz="4" w:space="0" w:color="auto"/>
                            </w:tcBorders>
                            <w:vAlign w:val="center"/>
                            <w:hideMark/>
                          </w:tcPr>
                          <w:p w14:paraId="44E83E33" w14:textId="77777777" w:rsidR="000B19E5" w:rsidRPr="003E20D0" w:rsidRDefault="000B19E5" w:rsidP="003A579F">
                            <w:pPr>
                              <w:spacing w:line="240" w:lineRule="exact"/>
                              <w:jc w:val="center"/>
                              <w:rPr>
                                <w:rFonts w:ascii="標楷體" w:eastAsia="標楷體" w:hAnsi="標楷體" w:cs="新細明體"/>
                                <w:color w:val="000000"/>
                                <w:sz w:val="20"/>
                                <w:szCs w:val="20"/>
                              </w:rPr>
                            </w:pPr>
                          </w:p>
                        </w:tc>
                        <w:tc>
                          <w:tcPr>
                            <w:tcW w:w="988" w:type="dxa"/>
                            <w:tcBorders>
                              <w:top w:val="nil"/>
                              <w:left w:val="nil"/>
                              <w:bottom w:val="single" w:sz="4" w:space="0" w:color="auto"/>
                              <w:right w:val="single" w:sz="4" w:space="0" w:color="auto"/>
                            </w:tcBorders>
                            <w:shd w:val="clear" w:color="auto" w:fill="auto"/>
                            <w:noWrap/>
                            <w:vAlign w:val="bottom"/>
                            <w:hideMark/>
                          </w:tcPr>
                          <w:p w14:paraId="1CA704F8"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12,500</w:t>
                            </w:r>
                          </w:p>
                        </w:tc>
                        <w:tc>
                          <w:tcPr>
                            <w:tcW w:w="850" w:type="dxa"/>
                            <w:tcBorders>
                              <w:top w:val="nil"/>
                              <w:left w:val="nil"/>
                              <w:bottom w:val="single" w:sz="4" w:space="0" w:color="auto"/>
                              <w:right w:val="single" w:sz="4" w:space="0" w:color="auto"/>
                            </w:tcBorders>
                            <w:shd w:val="clear" w:color="auto" w:fill="auto"/>
                            <w:noWrap/>
                            <w:vAlign w:val="bottom"/>
                            <w:hideMark/>
                          </w:tcPr>
                          <w:p w14:paraId="4E765AC9" w14:textId="77777777" w:rsidR="000B19E5" w:rsidRPr="003E20D0" w:rsidRDefault="000B19E5" w:rsidP="00FE2B49">
                            <w:pPr>
                              <w:widowControl/>
                              <w:spacing w:line="0" w:lineRule="atLeast"/>
                              <w:ind w:rightChars="10" w:right="24"/>
                              <w:jc w:val="right"/>
                              <w:rPr>
                                <w:rFonts w:ascii="標楷體" w:eastAsia="標楷體" w:hAnsi="標楷體" w:cs="新細明體"/>
                                <w:color w:val="000000"/>
                                <w:sz w:val="20"/>
                                <w:szCs w:val="20"/>
                              </w:rPr>
                            </w:pPr>
                            <w:r w:rsidRPr="003E20D0">
                              <w:rPr>
                                <w:rFonts w:ascii="標楷體" w:eastAsia="標楷體" w:hAnsi="標楷體" w:cs="新細明體" w:hint="eastAsia"/>
                                <w:color w:val="000000"/>
                                <w:sz w:val="20"/>
                                <w:szCs w:val="20"/>
                              </w:rPr>
                              <w:t>11.32</w:t>
                            </w:r>
                          </w:p>
                        </w:tc>
                      </w:tr>
                    </w:tbl>
                    <w:p w14:paraId="7CB6430E" w14:textId="77777777" w:rsidR="000B19E5" w:rsidRPr="003A579F" w:rsidRDefault="000B19E5" w:rsidP="000B19E5">
                      <w:pPr>
                        <w:spacing w:line="240" w:lineRule="exact"/>
                      </w:pPr>
                      <w:r w:rsidRPr="001D5700">
                        <w:rPr>
                          <w:rFonts w:ascii="標楷體" w:eastAsia="標楷體" w:hAnsi="標楷體" w:cs="新細明體" w:hint="eastAsia"/>
                          <w:color w:val="000000"/>
                          <w:spacing w:val="-8"/>
                          <w:sz w:val="18"/>
                          <w:szCs w:val="18"/>
                        </w:rPr>
                        <w:t>資料來源：整理自連江縣馬祖油品供應有限</w:t>
                      </w:r>
                      <w:r>
                        <w:rPr>
                          <w:rFonts w:ascii="標楷體" w:eastAsia="標楷體" w:hAnsi="標楷體" w:cs="新細明體" w:hint="eastAsia"/>
                          <w:color w:val="000000"/>
                          <w:spacing w:val="-8"/>
                          <w:sz w:val="18"/>
                          <w:szCs w:val="18"/>
                        </w:rPr>
                        <w:t>公</w:t>
                      </w:r>
                      <w:r w:rsidRPr="001D5700">
                        <w:rPr>
                          <w:rFonts w:ascii="標楷體" w:eastAsia="標楷體" w:hAnsi="標楷體" w:cs="新細明體" w:hint="eastAsia"/>
                          <w:color w:val="000000"/>
                          <w:spacing w:val="-8"/>
                          <w:sz w:val="18"/>
                          <w:szCs w:val="18"/>
                        </w:rPr>
                        <w:t>司提供資料。</w:t>
                      </w:r>
                    </w:p>
                  </w:txbxContent>
                </v:textbox>
                <w10:wrap type="square" anchorx="margin"/>
              </v:shape>
            </w:pict>
          </mc:Fallback>
        </mc:AlternateContent>
      </w:r>
      <w:r w:rsidRPr="00665087">
        <w:rPr>
          <w:rFonts w:hAnsi="標楷體"/>
          <w:b/>
          <w:color w:val="000000" w:themeColor="text1"/>
          <w:sz w:val="24"/>
          <w:szCs w:val="24"/>
          <w:lang w:eastAsia="zh-HK"/>
        </w:rPr>
        <w:t>2.</w:t>
      </w:r>
      <w:r w:rsidRPr="001B3CF9">
        <w:rPr>
          <w:rFonts w:hAnsi="標楷體" w:hint="eastAsia"/>
          <w:b/>
          <w:color w:val="000000" w:themeColor="text1"/>
          <w:spacing w:val="4"/>
          <w:sz w:val="24"/>
          <w:szCs w:val="24"/>
          <w:lang w:eastAsia="zh-HK"/>
        </w:rPr>
        <w:t>信用卡收款比重仍低，且適用車隊卡服務對象範圍受限，仍待加強推廣多元支付工具：</w:t>
      </w:r>
      <w:r w:rsidRPr="001B3CF9">
        <w:rPr>
          <w:rFonts w:hAnsi="標楷體" w:hint="eastAsia"/>
          <w:bCs/>
          <w:color w:val="000000" w:themeColor="text1"/>
          <w:spacing w:val="4"/>
          <w:sz w:val="24"/>
          <w:szCs w:val="24"/>
          <w:lang w:eastAsia="zh-HK"/>
        </w:rPr>
        <w:t>據該公司銷售統計資料，108年度銷售總額2億1,856萬餘元，其中信用卡收款金額計96</w:t>
      </w:r>
      <w:r w:rsidRPr="0024097C">
        <w:rPr>
          <w:rFonts w:hAnsi="標楷體" w:hint="eastAsia"/>
          <w:bCs/>
          <w:color w:val="000000" w:themeColor="text1"/>
          <w:spacing w:val="-4"/>
          <w:sz w:val="24"/>
          <w:szCs w:val="24"/>
          <w:lang w:eastAsia="zh-HK"/>
        </w:rPr>
        <w:t>1萬餘元，占比約4.40％，另109年度截至8月底止銷售總額為1億1,042萬餘元，其中信用卡收款金額計619萬餘元，占比增至5.61％，惟比重仍低，實際銷售收款方式仍以現金（含電匯）為主，約占七成</w:t>
      </w:r>
      <w:r w:rsidRPr="0024097C">
        <w:rPr>
          <w:rFonts w:hAnsi="標楷體" w:hint="eastAsia"/>
          <w:bCs/>
          <w:color w:val="000000" w:themeColor="text1"/>
          <w:spacing w:val="-4"/>
          <w:sz w:val="24"/>
          <w:szCs w:val="24"/>
        </w:rPr>
        <w:t>（表7），</w:t>
      </w:r>
      <w:r w:rsidRPr="0024097C">
        <w:rPr>
          <w:rFonts w:hAnsi="標楷體" w:hint="eastAsia"/>
          <w:bCs/>
          <w:color w:val="000000" w:themeColor="text1"/>
          <w:spacing w:val="-4"/>
          <w:sz w:val="24"/>
          <w:szCs w:val="24"/>
          <w:lang w:eastAsia="zh-HK"/>
        </w:rPr>
        <w:t>現金收款作業模式易滋生找零計</w:t>
      </w:r>
      <w:r w:rsidRPr="001B3CF9">
        <w:rPr>
          <w:rFonts w:hAnsi="標楷體" w:hint="eastAsia"/>
          <w:bCs/>
          <w:color w:val="000000" w:themeColor="text1"/>
          <w:spacing w:val="4"/>
          <w:sz w:val="24"/>
          <w:szCs w:val="24"/>
          <w:lang w:eastAsia="zh-HK"/>
        </w:rPr>
        <w:t>算錯誤及收受偽鈔（幣）等風險；又109年度截至8月底車隊卡油料銷售金額計有1,753萬餘元，約占同期銷售總額之15.88％，僅供馬祖地區國防部及海洋委員會海巡署所屬單位使用，至該公司對轄內各機關行號係提供加油摺模式，客戶加油時尚須人工填寫油摺，109年度截至8月底持有加油摺之客戶計2百餘戶，領油（銷售）金額1,250萬餘元，亦</w:t>
      </w:r>
      <w:r w:rsidR="00A9656E">
        <w:rPr>
          <w:rFonts w:hAnsi="標楷體" w:hint="eastAsia"/>
          <w:bCs/>
          <w:color w:val="000000" w:themeColor="text1"/>
          <w:spacing w:val="4"/>
          <w:sz w:val="24"/>
          <w:szCs w:val="24"/>
          <w:lang w:eastAsia="zh-HK"/>
        </w:rPr>
        <w:t>占</w:t>
      </w:r>
      <w:r w:rsidRPr="001B3CF9">
        <w:rPr>
          <w:rFonts w:hAnsi="標楷體" w:hint="eastAsia"/>
          <w:bCs/>
          <w:color w:val="000000" w:themeColor="text1"/>
          <w:spacing w:val="4"/>
          <w:sz w:val="24"/>
          <w:szCs w:val="24"/>
          <w:lang w:eastAsia="zh-HK"/>
        </w:rPr>
        <w:t>同期間銷售總額中約11.32％。經函請研謀改善及加強宣導推廣電子支付工具。據復：嗣後將促請各加油站加油員於民眾加油時積極宣導以信用卡方式付款，後續並將積極與台灣中油公司溝通，配合</w:t>
      </w:r>
      <w:r w:rsidR="00A9656E">
        <w:rPr>
          <w:rFonts w:hAnsi="標楷體" w:hint="eastAsia"/>
          <w:bCs/>
          <w:color w:val="000000" w:themeColor="text1"/>
          <w:spacing w:val="4"/>
          <w:sz w:val="24"/>
          <w:szCs w:val="24"/>
          <w:lang w:eastAsia="zh-HK"/>
        </w:rPr>
        <w:t>推</w:t>
      </w:r>
      <w:r w:rsidRPr="001B3CF9">
        <w:rPr>
          <w:rFonts w:hAnsi="標楷體" w:hint="eastAsia"/>
          <w:bCs/>
          <w:color w:val="000000" w:themeColor="text1"/>
          <w:spacing w:val="4"/>
          <w:sz w:val="24"/>
          <w:szCs w:val="24"/>
          <w:lang w:eastAsia="zh-HK"/>
        </w:rPr>
        <w:t>廣車隊卡之使用</w:t>
      </w:r>
      <w:r w:rsidRPr="001B3CF9">
        <w:rPr>
          <w:rFonts w:hAnsi="標楷體" w:hint="eastAsia"/>
          <w:bCs/>
          <w:color w:val="000000" w:themeColor="text1"/>
          <w:spacing w:val="4"/>
          <w:sz w:val="24"/>
          <w:szCs w:val="24"/>
        </w:rPr>
        <w:t>。</w:t>
      </w:r>
    </w:p>
    <w:p w14:paraId="69A3BB8E" w14:textId="77777777" w:rsidR="000B19E5" w:rsidRPr="00665087" w:rsidRDefault="000B19E5" w:rsidP="000B19E5">
      <w:pPr>
        <w:pStyle w:val="a8"/>
        <w:overflowPunct w:val="0"/>
        <w:autoSpaceDE w:val="0"/>
        <w:adjustRightInd/>
        <w:snapToGrid w:val="0"/>
        <w:spacing w:line="480" w:lineRule="exact"/>
        <w:ind w:left="0" w:right="0" w:firstLineChars="200" w:firstLine="561"/>
        <w:jc w:val="both"/>
        <w:textAlignment w:val="auto"/>
        <w:rPr>
          <w:rFonts w:hAnsi="標楷體"/>
          <w:b/>
          <w:color w:val="000000" w:themeColor="text1"/>
          <w:sz w:val="28"/>
          <w:szCs w:val="28"/>
        </w:rPr>
      </w:pPr>
      <w:r w:rsidRPr="00665087">
        <w:rPr>
          <w:rFonts w:hAnsi="標楷體" w:hint="eastAsia"/>
          <w:b/>
          <w:color w:val="000000" w:themeColor="text1"/>
          <w:sz w:val="28"/>
          <w:szCs w:val="28"/>
        </w:rPr>
        <w:lastRenderedPageBreak/>
        <w:t>（</w:t>
      </w:r>
      <w:r>
        <w:rPr>
          <w:rFonts w:hAnsi="標楷體" w:hint="eastAsia"/>
          <w:b/>
          <w:color w:val="000000" w:themeColor="text1"/>
          <w:sz w:val="28"/>
          <w:szCs w:val="28"/>
        </w:rPr>
        <w:t>九</w:t>
      </w:r>
      <w:r w:rsidRPr="00665087">
        <w:rPr>
          <w:rFonts w:hAnsi="標楷體" w:hint="eastAsia"/>
          <w:b/>
          <w:color w:val="000000" w:themeColor="text1"/>
          <w:sz w:val="28"/>
          <w:szCs w:val="28"/>
        </w:rPr>
        <w:t>）已制定水產品品質認證機制並輔導養殖業者辦理水產品檢驗及申請水產品標章，惟尚未有已取得標章之水產品於市面流通，有待督促加強推廣輔導，以促進轄內養殖漁業之發展。</w:t>
      </w:r>
    </w:p>
    <w:p w14:paraId="495F20D6" w14:textId="77777777" w:rsidR="000B19E5" w:rsidRPr="00665087" w:rsidRDefault="000B19E5" w:rsidP="00B9687E">
      <w:pPr>
        <w:pStyle w:val="a8"/>
        <w:overflowPunct w:val="0"/>
        <w:autoSpaceDE w:val="0"/>
        <w:adjustRightInd/>
        <w:snapToGrid w:val="0"/>
        <w:spacing w:line="514" w:lineRule="exact"/>
        <w:ind w:left="0" w:right="0" w:firstLineChars="200" w:firstLine="480"/>
        <w:jc w:val="both"/>
        <w:textAlignment w:val="auto"/>
        <w:rPr>
          <w:rFonts w:hAnsi="標楷體"/>
          <w:bCs/>
          <w:color w:val="000000" w:themeColor="text1"/>
          <w:sz w:val="24"/>
          <w:szCs w:val="24"/>
        </w:rPr>
      </w:pPr>
      <w:r>
        <w:rPr>
          <w:rFonts w:hAnsi="標楷體" w:hint="eastAsia"/>
          <w:bCs/>
          <w:color w:val="000000" w:themeColor="text1"/>
          <w:sz w:val="24"/>
          <w:szCs w:val="24"/>
        </w:rPr>
        <w:t>縣政</w:t>
      </w:r>
      <w:r w:rsidRPr="00665087">
        <w:rPr>
          <w:rFonts w:hAnsi="標楷體" w:hint="eastAsia"/>
          <w:bCs/>
          <w:color w:val="000000" w:themeColor="text1"/>
          <w:sz w:val="24"/>
          <w:szCs w:val="24"/>
        </w:rPr>
        <w:t>府於107年5月1日</w:t>
      </w:r>
      <w:r>
        <w:rPr>
          <w:rFonts w:hAnsi="標楷體" w:hint="eastAsia"/>
          <w:bCs/>
          <w:color w:val="000000" w:themeColor="text1"/>
          <w:sz w:val="24"/>
          <w:szCs w:val="24"/>
        </w:rPr>
        <w:t>訂</w:t>
      </w:r>
      <w:r w:rsidRPr="00665087">
        <w:rPr>
          <w:rFonts w:hAnsi="標楷體" w:hint="eastAsia"/>
          <w:bCs/>
          <w:color w:val="000000" w:themeColor="text1"/>
          <w:sz w:val="24"/>
          <w:szCs w:val="24"/>
        </w:rPr>
        <w:t>定連江縣水產品證明標章之申請及使用管理辦法，並輔導轄內合法養殖業者辦理水產品檢驗及發放水產品證明標章，以完善馬祖水產品標章管理。經查該府</w:t>
      </w:r>
      <w:r w:rsidRPr="006E5AAE">
        <w:rPr>
          <w:rFonts w:hAnsi="標楷體" w:hint="eastAsia"/>
          <w:bCs/>
          <w:color w:val="000000" w:themeColor="text1"/>
          <w:spacing w:val="2"/>
          <w:sz w:val="24"/>
          <w:szCs w:val="24"/>
        </w:rPr>
        <w:t>於109年4月委託廠商辦理「馬祖漁業經營及管理計畫之發展水產品標章推廣與輔導」</w:t>
      </w:r>
      <w:r w:rsidRPr="00665087">
        <w:rPr>
          <w:rFonts w:hAnsi="標楷體" w:hint="eastAsia"/>
          <w:bCs/>
          <w:color w:val="000000" w:themeColor="text1"/>
          <w:sz w:val="24"/>
          <w:szCs w:val="24"/>
        </w:rPr>
        <w:t>計畫（經費90萬元），</w:t>
      </w:r>
      <w:r>
        <w:rPr>
          <w:rFonts w:hAnsi="標楷體" w:hint="eastAsia"/>
          <w:bCs/>
          <w:color w:val="000000" w:themeColor="text1"/>
          <w:sz w:val="24"/>
          <w:szCs w:val="24"/>
        </w:rPr>
        <w:t>經</w:t>
      </w:r>
      <w:r w:rsidRPr="00665087">
        <w:rPr>
          <w:rFonts w:hAnsi="標楷體" w:hint="eastAsia"/>
          <w:bCs/>
          <w:color w:val="000000" w:themeColor="text1"/>
          <w:sz w:val="24"/>
          <w:szCs w:val="24"/>
        </w:rPr>
        <w:t>廠商實地調查轄內21處具區劃漁業權業者，其中已進行放養計10處，惟廠商僅規劃其中4處輔導取得水產品標章，輔導比例尚待提升，且截至109年</w:t>
      </w:r>
      <w:r>
        <w:rPr>
          <w:rFonts w:hAnsi="標楷體" w:hint="eastAsia"/>
          <w:bCs/>
          <w:color w:val="000000" w:themeColor="text1"/>
          <w:sz w:val="24"/>
          <w:szCs w:val="24"/>
        </w:rPr>
        <w:t>10月底</w:t>
      </w:r>
      <w:r w:rsidRPr="00665087">
        <w:rPr>
          <w:rFonts w:hAnsi="標楷體" w:hint="eastAsia"/>
          <w:bCs/>
          <w:color w:val="000000" w:themeColor="text1"/>
          <w:sz w:val="24"/>
          <w:szCs w:val="24"/>
        </w:rPr>
        <w:t>止，尚未有已取得證明標章之水產品於市面流通，經函請檢討改進，並加強推廣及輔導措施，以促進轄內養殖漁業之發展。據復：後續已辦理「連江縣水產品證明標章核定審查會」並核發3家業者之水產品證明標章，相關水產品預計在1</w:t>
      </w:r>
      <w:r w:rsidRPr="00665087">
        <w:rPr>
          <w:rFonts w:hAnsi="標楷體"/>
          <w:bCs/>
          <w:color w:val="000000" w:themeColor="text1"/>
          <w:sz w:val="24"/>
          <w:szCs w:val="24"/>
        </w:rPr>
        <w:t>10</w:t>
      </w:r>
      <w:r w:rsidRPr="00665087">
        <w:rPr>
          <w:rFonts w:hAnsi="標楷體" w:hint="eastAsia"/>
          <w:bCs/>
          <w:color w:val="000000" w:themeColor="text1"/>
          <w:sz w:val="24"/>
          <w:szCs w:val="24"/>
        </w:rPr>
        <w:t>年度於市面流通，另將辦理相關推廣宣傳活動，使業者及消費者瞭解該標章之用途。</w:t>
      </w:r>
    </w:p>
    <w:p w14:paraId="617B7AF2" w14:textId="77777777" w:rsidR="000B19E5" w:rsidRPr="00665087" w:rsidRDefault="000B19E5" w:rsidP="000B19E5">
      <w:pPr>
        <w:kinsoku w:val="0"/>
        <w:overflowPunct w:val="0"/>
        <w:autoSpaceDE w:val="0"/>
        <w:snapToGrid w:val="0"/>
        <w:spacing w:beforeLines="20" w:before="100" w:line="480" w:lineRule="exact"/>
        <w:ind w:firstLineChars="100" w:firstLine="280"/>
        <w:jc w:val="both"/>
        <w:rPr>
          <w:rFonts w:ascii="標楷體" w:eastAsia="標楷體" w:hAnsi="標楷體"/>
          <w:b/>
          <w:color w:val="000000" w:themeColor="text1"/>
          <w:sz w:val="28"/>
          <w:szCs w:val="28"/>
          <w:highlight w:val="lightGray"/>
        </w:rPr>
      </w:pPr>
      <w:r w:rsidRPr="00665087">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十</w:t>
      </w:r>
      <w:r w:rsidRPr="00665087">
        <w:rPr>
          <w:rFonts w:ascii="標楷體" w:eastAsia="標楷體" w:hAnsi="標楷體" w:hint="eastAsia"/>
          <w:b/>
          <w:color w:val="000000" w:themeColor="text1"/>
          <w:sz w:val="28"/>
          <w:szCs w:val="28"/>
        </w:rPr>
        <w:t>）推動特殊教育業務，設置身心障礙資源班輔導學生發展適性潛能，惟部分學校特教教師未具專業資格，且預算執行欠佳，亟待檢討改善，以確保身心障礙特殊教育品質。</w:t>
      </w:r>
    </w:p>
    <w:p w14:paraId="59288183" w14:textId="768CA83B" w:rsidR="000B19E5" w:rsidRPr="00665087" w:rsidRDefault="000B19E5" w:rsidP="000B19E5">
      <w:pPr>
        <w:pStyle w:val="a8"/>
        <w:overflowPunct w:val="0"/>
        <w:autoSpaceDE w:val="0"/>
        <w:adjustRightInd/>
        <w:snapToGrid w:val="0"/>
        <w:spacing w:line="480" w:lineRule="exact"/>
        <w:ind w:left="0" w:right="0" w:firstLineChars="200" w:firstLine="641"/>
        <w:jc w:val="both"/>
        <w:textAlignment w:val="auto"/>
        <w:rPr>
          <w:rFonts w:hAnsi="標楷體"/>
          <w:bCs/>
          <w:color w:val="000000" w:themeColor="text1"/>
          <w:sz w:val="24"/>
          <w:szCs w:val="24"/>
        </w:rPr>
      </w:pPr>
      <w:r w:rsidRPr="00665087">
        <w:rPr>
          <w:rFonts w:hAnsi="標楷體"/>
          <w:b/>
          <w:bCs/>
          <w:noProof/>
          <w:color w:val="000000" w:themeColor="text1"/>
          <w:szCs w:val="24"/>
          <w:lang w:eastAsia="zh-HK"/>
        </w:rPr>
        <mc:AlternateContent>
          <mc:Choice Requires="wps">
            <w:drawing>
              <wp:anchor distT="0" distB="0" distL="114300" distR="114300" simplePos="0" relativeHeight="251741184" behindDoc="0" locked="0" layoutInCell="1" allowOverlap="1" wp14:anchorId="28B59873" wp14:editId="34A1BEE1">
                <wp:simplePos x="0" y="0"/>
                <wp:positionH relativeFrom="margin">
                  <wp:align>right</wp:align>
                </wp:positionH>
                <wp:positionV relativeFrom="paragraph">
                  <wp:posOffset>829310</wp:posOffset>
                </wp:positionV>
                <wp:extent cx="3106420" cy="2762250"/>
                <wp:effectExtent l="0" t="0" r="17780" b="1905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6420" cy="2762250"/>
                        </a:xfrm>
                        <a:prstGeom prst="rect">
                          <a:avLst/>
                        </a:prstGeom>
                        <a:solidFill>
                          <a:srgbClr val="FFFFFF"/>
                        </a:solidFill>
                        <a:ln w="9525">
                          <a:solidFill>
                            <a:schemeClr val="bg1"/>
                          </a:solidFill>
                          <a:miter lim="800000"/>
                          <a:headEnd/>
                          <a:tailEnd/>
                        </a:ln>
                      </wps:spPr>
                      <wps:txbx>
                        <w:txbxContent>
                          <w:p w14:paraId="77376C64" w14:textId="77777777" w:rsidR="000B19E5" w:rsidRPr="003E20D0" w:rsidRDefault="000B19E5" w:rsidP="000B19E5">
                            <w:pPr>
                              <w:spacing w:line="320" w:lineRule="exact"/>
                              <w:ind w:left="721" w:rightChars="-40" w:right="-96" w:hangingChars="300" w:hanging="721"/>
                              <w:jc w:val="both"/>
                              <w:rPr>
                                <w:rFonts w:ascii="標楷體" w:eastAsia="標楷體" w:hAnsi="標楷體"/>
                                <w:b/>
                              </w:rPr>
                            </w:pPr>
                            <w:r w:rsidRPr="003E20D0">
                              <w:rPr>
                                <w:rFonts w:ascii="標楷體" w:eastAsia="標楷體" w:hAnsi="標楷體" w:hint="eastAsia"/>
                                <w:b/>
                              </w:rPr>
                              <w:t>表</w:t>
                            </w:r>
                            <w:r>
                              <w:rPr>
                                <w:rFonts w:ascii="標楷體" w:eastAsia="標楷體" w:hAnsi="標楷體"/>
                                <w:b/>
                              </w:rPr>
                              <w:t>8</w:t>
                            </w:r>
                            <w:r w:rsidRPr="003E20D0">
                              <w:rPr>
                                <w:rFonts w:ascii="標楷體" w:eastAsia="標楷體" w:hAnsi="標楷體" w:hint="eastAsia"/>
                                <w:b/>
                              </w:rPr>
                              <w:t xml:space="preserve">　</w:t>
                            </w:r>
                            <w:r w:rsidRPr="005C33DE">
                              <w:rPr>
                                <w:rFonts w:ascii="標楷體" w:eastAsia="標楷體" w:hAnsi="標楷體" w:hint="eastAsia"/>
                                <w:b/>
                              </w:rPr>
                              <w:t>連江縣地方教育發展基金特殊教育計畫經費用途執行情形</w:t>
                            </w:r>
                          </w:p>
                          <w:p w14:paraId="24461F5B" w14:textId="77777777" w:rsidR="000B19E5" w:rsidRPr="003E20D0" w:rsidRDefault="000B19E5" w:rsidP="000B19E5">
                            <w:pPr>
                              <w:spacing w:beforeLines="30" w:before="150" w:line="240" w:lineRule="exact"/>
                              <w:ind w:left="380" w:rightChars="-95" w:right="-228" w:hangingChars="211" w:hanging="380"/>
                              <w:jc w:val="center"/>
                              <w:rPr>
                                <w:rFonts w:ascii="標楷體" w:eastAsia="標楷體" w:hAnsi="標楷體"/>
                                <w:bCs/>
                                <w:sz w:val="18"/>
                                <w:szCs w:val="18"/>
                              </w:rPr>
                            </w:pPr>
                            <w:r>
                              <w:rPr>
                                <w:rFonts w:ascii="標楷體" w:eastAsia="標楷體" w:hAnsi="標楷體" w:hint="eastAsia"/>
                                <w:bCs/>
                                <w:sz w:val="18"/>
                                <w:szCs w:val="18"/>
                              </w:rPr>
                              <w:t xml:space="preserve"> </w:t>
                            </w:r>
                            <w:r>
                              <w:rPr>
                                <w:rFonts w:ascii="標楷體" w:eastAsia="標楷體" w:hAnsi="標楷體"/>
                                <w:bCs/>
                                <w:sz w:val="18"/>
                                <w:szCs w:val="18"/>
                              </w:rPr>
                              <w:t xml:space="preserve">                             </w:t>
                            </w:r>
                            <w:r w:rsidRPr="003E20D0">
                              <w:rPr>
                                <w:rFonts w:ascii="標楷體" w:eastAsia="標楷體" w:hAnsi="標楷體" w:hint="eastAsia"/>
                                <w:bCs/>
                                <w:sz w:val="18"/>
                                <w:szCs w:val="18"/>
                              </w:rPr>
                              <w:t>單位：新臺幣</w:t>
                            </w:r>
                            <w:r>
                              <w:rPr>
                                <w:rFonts w:ascii="標楷體" w:eastAsia="標楷體" w:hAnsi="標楷體" w:hint="eastAsia"/>
                                <w:bCs/>
                                <w:sz w:val="18"/>
                                <w:szCs w:val="18"/>
                              </w:rPr>
                              <w:t>千</w:t>
                            </w:r>
                            <w:r w:rsidRPr="003E20D0">
                              <w:rPr>
                                <w:rFonts w:ascii="標楷體" w:eastAsia="標楷體" w:hAnsi="標楷體" w:hint="eastAsia"/>
                                <w:bCs/>
                                <w:sz w:val="18"/>
                                <w:szCs w:val="18"/>
                              </w:rPr>
                              <w:t>元</w:t>
                            </w:r>
                            <w:r>
                              <w:rPr>
                                <w:rFonts w:ascii="標楷體" w:eastAsia="標楷體" w:hAnsi="標楷體" w:hint="eastAsia"/>
                                <w:bCs/>
                                <w:sz w:val="18"/>
                                <w:szCs w:val="18"/>
                              </w:rPr>
                              <w:t>、</w:t>
                            </w:r>
                            <w:r w:rsidRPr="003E20D0">
                              <w:rPr>
                                <w:rFonts w:ascii="標楷體" w:eastAsia="標楷體" w:hAnsi="標楷體" w:hint="eastAsia"/>
                                <w:bCs/>
                                <w:sz w:val="18"/>
                                <w:szCs w:val="18"/>
                              </w:rPr>
                              <w:t>％</w:t>
                            </w:r>
                          </w:p>
                          <w:tbl>
                            <w:tblPr>
                              <w:tblW w:w="4673" w:type="dxa"/>
                              <w:tblCellMar>
                                <w:left w:w="28" w:type="dxa"/>
                                <w:right w:w="28" w:type="dxa"/>
                              </w:tblCellMar>
                              <w:tblLook w:val="04A0" w:firstRow="1" w:lastRow="0" w:firstColumn="1" w:lastColumn="0" w:noHBand="0" w:noVBand="1"/>
                            </w:tblPr>
                            <w:tblGrid>
                              <w:gridCol w:w="1413"/>
                              <w:gridCol w:w="1086"/>
                              <w:gridCol w:w="1087"/>
                              <w:gridCol w:w="1087"/>
                            </w:tblGrid>
                            <w:tr w:rsidR="000B19E5" w:rsidRPr="003E20D0" w14:paraId="406F1C89" w14:textId="77777777" w:rsidTr="00E06EA2">
                              <w:trPr>
                                <w:trHeight w:val="510"/>
                              </w:trPr>
                              <w:tc>
                                <w:tcPr>
                                  <w:tcW w:w="1413" w:type="dxa"/>
                                  <w:tcBorders>
                                    <w:top w:val="single" w:sz="4" w:space="0" w:color="auto"/>
                                    <w:left w:val="single" w:sz="4" w:space="0" w:color="auto"/>
                                    <w:bottom w:val="single" w:sz="4" w:space="0" w:color="auto"/>
                                    <w:right w:val="single" w:sz="4" w:space="0" w:color="auto"/>
                                    <w:tl2br w:val="single" w:sz="2" w:space="0" w:color="auto"/>
                                  </w:tcBorders>
                                  <w:shd w:val="clear" w:color="auto" w:fill="auto"/>
                                  <w:vAlign w:val="center"/>
                                </w:tcPr>
                                <w:p w14:paraId="312DB69C" w14:textId="77777777" w:rsidR="000B19E5" w:rsidRPr="009D5FE8" w:rsidRDefault="000B19E5" w:rsidP="008D57AF">
                                  <w:pPr>
                                    <w:spacing w:line="240" w:lineRule="exact"/>
                                    <w:ind w:left="422" w:hangingChars="211" w:hanging="422"/>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 xml:space="preserve"> </w:t>
                                  </w:r>
                                  <w:r>
                                    <w:rPr>
                                      <w:rFonts w:ascii="標楷體" w:eastAsia="標楷體" w:hAnsi="標楷體" w:cs="新細明體"/>
                                      <w:color w:val="000000"/>
                                      <w:sz w:val="20"/>
                                      <w:szCs w:val="20"/>
                                    </w:rPr>
                                    <w:t xml:space="preserve">     </w:t>
                                  </w:r>
                                  <w:r w:rsidRPr="009D5FE8">
                                    <w:rPr>
                                      <w:rFonts w:ascii="標楷體" w:eastAsia="標楷體" w:hAnsi="標楷體" w:cs="新細明體"/>
                                      <w:color w:val="000000"/>
                                      <w:sz w:val="20"/>
                                      <w:szCs w:val="20"/>
                                    </w:rPr>
                                    <w:t xml:space="preserve">  </w:t>
                                  </w:r>
                                  <w:r w:rsidRPr="009D5FE8">
                                    <w:rPr>
                                      <w:rFonts w:ascii="標楷體" w:eastAsia="標楷體" w:hAnsi="標楷體" w:cs="新細明體" w:hint="eastAsia"/>
                                      <w:color w:val="000000"/>
                                      <w:sz w:val="20"/>
                                      <w:szCs w:val="20"/>
                                    </w:rPr>
                                    <w:t>年 度</w:t>
                                  </w:r>
                                </w:p>
                                <w:p w14:paraId="41C33C43" w14:textId="77777777" w:rsidR="000B19E5" w:rsidRPr="003E20D0" w:rsidRDefault="000B19E5" w:rsidP="000A3E69">
                                  <w:pPr>
                                    <w:spacing w:line="240" w:lineRule="exact"/>
                                    <w:ind w:left="442" w:hangingChars="221" w:hanging="442"/>
                                    <w:rPr>
                                      <w:rFonts w:ascii="標楷體" w:eastAsia="標楷體" w:hAnsi="標楷體" w:cs="新細明體"/>
                                      <w:color w:val="000000"/>
                                      <w:sz w:val="20"/>
                                      <w:szCs w:val="20"/>
                                    </w:rPr>
                                  </w:pPr>
                                  <w:r w:rsidRPr="009D5FE8">
                                    <w:rPr>
                                      <w:rFonts w:ascii="標楷體" w:eastAsia="標楷體" w:hAnsi="標楷體" w:cs="新細明體" w:hint="eastAsia"/>
                                      <w:color w:val="000000"/>
                                      <w:sz w:val="20"/>
                                      <w:szCs w:val="20"/>
                                    </w:rPr>
                                    <w:t>項 目</w:t>
                                  </w:r>
                                </w:p>
                              </w:tc>
                              <w:tc>
                                <w:tcPr>
                                  <w:tcW w:w="1086" w:type="dxa"/>
                                  <w:tcBorders>
                                    <w:top w:val="single" w:sz="4" w:space="0" w:color="auto"/>
                                    <w:left w:val="nil"/>
                                    <w:right w:val="single" w:sz="4" w:space="0" w:color="auto"/>
                                  </w:tcBorders>
                                  <w:shd w:val="clear" w:color="auto" w:fill="auto"/>
                                  <w:vAlign w:val="center"/>
                                </w:tcPr>
                                <w:p w14:paraId="79EBBC04" w14:textId="77777777" w:rsidR="000B19E5" w:rsidRPr="00101170" w:rsidRDefault="000B19E5" w:rsidP="008D57AF">
                                  <w:pPr>
                                    <w:spacing w:line="240" w:lineRule="exact"/>
                                    <w:ind w:left="422" w:hangingChars="211" w:hanging="422"/>
                                    <w:jc w:val="center"/>
                                    <w:rPr>
                                      <w:rFonts w:ascii="標楷體" w:eastAsia="標楷體" w:hAnsi="標楷體" w:cs="新細明體"/>
                                      <w:color w:val="000000"/>
                                      <w:sz w:val="20"/>
                                      <w:szCs w:val="20"/>
                                    </w:rPr>
                                  </w:pPr>
                                  <w:r w:rsidRPr="00101170">
                                    <w:rPr>
                                      <w:rFonts w:ascii="標楷體" w:eastAsia="標楷體" w:hAnsi="標楷體"/>
                                      <w:sz w:val="20"/>
                                      <w:szCs w:val="20"/>
                                    </w:rPr>
                                    <w:t>107</w:t>
                                  </w:r>
                                </w:p>
                              </w:tc>
                              <w:tc>
                                <w:tcPr>
                                  <w:tcW w:w="1087" w:type="dxa"/>
                                  <w:tcBorders>
                                    <w:top w:val="single" w:sz="4" w:space="0" w:color="auto"/>
                                    <w:left w:val="nil"/>
                                    <w:right w:val="single" w:sz="4" w:space="0" w:color="auto"/>
                                  </w:tcBorders>
                                  <w:shd w:val="clear" w:color="auto" w:fill="auto"/>
                                  <w:vAlign w:val="center"/>
                                </w:tcPr>
                                <w:p w14:paraId="6398D1F3" w14:textId="77777777" w:rsidR="000B19E5" w:rsidRPr="00101170" w:rsidRDefault="000B19E5" w:rsidP="008D57AF">
                                  <w:pPr>
                                    <w:spacing w:line="240" w:lineRule="exact"/>
                                    <w:ind w:left="422" w:hangingChars="211" w:hanging="422"/>
                                    <w:jc w:val="center"/>
                                    <w:rPr>
                                      <w:rFonts w:ascii="標楷體" w:eastAsia="標楷體" w:hAnsi="標楷體" w:cs="新細明體"/>
                                      <w:color w:val="000000"/>
                                      <w:sz w:val="20"/>
                                      <w:szCs w:val="20"/>
                                    </w:rPr>
                                  </w:pPr>
                                  <w:r w:rsidRPr="00101170">
                                    <w:rPr>
                                      <w:rFonts w:ascii="標楷體" w:eastAsia="標楷體" w:hAnsi="標楷體"/>
                                      <w:sz w:val="20"/>
                                      <w:szCs w:val="20"/>
                                    </w:rPr>
                                    <w:t>108</w:t>
                                  </w:r>
                                </w:p>
                              </w:tc>
                              <w:tc>
                                <w:tcPr>
                                  <w:tcW w:w="1087" w:type="dxa"/>
                                  <w:tcBorders>
                                    <w:top w:val="single" w:sz="4" w:space="0" w:color="auto"/>
                                    <w:left w:val="nil"/>
                                    <w:right w:val="single" w:sz="4" w:space="0" w:color="auto"/>
                                  </w:tcBorders>
                                  <w:shd w:val="clear" w:color="auto" w:fill="auto"/>
                                  <w:vAlign w:val="center"/>
                                </w:tcPr>
                                <w:p w14:paraId="78BB31B6" w14:textId="77777777" w:rsidR="000B19E5" w:rsidRPr="00101170" w:rsidRDefault="000B19E5" w:rsidP="008D57AF">
                                  <w:pPr>
                                    <w:spacing w:line="240" w:lineRule="exact"/>
                                    <w:ind w:left="422" w:hangingChars="211" w:hanging="422"/>
                                    <w:jc w:val="center"/>
                                    <w:rPr>
                                      <w:rFonts w:ascii="標楷體" w:eastAsia="標楷體" w:hAnsi="標楷體" w:cs="新細明體"/>
                                      <w:color w:val="000000"/>
                                      <w:sz w:val="20"/>
                                      <w:szCs w:val="20"/>
                                    </w:rPr>
                                  </w:pPr>
                                  <w:r w:rsidRPr="00101170">
                                    <w:rPr>
                                      <w:rFonts w:ascii="標楷體" w:eastAsia="標楷體" w:hAnsi="標楷體"/>
                                      <w:sz w:val="20"/>
                                      <w:szCs w:val="20"/>
                                    </w:rPr>
                                    <w:t>109</w:t>
                                  </w:r>
                                </w:p>
                              </w:tc>
                            </w:tr>
                            <w:tr w:rsidR="000B19E5" w:rsidRPr="003E20D0" w14:paraId="623E701A" w14:textId="77777777" w:rsidTr="00BB2D3C">
                              <w:trPr>
                                <w:trHeight w:val="749"/>
                              </w:trPr>
                              <w:tc>
                                <w:tcPr>
                                  <w:tcW w:w="1413" w:type="dxa"/>
                                  <w:tcBorders>
                                    <w:top w:val="single" w:sz="4" w:space="0" w:color="auto"/>
                                    <w:left w:val="single" w:sz="4" w:space="0" w:color="auto"/>
                                    <w:bottom w:val="single" w:sz="2" w:space="0" w:color="auto"/>
                                    <w:right w:val="single" w:sz="4" w:space="0" w:color="auto"/>
                                  </w:tcBorders>
                                  <w:shd w:val="clear" w:color="auto" w:fill="auto"/>
                                  <w:vAlign w:val="center"/>
                                </w:tcPr>
                                <w:p w14:paraId="01A692B5" w14:textId="77777777" w:rsidR="000B19E5" w:rsidRPr="00374B86" w:rsidRDefault="000B19E5" w:rsidP="00BB2D3C">
                                  <w:pPr>
                                    <w:widowControl/>
                                    <w:spacing w:line="400" w:lineRule="exact"/>
                                    <w:jc w:val="distribute"/>
                                    <w:rPr>
                                      <w:rFonts w:ascii="標楷體" w:eastAsia="標楷體" w:hAnsi="標楷體" w:cs="新細明體"/>
                                      <w:sz w:val="20"/>
                                      <w:szCs w:val="20"/>
                                    </w:rPr>
                                  </w:pPr>
                                  <w:r w:rsidRPr="00374B86">
                                    <w:rPr>
                                      <w:rFonts w:ascii="標楷體" w:eastAsia="標楷體" w:hAnsi="標楷體" w:cs="新細明體" w:hint="eastAsia"/>
                                      <w:sz w:val="20"/>
                                      <w:szCs w:val="20"/>
                                    </w:rPr>
                                    <w:t>預算數</w:t>
                                  </w:r>
                                </w:p>
                              </w:tc>
                              <w:tc>
                                <w:tcPr>
                                  <w:tcW w:w="1086" w:type="dxa"/>
                                  <w:tcBorders>
                                    <w:top w:val="single" w:sz="4" w:space="0" w:color="auto"/>
                                    <w:left w:val="nil"/>
                                    <w:bottom w:val="single" w:sz="2" w:space="0" w:color="auto"/>
                                    <w:right w:val="single" w:sz="4" w:space="0" w:color="auto"/>
                                  </w:tcBorders>
                                  <w:shd w:val="clear" w:color="auto" w:fill="auto"/>
                                  <w:vAlign w:val="center"/>
                                </w:tcPr>
                                <w:p w14:paraId="6E56E28C"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4,910</w:t>
                                  </w:r>
                                </w:p>
                              </w:tc>
                              <w:tc>
                                <w:tcPr>
                                  <w:tcW w:w="1087" w:type="dxa"/>
                                  <w:tcBorders>
                                    <w:top w:val="single" w:sz="4" w:space="0" w:color="auto"/>
                                    <w:left w:val="nil"/>
                                    <w:bottom w:val="single" w:sz="2" w:space="0" w:color="auto"/>
                                    <w:right w:val="single" w:sz="4" w:space="0" w:color="auto"/>
                                  </w:tcBorders>
                                  <w:shd w:val="clear" w:color="auto" w:fill="auto"/>
                                  <w:vAlign w:val="center"/>
                                </w:tcPr>
                                <w:p w14:paraId="163E08ED"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7,726</w:t>
                                  </w:r>
                                </w:p>
                              </w:tc>
                              <w:tc>
                                <w:tcPr>
                                  <w:tcW w:w="1087" w:type="dxa"/>
                                  <w:tcBorders>
                                    <w:top w:val="single" w:sz="4" w:space="0" w:color="auto"/>
                                    <w:left w:val="nil"/>
                                    <w:bottom w:val="single" w:sz="2" w:space="0" w:color="auto"/>
                                    <w:right w:val="single" w:sz="4" w:space="0" w:color="auto"/>
                                  </w:tcBorders>
                                  <w:shd w:val="clear" w:color="auto" w:fill="auto"/>
                                  <w:vAlign w:val="center"/>
                                </w:tcPr>
                                <w:p w14:paraId="64E9390C"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9,824</w:t>
                                  </w:r>
                                </w:p>
                              </w:tc>
                            </w:tr>
                            <w:tr w:rsidR="000B19E5" w:rsidRPr="003E20D0" w14:paraId="732CC21D" w14:textId="77777777" w:rsidTr="00BB2D3C">
                              <w:trPr>
                                <w:trHeight w:val="749"/>
                              </w:trPr>
                              <w:tc>
                                <w:tcPr>
                                  <w:tcW w:w="1413" w:type="dxa"/>
                                  <w:tcBorders>
                                    <w:top w:val="single" w:sz="2" w:space="0" w:color="auto"/>
                                    <w:left w:val="single" w:sz="4" w:space="0" w:color="auto"/>
                                    <w:bottom w:val="single" w:sz="2" w:space="0" w:color="auto"/>
                                    <w:right w:val="single" w:sz="4" w:space="0" w:color="auto"/>
                                  </w:tcBorders>
                                  <w:shd w:val="clear" w:color="auto" w:fill="auto"/>
                                  <w:vAlign w:val="center"/>
                                </w:tcPr>
                                <w:p w14:paraId="105F811F" w14:textId="77777777" w:rsidR="000B19E5" w:rsidRPr="00374B86" w:rsidRDefault="000B19E5" w:rsidP="00BB2D3C">
                                  <w:pPr>
                                    <w:widowControl/>
                                    <w:spacing w:line="400" w:lineRule="exact"/>
                                    <w:jc w:val="distribute"/>
                                    <w:rPr>
                                      <w:rFonts w:ascii="標楷體" w:eastAsia="標楷體" w:hAnsi="標楷體" w:cs="新細明體"/>
                                      <w:sz w:val="20"/>
                                      <w:szCs w:val="20"/>
                                    </w:rPr>
                                  </w:pPr>
                                  <w:r w:rsidRPr="00374B86">
                                    <w:rPr>
                                      <w:rFonts w:ascii="標楷體" w:eastAsia="標楷體" w:hAnsi="標楷體" w:cs="新細明體" w:hint="eastAsia"/>
                                      <w:sz w:val="20"/>
                                      <w:szCs w:val="20"/>
                                    </w:rPr>
                                    <w:t>決算審定數</w:t>
                                  </w:r>
                                </w:p>
                              </w:tc>
                              <w:tc>
                                <w:tcPr>
                                  <w:tcW w:w="1086" w:type="dxa"/>
                                  <w:tcBorders>
                                    <w:top w:val="single" w:sz="2" w:space="0" w:color="auto"/>
                                    <w:left w:val="nil"/>
                                    <w:bottom w:val="single" w:sz="2" w:space="0" w:color="auto"/>
                                    <w:right w:val="single" w:sz="4" w:space="0" w:color="auto"/>
                                  </w:tcBorders>
                                  <w:shd w:val="clear" w:color="auto" w:fill="auto"/>
                                  <w:vAlign w:val="center"/>
                                </w:tcPr>
                                <w:p w14:paraId="3AE9366A"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5,225</w:t>
                                  </w:r>
                                </w:p>
                              </w:tc>
                              <w:tc>
                                <w:tcPr>
                                  <w:tcW w:w="1087" w:type="dxa"/>
                                  <w:tcBorders>
                                    <w:top w:val="single" w:sz="2" w:space="0" w:color="auto"/>
                                    <w:left w:val="nil"/>
                                    <w:bottom w:val="single" w:sz="2" w:space="0" w:color="auto"/>
                                    <w:right w:val="single" w:sz="4" w:space="0" w:color="auto"/>
                                  </w:tcBorders>
                                  <w:shd w:val="clear" w:color="auto" w:fill="auto"/>
                                  <w:vAlign w:val="center"/>
                                </w:tcPr>
                                <w:p w14:paraId="1FD9442C"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8,190</w:t>
                                  </w:r>
                                </w:p>
                              </w:tc>
                              <w:tc>
                                <w:tcPr>
                                  <w:tcW w:w="1087" w:type="dxa"/>
                                  <w:tcBorders>
                                    <w:top w:val="single" w:sz="2" w:space="0" w:color="auto"/>
                                    <w:left w:val="nil"/>
                                    <w:bottom w:val="single" w:sz="2" w:space="0" w:color="auto"/>
                                    <w:right w:val="single" w:sz="4" w:space="0" w:color="auto"/>
                                  </w:tcBorders>
                                  <w:shd w:val="clear" w:color="auto" w:fill="auto"/>
                                  <w:vAlign w:val="center"/>
                                </w:tcPr>
                                <w:p w14:paraId="6D190048"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7,127</w:t>
                                  </w:r>
                                </w:p>
                              </w:tc>
                            </w:tr>
                            <w:tr w:rsidR="000B19E5" w:rsidRPr="003E20D0" w14:paraId="36F3440A" w14:textId="77777777" w:rsidTr="00BB2D3C">
                              <w:trPr>
                                <w:trHeight w:val="749"/>
                              </w:trPr>
                              <w:tc>
                                <w:tcPr>
                                  <w:tcW w:w="1413" w:type="dxa"/>
                                  <w:tcBorders>
                                    <w:top w:val="single" w:sz="2" w:space="0" w:color="auto"/>
                                    <w:left w:val="single" w:sz="4" w:space="0" w:color="auto"/>
                                    <w:bottom w:val="single" w:sz="2" w:space="0" w:color="auto"/>
                                    <w:right w:val="single" w:sz="4" w:space="0" w:color="auto"/>
                                  </w:tcBorders>
                                  <w:shd w:val="clear" w:color="auto" w:fill="auto"/>
                                  <w:vAlign w:val="center"/>
                                </w:tcPr>
                                <w:p w14:paraId="171FCB66" w14:textId="77777777" w:rsidR="000B19E5" w:rsidRPr="00374B86" w:rsidRDefault="000B19E5" w:rsidP="00BB2D3C">
                                  <w:pPr>
                                    <w:widowControl/>
                                    <w:spacing w:line="400" w:lineRule="exact"/>
                                    <w:jc w:val="distribute"/>
                                    <w:rPr>
                                      <w:rFonts w:ascii="標楷體" w:eastAsia="標楷體" w:hAnsi="標楷體" w:cs="新細明體"/>
                                      <w:sz w:val="20"/>
                                      <w:szCs w:val="20"/>
                                    </w:rPr>
                                  </w:pPr>
                                  <w:r w:rsidRPr="00374B86">
                                    <w:rPr>
                                      <w:rFonts w:ascii="標楷體" w:eastAsia="標楷體" w:hAnsi="標楷體" w:cs="新細明體" w:hint="eastAsia"/>
                                      <w:sz w:val="20"/>
                                      <w:szCs w:val="20"/>
                                    </w:rPr>
                                    <w:t>執行率</w:t>
                                  </w:r>
                                </w:p>
                              </w:tc>
                              <w:tc>
                                <w:tcPr>
                                  <w:tcW w:w="1086" w:type="dxa"/>
                                  <w:tcBorders>
                                    <w:top w:val="single" w:sz="2" w:space="0" w:color="auto"/>
                                    <w:left w:val="nil"/>
                                    <w:bottom w:val="single" w:sz="2" w:space="0" w:color="auto"/>
                                    <w:right w:val="single" w:sz="4" w:space="0" w:color="auto"/>
                                  </w:tcBorders>
                                  <w:shd w:val="clear" w:color="auto" w:fill="auto"/>
                                  <w:vAlign w:val="center"/>
                                </w:tcPr>
                                <w:p w14:paraId="39CABB15"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106.43</w:t>
                                  </w:r>
                                </w:p>
                              </w:tc>
                              <w:tc>
                                <w:tcPr>
                                  <w:tcW w:w="1087" w:type="dxa"/>
                                  <w:tcBorders>
                                    <w:top w:val="single" w:sz="2" w:space="0" w:color="auto"/>
                                    <w:left w:val="nil"/>
                                    <w:bottom w:val="single" w:sz="2" w:space="0" w:color="auto"/>
                                    <w:right w:val="single" w:sz="4" w:space="0" w:color="auto"/>
                                  </w:tcBorders>
                                  <w:shd w:val="clear" w:color="auto" w:fill="auto"/>
                                  <w:vAlign w:val="center"/>
                                </w:tcPr>
                                <w:p w14:paraId="3177E2DB"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106.01</w:t>
                                  </w:r>
                                </w:p>
                              </w:tc>
                              <w:tc>
                                <w:tcPr>
                                  <w:tcW w:w="1087" w:type="dxa"/>
                                  <w:tcBorders>
                                    <w:top w:val="single" w:sz="2" w:space="0" w:color="auto"/>
                                    <w:left w:val="nil"/>
                                    <w:bottom w:val="single" w:sz="2" w:space="0" w:color="auto"/>
                                    <w:right w:val="single" w:sz="4" w:space="0" w:color="auto"/>
                                  </w:tcBorders>
                                  <w:shd w:val="clear" w:color="auto" w:fill="auto"/>
                                  <w:vAlign w:val="center"/>
                                </w:tcPr>
                                <w:p w14:paraId="5F46B74F"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72.56</w:t>
                                  </w:r>
                                </w:p>
                              </w:tc>
                            </w:tr>
                            <w:tr w:rsidR="000B19E5" w:rsidRPr="003E20D0" w14:paraId="0BCDE07A" w14:textId="77777777" w:rsidTr="00CB4E4F">
                              <w:trPr>
                                <w:trHeight w:val="284"/>
                              </w:trPr>
                              <w:tc>
                                <w:tcPr>
                                  <w:tcW w:w="4673" w:type="dxa"/>
                                  <w:gridSpan w:val="4"/>
                                  <w:tcBorders>
                                    <w:top w:val="single" w:sz="2" w:space="0" w:color="auto"/>
                                  </w:tcBorders>
                                  <w:shd w:val="clear" w:color="auto" w:fill="auto"/>
                                  <w:vAlign w:val="center"/>
                                </w:tcPr>
                                <w:p w14:paraId="2D861484" w14:textId="77777777" w:rsidR="000B19E5" w:rsidRPr="005C33DE" w:rsidRDefault="000B19E5" w:rsidP="00CB4E4F">
                                  <w:pPr>
                                    <w:widowControl/>
                                    <w:spacing w:line="0" w:lineRule="atLeast"/>
                                    <w:ind w:rightChars="10" w:right="24"/>
                                    <w:rPr>
                                      <w:rFonts w:ascii="標楷體" w:eastAsia="標楷體" w:hAnsi="標楷體"/>
                                      <w:sz w:val="20"/>
                                      <w:szCs w:val="20"/>
                                    </w:rPr>
                                  </w:pPr>
                                  <w:r w:rsidRPr="003E20D0">
                                    <w:rPr>
                                      <w:rFonts w:ascii="標楷體" w:eastAsia="標楷體" w:hAnsi="標楷體" w:cs="新細明體" w:hint="eastAsia"/>
                                      <w:color w:val="000000"/>
                                      <w:sz w:val="18"/>
                                      <w:szCs w:val="18"/>
                                    </w:rPr>
                                    <w:t>資料來源：</w:t>
                                  </w:r>
                                  <w:r w:rsidRPr="005C33DE">
                                    <w:rPr>
                                      <w:rFonts w:ascii="標楷體" w:eastAsia="標楷體" w:hAnsi="標楷體" w:cs="新細明體" w:hint="eastAsia"/>
                                      <w:color w:val="000000"/>
                                      <w:sz w:val="18"/>
                                      <w:szCs w:val="18"/>
                                    </w:rPr>
                                    <w:t>整理自107至109年度</w:t>
                                  </w:r>
                                  <w:r>
                                    <w:rPr>
                                      <w:rFonts w:ascii="標楷體" w:eastAsia="標楷體" w:hAnsi="標楷體" w:cs="新細明體" w:hint="eastAsia"/>
                                      <w:color w:val="000000"/>
                                      <w:sz w:val="18"/>
                                      <w:szCs w:val="18"/>
                                    </w:rPr>
                                    <w:t>連江縣審核報告</w:t>
                                  </w:r>
                                  <w:r w:rsidRPr="003E20D0">
                                    <w:rPr>
                                      <w:rFonts w:ascii="標楷體" w:eastAsia="標楷體" w:hAnsi="標楷體" w:cs="新細明體" w:hint="eastAsia"/>
                                      <w:color w:val="000000"/>
                                      <w:sz w:val="18"/>
                                      <w:szCs w:val="18"/>
                                    </w:rPr>
                                    <w:t>。</w:t>
                                  </w:r>
                                </w:p>
                              </w:tc>
                            </w:tr>
                          </w:tbl>
                          <w:p w14:paraId="74295799" w14:textId="77777777" w:rsidR="000B19E5" w:rsidRPr="000437B8" w:rsidRDefault="000B19E5" w:rsidP="000B19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B59873" id="_x0000_s1039" type="#_x0000_t202" style="position:absolute;left:0;text-align:left;margin-left:193.4pt;margin-top:65.3pt;width:244.6pt;height:217.5pt;z-index:2517411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" strokecolor="white [3212]">
                <v:textbox>
                  <w:txbxContent>
                    <w:p w14:paraId="77376C64" w14:textId="77777777" w:rsidR="000B19E5" w:rsidRPr="003E20D0" w:rsidRDefault="000B19E5" w:rsidP="000B19E5">
                      <w:pPr>
                        <w:spacing w:line="320" w:lineRule="exact"/>
                        <w:ind w:left="721" w:rightChars="-40" w:right="-96" w:hangingChars="300" w:hanging="721"/>
                        <w:jc w:val="both"/>
                        <w:rPr>
                          <w:rFonts w:ascii="標楷體" w:eastAsia="標楷體" w:hAnsi="標楷體"/>
                          <w:b/>
                        </w:rPr>
                      </w:pPr>
                      <w:r w:rsidRPr="003E20D0">
                        <w:rPr>
                          <w:rFonts w:ascii="標楷體" w:eastAsia="標楷體" w:hAnsi="標楷體" w:hint="eastAsia"/>
                          <w:b/>
                        </w:rPr>
                        <w:t>表</w:t>
                      </w:r>
                      <w:r>
                        <w:rPr>
                          <w:rFonts w:ascii="標楷體" w:eastAsia="標楷體" w:hAnsi="標楷體"/>
                          <w:b/>
                        </w:rPr>
                        <w:t>8</w:t>
                      </w:r>
                      <w:r w:rsidRPr="003E20D0">
                        <w:rPr>
                          <w:rFonts w:ascii="標楷體" w:eastAsia="標楷體" w:hAnsi="標楷體" w:hint="eastAsia"/>
                          <w:b/>
                        </w:rPr>
                        <w:t xml:space="preserve">　</w:t>
                      </w:r>
                      <w:r w:rsidRPr="005C33DE">
                        <w:rPr>
                          <w:rFonts w:ascii="標楷體" w:eastAsia="標楷體" w:hAnsi="標楷體" w:hint="eastAsia"/>
                          <w:b/>
                        </w:rPr>
                        <w:t>連江縣地方教育發展基金特殊教育計畫經費用途執行情形</w:t>
                      </w:r>
                    </w:p>
                    <w:p w14:paraId="24461F5B" w14:textId="77777777" w:rsidR="000B19E5" w:rsidRPr="003E20D0" w:rsidRDefault="000B19E5" w:rsidP="000B19E5">
                      <w:pPr>
                        <w:spacing w:beforeLines="30" w:before="150" w:line="240" w:lineRule="exact"/>
                        <w:ind w:left="380" w:rightChars="-95" w:right="-228" w:hangingChars="211" w:hanging="380"/>
                        <w:jc w:val="center"/>
                        <w:rPr>
                          <w:rFonts w:ascii="標楷體" w:eastAsia="標楷體" w:hAnsi="標楷體"/>
                          <w:bCs/>
                          <w:sz w:val="18"/>
                          <w:szCs w:val="18"/>
                        </w:rPr>
                      </w:pPr>
                      <w:r>
                        <w:rPr>
                          <w:rFonts w:ascii="標楷體" w:eastAsia="標楷體" w:hAnsi="標楷體" w:hint="eastAsia"/>
                          <w:bCs/>
                          <w:sz w:val="18"/>
                          <w:szCs w:val="18"/>
                        </w:rPr>
                        <w:t xml:space="preserve"> </w:t>
                      </w:r>
                      <w:r>
                        <w:rPr>
                          <w:rFonts w:ascii="標楷體" w:eastAsia="標楷體" w:hAnsi="標楷體"/>
                          <w:bCs/>
                          <w:sz w:val="18"/>
                          <w:szCs w:val="18"/>
                        </w:rPr>
                        <w:t xml:space="preserve">                             </w:t>
                      </w:r>
                      <w:r w:rsidRPr="003E20D0">
                        <w:rPr>
                          <w:rFonts w:ascii="標楷體" w:eastAsia="標楷體" w:hAnsi="標楷體" w:hint="eastAsia"/>
                          <w:bCs/>
                          <w:sz w:val="18"/>
                          <w:szCs w:val="18"/>
                        </w:rPr>
                        <w:t>單位：新臺幣</w:t>
                      </w:r>
                      <w:r>
                        <w:rPr>
                          <w:rFonts w:ascii="標楷體" w:eastAsia="標楷體" w:hAnsi="標楷體" w:hint="eastAsia"/>
                          <w:bCs/>
                          <w:sz w:val="18"/>
                          <w:szCs w:val="18"/>
                        </w:rPr>
                        <w:t>千</w:t>
                      </w:r>
                      <w:r w:rsidRPr="003E20D0">
                        <w:rPr>
                          <w:rFonts w:ascii="標楷體" w:eastAsia="標楷體" w:hAnsi="標楷體" w:hint="eastAsia"/>
                          <w:bCs/>
                          <w:sz w:val="18"/>
                          <w:szCs w:val="18"/>
                        </w:rPr>
                        <w:t>元</w:t>
                      </w:r>
                      <w:r>
                        <w:rPr>
                          <w:rFonts w:ascii="標楷體" w:eastAsia="標楷體" w:hAnsi="標楷體" w:hint="eastAsia"/>
                          <w:bCs/>
                          <w:sz w:val="18"/>
                          <w:szCs w:val="18"/>
                        </w:rPr>
                        <w:t>、</w:t>
                      </w:r>
                      <w:r w:rsidRPr="003E20D0">
                        <w:rPr>
                          <w:rFonts w:ascii="標楷體" w:eastAsia="標楷體" w:hAnsi="標楷體" w:hint="eastAsia"/>
                          <w:bCs/>
                          <w:sz w:val="18"/>
                          <w:szCs w:val="18"/>
                        </w:rPr>
                        <w:t>％</w:t>
                      </w:r>
                    </w:p>
                    <w:tbl>
                      <w:tblPr>
                        <w:tblW w:w="4673" w:type="dxa"/>
                        <w:tblCellMar>
                          <w:left w:w="28" w:type="dxa"/>
                          <w:right w:w="28" w:type="dxa"/>
                        </w:tblCellMar>
                        <w:tblLook w:val="04A0" w:firstRow="1" w:lastRow="0" w:firstColumn="1" w:lastColumn="0" w:noHBand="0" w:noVBand="1"/>
                      </w:tblPr>
                      <w:tblGrid>
                        <w:gridCol w:w="1413"/>
                        <w:gridCol w:w="1086"/>
                        <w:gridCol w:w="1087"/>
                        <w:gridCol w:w="1087"/>
                      </w:tblGrid>
                      <w:tr w:rsidR="000B19E5" w:rsidRPr="003E20D0" w14:paraId="406F1C89" w14:textId="77777777" w:rsidTr="00E06EA2">
                        <w:trPr>
                          <w:trHeight w:val="510"/>
                        </w:trPr>
                        <w:tc>
                          <w:tcPr>
                            <w:tcW w:w="1413" w:type="dxa"/>
                            <w:tcBorders>
                              <w:top w:val="single" w:sz="4" w:space="0" w:color="auto"/>
                              <w:left w:val="single" w:sz="4" w:space="0" w:color="auto"/>
                              <w:bottom w:val="single" w:sz="4" w:space="0" w:color="auto"/>
                              <w:right w:val="single" w:sz="4" w:space="0" w:color="auto"/>
                              <w:tl2br w:val="single" w:sz="2" w:space="0" w:color="auto"/>
                            </w:tcBorders>
                            <w:shd w:val="clear" w:color="auto" w:fill="auto"/>
                            <w:vAlign w:val="center"/>
                          </w:tcPr>
                          <w:p w14:paraId="312DB69C" w14:textId="77777777" w:rsidR="000B19E5" w:rsidRPr="009D5FE8" w:rsidRDefault="000B19E5" w:rsidP="008D57AF">
                            <w:pPr>
                              <w:spacing w:line="240" w:lineRule="exact"/>
                              <w:ind w:left="422" w:hangingChars="211" w:hanging="422"/>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 xml:space="preserve"> </w:t>
                            </w:r>
                            <w:r>
                              <w:rPr>
                                <w:rFonts w:ascii="標楷體" w:eastAsia="標楷體" w:hAnsi="標楷體" w:cs="新細明體"/>
                                <w:color w:val="000000"/>
                                <w:sz w:val="20"/>
                                <w:szCs w:val="20"/>
                              </w:rPr>
                              <w:t xml:space="preserve">     </w:t>
                            </w:r>
                            <w:r w:rsidRPr="009D5FE8">
                              <w:rPr>
                                <w:rFonts w:ascii="標楷體" w:eastAsia="標楷體" w:hAnsi="標楷體" w:cs="新細明體"/>
                                <w:color w:val="000000"/>
                                <w:sz w:val="20"/>
                                <w:szCs w:val="20"/>
                              </w:rPr>
                              <w:t xml:space="preserve">  </w:t>
                            </w:r>
                            <w:r w:rsidRPr="009D5FE8">
                              <w:rPr>
                                <w:rFonts w:ascii="標楷體" w:eastAsia="標楷體" w:hAnsi="標楷體" w:cs="新細明體" w:hint="eastAsia"/>
                                <w:color w:val="000000"/>
                                <w:sz w:val="20"/>
                                <w:szCs w:val="20"/>
                              </w:rPr>
                              <w:t>年 度</w:t>
                            </w:r>
                          </w:p>
                          <w:p w14:paraId="41C33C43" w14:textId="77777777" w:rsidR="000B19E5" w:rsidRPr="003E20D0" w:rsidRDefault="000B19E5" w:rsidP="000A3E69">
                            <w:pPr>
                              <w:spacing w:line="240" w:lineRule="exact"/>
                              <w:ind w:left="442" w:hangingChars="221" w:hanging="442"/>
                              <w:rPr>
                                <w:rFonts w:ascii="標楷體" w:eastAsia="標楷體" w:hAnsi="標楷體" w:cs="新細明體"/>
                                <w:color w:val="000000"/>
                                <w:sz w:val="20"/>
                                <w:szCs w:val="20"/>
                              </w:rPr>
                            </w:pPr>
                            <w:r w:rsidRPr="009D5FE8">
                              <w:rPr>
                                <w:rFonts w:ascii="標楷體" w:eastAsia="標楷體" w:hAnsi="標楷體" w:cs="新細明體" w:hint="eastAsia"/>
                                <w:color w:val="000000"/>
                                <w:sz w:val="20"/>
                                <w:szCs w:val="20"/>
                              </w:rPr>
                              <w:t>項 目</w:t>
                            </w:r>
                          </w:p>
                        </w:tc>
                        <w:tc>
                          <w:tcPr>
                            <w:tcW w:w="1086" w:type="dxa"/>
                            <w:tcBorders>
                              <w:top w:val="single" w:sz="4" w:space="0" w:color="auto"/>
                              <w:left w:val="nil"/>
                              <w:right w:val="single" w:sz="4" w:space="0" w:color="auto"/>
                            </w:tcBorders>
                            <w:shd w:val="clear" w:color="auto" w:fill="auto"/>
                            <w:vAlign w:val="center"/>
                          </w:tcPr>
                          <w:p w14:paraId="79EBBC04" w14:textId="77777777" w:rsidR="000B19E5" w:rsidRPr="00101170" w:rsidRDefault="000B19E5" w:rsidP="008D57AF">
                            <w:pPr>
                              <w:spacing w:line="240" w:lineRule="exact"/>
                              <w:ind w:left="422" w:hangingChars="211" w:hanging="422"/>
                              <w:jc w:val="center"/>
                              <w:rPr>
                                <w:rFonts w:ascii="標楷體" w:eastAsia="標楷體" w:hAnsi="標楷體" w:cs="新細明體"/>
                                <w:color w:val="000000"/>
                                <w:sz w:val="20"/>
                                <w:szCs w:val="20"/>
                              </w:rPr>
                            </w:pPr>
                            <w:r w:rsidRPr="00101170">
                              <w:rPr>
                                <w:rFonts w:ascii="標楷體" w:eastAsia="標楷體" w:hAnsi="標楷體"/>
                                <w:sz w:val="20"/>
                                <w:szCs w:val="20"/>
                              </w:rPr>
                              <w:t>107</w:t>
                            </w:r>
                          </w:p>
                        </w:tc>
                        <w:tc>
                          <w:tcPr>
                            <w:tcW w:w="1087" w:type="dxa"/>
                            <w:tcBorders>
                              <w:top w:val="single" w:sz="4" w:space="0" w:color="auto"/>
                              <w:left w:val="nil"/>
                              <w:right w:val="single" w:sz="4" w:space="0" w:color="auto"/>
                            </w:tcBorders>
                            <w:shd w:val="clear" w:color="auto" w:fill="auto"/>
                            <w:vAlign w:val="center"/>
                          </w:tcPr>
                          <w:p w14:paraId="6398D1F3" w14:textId="77777777" w:rsidR="000B19E5" w:rsidRPr="00101170" w:rsidRDefault="000B19E5" w:rsidP="008D57AF">
                            <w:pPr>
                              <w:spacing w:line="240" w:lineRule="exact"/>
                              <w:ind w:left="422" w:hangingChars="211" w:hanging="422"/>
                              <w:jc w:val="center"/>
                              <w:rPr>
                                <w:rFonts w:ascii="標楷體" w:eastAsia="標楷體" w:hAnsi="標楷體" w:cs="新細明體"/>
                                <w:color w:val="000000"/>
                                <w:sz w:val="20"/>
                                <w:szCs w:val="20"/>
                              </w:rPr>
                            </w:pPr>
                            <w:r w:rsidRPr="00101170">
                              <w:rPr>
                                <w:rFonts w:ascii="標楷體" w:eastAsia="標楷體" w:hAnsi="標楷體"/>
                                <w:sz w:val="20"/>
                                <w:szCs w:val="20"/>
                              </w:rPr>
                              <w:t>108</w:t>
                            </w:r>
                          </w:p>
                        </w:tc>
                        <w:tc>
                          <w:tcPr>
                            <w:tcW w:w="1087" w:type="dxa"/>
                            <w:tcBorders>
                              <w:top w:val="single" w:sz="4" w:space="0" w:color="auto"/>
                              <w:left w:val="nil"/>
                              <w:right w:val="single" w:sz="4" w:space="0" w:color="auto"/>
                            </w:tcBorders>
                            <w:shd w:val="clear" w:color="auto" w:fill="auto"/>
                            <w:vAlign w:val="center"/>
                          </w:tcPr>
                          <w:p w14:paraId="78BB31B6" w14:textId="77777777" w:rsidR="000B19E5" w:rsidRPr="00101170" w:rsidRDefault="000B19E5" w:rsidP="008D57AF">
                            <w:pPr>
                              <w:spacing w:line="240" w:lineRule="exact"/>
                              <w:ind w:left="422" w:hangingChars="211" w:hanging="422"/>
                              <w:jc w:val="center"/>
                              <w:rPr>
                                <w:rFonts w:ascii="標楷體" w:eastAsia="標楷體" w:hAnsi="標楷體" w:cs="新細明體"/>
                                <w:color w:val="000000"/>
                                <w:sz w:val="20"/>
                                <w:szCs w:val="20"/>
                              </w:rPr>
                            </w:pPr>
                            <w:r w:rsidRPr="00101170">
                              <w:rPr>
                                <w:rFonts w:ascii="標楷體" w:eastAsia="標楷體" w:hAnsi="標楷體"/>
                                <w:sz w:val="20"/>
                                <w:szCs w:val="20"/>
                              </w:rPr>
                              <w:t>109</w:t>
                            </w:r>
                          </w:p>
                        </w:tc>
                      </w:tr>
                      <w:tr w:rsidR="000B19E5" w:rsidRPr="003E20D0" w14:paraId="623E701A" w14:textId="77777777" w:rsidTr="00BB2D3C">
                        <w:trPr>
                          <w:trHeight w:val="749"/>
                        </w:trPr>
                        <w:tc>
                          <w:tcPr>
                            <w:tcW w:w="1413" w:type="dxa"/>
                            <w:tcBorders>
                              <w:top w:val="single" w:sz="4" w:space="0" w:color="auto"/>
                              <w:left w:val="single" w:sz="4" w:space="0" w:color="auto"/>
                              <w:bottom w:val="single" w:sz="2" w:space="0" w:color="auto"/>
                              <w:right w:val="single" w:sz="4" w:space="0" w:color="auto"/>
                            </w:tcBorders>
                            <w:shd w:val="clear" w:color="auto" w:fill="auto"/>
                            <w:vAlign w:val="center"/>
                          </w:tcPr>
                          <w:p w14:paraId="01A692B5" w14:textId="77777777" w:rsidR="000B19E5" w:rsidRPr="00374B86" w:rsidRDefault="000B19E5" w:rsidP="00BB2D3C">
                            <w:pPr>
                              <w:widowControl/>
                              <w:spacing w:line="400" w:lineRule="exact"/>
                              <w:jc w:val="distribute"/>
                              <w:rPr>
                                <w:rFonts w:ascii="標楷體" w:eastAsia="標楷體" w:hAnsi="標楷體" w:cs="新細明體"/>
                                <w:sz w:val="20"/>
                                <w:szCs w:val="20"/>
                              </w:rPr>
                            </w:pPr>
                            <w:r w:rsidRPr="00374B86">
                              <w:rPr>
                                <w:rFonts w:ascii="標楷體" w:eastAsia="標楷體" w:hAnsi="標楷體" w:cs="新細明體" w:hint="eastAsia"/>
                                <w:sz w:val="20"/>
                                <w:szCs w:val="20"/>
                              </w:rPr>
                              <w:t>預算數</w:t>
                            </w:r>
                          </w:p>
                        </w:tc>
                        <w:tc>
                          <w:tcPr>
                            <w:tcW w:w="1086" w:type="dxa"/>
                            <w:tcBorders>
                              <w:top w:val="single" w:sz="4" w:space="0" w:color="auto"/>
                              <w:left w:val="nil"/>
                              <w:bottom w:val="single" w:sz="2" w:space="0" w:color="auto"/>
                              <w:right w:val="single" w:sz="4" w:space="0" w:color="auto"/>
                            </w:tcBorders>
                            <w:shd w:val="clear" w:color="auto" w:fill="auto"/>
                            <w:vAlign w:val="center"/>
                          </w:tcPr>
                          <w:p w14:paraId="6E56E28C"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4,910</w:t>
                            </w:r>
                          </w:p>
                        </w:tc>
                        <w:tc>
                          <w:tcPr>
                            <w:tcW w:w="1087" w:type="dxa"/>
                            <w:tcBorders>
                              <w:top w:val="single" w:sz="4" w:space="0" w:color="auto"/>
                              <w:left w:val="nil"/>
                              <w:bottom w:val="single" w:sz="2" w:space="0" w:color="auto"/>
                              <w:right w:val="single" w:sz="4" w:space="0" w:color="auto"/>
                            </w:tcBorders>
                            <w:shd w:val="clear" w:color="auto" w:fill="auto"/>
                            <w:vAlign w:val="center"/>
                          </w:tcPr>
                          <w:p w14:paraId="163E08ED"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7,726</w:t>
                            </w:r>
                          </w:p>
                        </w:tc>
                        <w:tc>
                          <w:tcPr>
                            <w:tcW w:w="1087" w:type="dxa"/>
                            <w:tcBorders>
                              <w:top w:val="single" w:sz="4" w:space="0" w:color="auto"/>
                              <w:left w:val="nil"/>
                              <w:bottom w:val="single" w:sz="2" w:space="0" w:color="auto"/>
                              <w:right w:val="single" w:sz="4" w:space="0" w:color="auto"/>
                            </w:tcBorders>
                            <w:shd w:val="clear" w:color="auto" w:fill="auto"/>
                            <w:vAlign w:val="center"/>
                          </w:tcPr>
                          <w:p w14:paraId="64E9390C"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9,824</w:t>
                            </w:r>
                          </w:p>
                        </w:tc>
                      </w:tr>
                      <w:tr w:rsidR="000B19E5" w:rsidRPr="003E20D0" w14:paraId="732CC21D" w14:textId="77777777" w:rsidTr="00BB2D3C">
                        <w:trPr>
                          <w:trHeight w:val="749"/>
                        </w:trPr>
                        <w:tc>
                          <w:tcPr>
                            <w:tcW w:w="1413" w:type="dxa"/>
                            <w:tcBorders>
                              <w:top w:val="single" w:sz="2" w:space="0" w:color="auto"/>
                              <w:left w:val="single" w:sz="4" w:space="0" w:color="auto"/>
                              <w:bottom w:val="single" w:sz="2" w:space="0" w:color="auto"/>
                              <w:right w:val="single" w:sz="4" w:space="0" w:color="auto"/>
                            </w:tcBorders>
                            <w:shd w:val="clear" w:color="auto" w:fill="auto"/>
                            <w:vAlign w:val="center"/>
                          </w:tcPr>
                          <w:p w14:paraId="105F811F" w14:textId="77777777" w:rsidR="000B19E5" w:rsidRPr="00374B86" w:rsidRDefault="000B19E5" w:rsidP="00BB2D3C">
                            <w:pPr>
                              <w:widowControl/>
                              <w:spacing w:line="400" w:lineRule="exact"/>
                              <w:jc w:val="distribute"/>
                              <w:rPr>
                                <w:rFonts w:ascii="標楷體" w:eastAsia="標楷體" w:hAnsi="標楷體" w:cs="新細明體"/>
                                <w:sz w:val="20"/>
                                <w:szCs w:val="20"/>
                              </w:rPr>
                            </w:pPr>
                            <w:r w:rsidRPr="00374B86">
                              <w:rPr>
                                <w:rFonts w:ascii="標楷體" w:eastAsia="標楷體" w:hAnsi="標楷體" w:cs="新細明體" w:hint="eastAsia"/>
                                <w:sz w:val="20"/>
                                <w:szCs w:val="20"/>
                              </w:rPr>
                              <w:t>決算審定數</w:t>
                            </w:r>
                          </w:p>
                        </w:tc>
                        <w:tc>
                          <w:tcPr>
                            <w:tcW w:w="1086" w:type="dxa"/>
                            <w:tcBorders>
                              <w:top w:val="single" w:sz="2" w:space="0" w:color="auto"/>
                              <w:left w:val="nil"/>
                              <w:bottom w:val="single" w:sz="2" w:space="0" w:color="auto"/>
                              <w:right w:val="single" w:sz="4" w:space="0" w:color="auto"/>
                            </w:tcBorders>
                            <w:shd w:val="clear" w:color="auto" w:fill="auto"/>
                            <w:vAlign w:val="center"/>
                          </w:tcPr>
                          <w:p w14:paraId="3AE9366A"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5,225</w:t>
                            </w:r>
                          </w:p>
                        </w:tc>
                        <w:tc>
                          <w:tcPr>
                            <w:tcW w:w="1087" w:type="dxa"/>
                            <w:tcBorders>
                              <w:top w:val="single" w:sz="2" w:space="0" w:color="auto"/>
                              <w:left w:val="nil"/>
                              <w:bottom w:val="single" w:sz="2" w:space="0" w:color="auto"/>
                              <w:right w:val="single" w:sz="4" w:space="0" w:color="auto"/>
                            </w:tcBorders>
                            <w:shd w:val="clear" w:color="auto" w:fill="auto"/>
                            <w:vAlign w:val="center"/>
                          </w:tcPr>
                          <w:p w14:paraId="1FD9442C"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8,190</w:t>
                            </w:r>
                          </w:p>
                        </w:tc>
                        <w:tc>
                          <w:tcPr>
                            <w:tcW w:w="1087" w:type="dxa"/>
                            <w:tcBorders>
                              <w:top w:val="single" w:sz="2" w:space="0" w:color="auto"/>
                              <w:left w:val="nil"/>
                              <w:bottom w:val="single" w:sz="2" w:space="0" w:color="auto"/>
                              <w:right w:val="single" w:sz="4" w:space="0" w:color="auto"/>
                            </w:tcBorders>
                            <w:shd w:val="clear" w:color="auto" w:fill="auto"/>
                            <w:vAlign w:val="center"/>
                          </w:tcPr>
                          <w:p w14:paraId="6D190048"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7,127</w:t>
                            </w:r>
                          </w:p>
                        </w:tc>
                      </w:tr>
                      <w:tr w:rsidR="000B19E5" w:rsidRPr="003E20D0" w14:paraId="36F3440A" w14:textId="77777777" w:rsidTr="00BB2D3C">
                        <w:trPr>
                          <w:trHeight w:val="749"/>
                        </w:trPr>
                        <w:tc>
                          <w:tcPr>
                            <w:tcW w:w="1413" w:type="dxa"/>
                            <w:tcBorders>
                              <w:top w:val="single" w:sz="2" w:space="0" w:color="auto"/>
                              <w:left w:val="single" w:sz="4" w:space="0" w:color="auto"/>
                              <w:bottom w:val="single" w:sz="2" w:space="0" w:color="auto"/>
                              <w:right w:val="single" w:sz="4" w:space="0" w:color="auto"/>
                            </w:tcBorders>
                            <w:shd w:val="clear" w:color="auto" w:fill="auto"/>
                            <w:vAlign w:val="center"/>
                          </w:tcPr>
                          <w:p w14:paraId="171FCB66" w14:textId="77777777" w:rsidR="000B19E5" w:rsidRPr="00374B86" w:rsidRDefault="000B19E5" w:rsidP="00BB2D3C">
                            <w:pPr>
                              <w:widowControl/>
                              <w:spacing w:line="400" w:lineRule="exact"/>
                              <w:jc w:val="distribute"/>
                              <w:rPr>
                                <w:rFonts w:ascii="標楷體" w:eastAsia="標楷體" w:hAnsi="標楷體" w:cs="新細明體"/>
                                <w:sz w:val="20"/>
                                <w:szCs w:val="20"/>
                              </w:rPr>
                            </w:pPr>
                            <w:r w:rsidRPr="00374B86">
                              <w:rPr>
                                <w:rFonts w:ascii="標楷體" w:eastAsia="標楷體" w:hAnsi="標楷體" w:cs="新細明體" w:hint="eastAsia"/>
                                <w:sz w:val="20"/>
                                <w:szCs w:val="20"/>
                              </w:rPr>
                              <w:t>執行率</w:t>
                            </w:r>
                          </w:p>
                        </w:tc>
                        <w:tc>
                          <w:tcPr>
                            <w:tcW w:w="1086" w:type="dxa"/>
                            <w:tcBorders>
                              <w:top w:val="single" w:sz="2" w:space="0" w:color="auto"/>
                              <w:left w:val="nil"/>
                              <w:bottom w:val="single" w:sz="2" w:space="0" w:color="auto"/>
                              <w:right w:val="single" w:sz="4" w:space="0" w:color="auto"/>
                            </w:tcBorders>
                            <w:shd w:val="clear" w:color="auto" w:fill="auto"/>
                            <w:vAlign w:val="center"/>
                          </w:tcPr>
                          <w:p w14:paraId="39CABB15"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106.43</w:t>
                            </w:r>
                          </w:p>
                        </w:tc>
                        <w:tc>
                          <w:tcPr>
                            <w:tcW w:w="1087" w:type="dxa"/>
                            <w:tcBorders>
                              <w:top w:val="single" w:sz="2" w:space="0" w:color="auto"/>
                              <w:left w:val="nil"/>
                              <w:bottom w:val="single" w:sz="2" w:space="0" w:color="auto"/>
                              <w:right w:val="single" w:sz="4" w:space="0" w:color="auto"/>
                            </w:tcBorders>
                            <w:shd w:val="clear" w:color="auto" w:fill="auto"/>
                            <w:vAlign w:val="center"/>
                          </w:tcPr>
                          <w:p w14:paraId="3177E2DB"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106.01</w:t>
                            </w:r>
                          </w:p>
                        </w:tc>
                        <w:tc>
                          <w:tcPr>
                            <w:tcW w:w="1087" w:type="dxa"/>
                            <w:tcBorders>
                              <w:top w:val="single" w:sz="2" w:space="0" w:color="auto"/>
                              <w:left w:val="nil"/>
                              <w:bottom w:val="single" w:sz="2" w:space="0" w:color="auto"/>
                              <w:right w:val="single" w:sz="4" w:space="0" w:color="auto"/>
                            </w:tcBorders>
                            <w:shd w:val="clear" w:color="auto" w:fill="auto"/>
                            <w:vAlign w:val="center"/>
                          </w:tcPr>
                          <w:p w14:paraId="5F46B74F" w14:textId="77777777" w:rsidR="000B19E5" w:rsidRPr="005C33DE" w:rsidRDefault="000B19E5" w:rsidP="00BB2D3C">
                            <w:pPr>
                              <w:widowControl/>
                              <w:spacing w:line="400" w:lineRule="exact"/>
                              <w:ind w:rightChars="10" w:right="24"/>
                              <w:jc w:val="right"/>
                              <w:rPr>
                                <w:rFonts w:ascii="標楷體" w:eastAsia="標楷體" w:hAnsi="標楷體" w:cs="新細明體"/>
                                <w:color w:val="000000"/>
                                <w:sz w:val="20"/>
                                <w:szCs w:val="20"/>
                              </w:rPr>
                            </w:pPr>
                            <w:r w:rsidRPr="005C33DE">
                              <w:rPr>
                                <w:rFonts w:ascii="標楷體" w:eastAsia="標楷體" w:hAnsi="標楷體" w:hint="eastAsia"/>
                                <w:sz w:val="20"/>
                                <w:szCs w:val="20"/>
                              </w:rPr>
                              <w:t>72.56</w:t>
                            </w:r>
                          </w:p>
                        </w:tc>
                      </w:tr>
                      <w:tr w:rsidR="000B19E5" w:rsidRPr="003E20D0" w14:paraId="0BCDE07A" w14:textId="77777777" w:rsidTr="00CB4E4F">
                        <w:trPr>
                          <w:trHeight w:val="284"/>
                        </w:trPr>
                        <w:tc>
                          <w:tcPr>
                            <w:tcW w:w="4673" w:type="dxa"/>
                            <w:gridSpan w:val="4"/>
                            <w:tcBorders>
                              <w:top w:val="single" w:sz="2" w:space="0" w:color="auto"/>
                            </w:tcBorders>
                            <w:shd w:val="clear" w:color="auto" w:fill="auto"/>
                            <w:vAlign w:val="center"/>
                          </w:tcPr>
                          <w:p w14:paraId="2D861484" w14:textId="77777777" w:rsidR="000B19E5" w:rsidRPr="005C33DE" w:rsidRDefault="000B19E5" w:rsidP="00CB4E4F">
                            <w:pPr>
                              <w:widowControl/>
                              <w:spacing w:line="0" w:lineRule="atLeast"/>
                              <w:ind w:rightChars="10" w:right="24"/>
                              <w:rPr>
                                <w:rFonts w:ascii="標楷體" w:eastAsia="標楷體" w:hAnsi="標楷體"/>
                                <w:sz w:val="20"/>
                                <w:szCs w:val="20"/>
                              </w:rPr>
                            </w:pPr>
                            <w:r w:rsidRPr="003E20D0">
                              <w:rPr>
                                <w:rFonts w:ascii="標楷體" w:eastAsia="標楷體" w:hAnsi="標楷體" w:cs="新細明體" w:hint="eastAsia"/>
                                <w:color w:val="000000"/>
                                <w:sz w:val="18"/>
                                <w:szCs w:val="18"/>
                              </w:rPr>
                              <w:t>資料來源：</w:t>
                            </w:r>
                            <w:r w:rsidRPr="005C33DE">
                              <w:rPr>
                                <w:rFonts w:ascii="標楷體" w:eastAsia="標楷體" w:hAnsi="標楷體" w:cs="新細明體" w:hint="eastAsia"/>
                                <w:color w:val="000000"/>
                                <w:sz w:val="18"/>
                                <w:szCs w:val="18"/>
                              </w:rPr>
                              <w:t>整理自107至109年度</w:t>
                            </w:r>
                            <w:r>
                              <w:rPr>
                                <w:rFonts w:ascii="標楷體" w:eastAsia="標楷體" w:hAnsi="標楷體" w:cs="新細明體" w:hint="eastAsia"/>
                                <w:color w:val="000000"/>
                                <w:sz w:val="18"/>
                                <w:szCs w:val="18"/>
                              </w:rPr>
                              <w:t>連江縣審核報告</w:t>
                            </w:r>
                            <w:r w:rsidRPr="003E20D0">
                              <w:rPr>
                                <w:rFonts w:ascii="標楷體" w:eastAsia="標楷體" w:hAnsi="標楷體" w:cs="新細明體" w:hint="eastAsia"/>
                                <w:color w:val="000000"/>
                                <w:sz w:val="18"/>
                                <w:szCs w:val="18"/>
                              </w:rPr>
                              <w:t>。</w:t>
                            </w:r>
                          </w:p>
                        </w:tc>
                      </w:tr>
                    </w:tbl>
                    <w:p w14:paraId="74295799" w14:textId="77777777" w:rsidR="000B19E5" w:rsidRPr="000437B8" w:rsidRDefault="000B19E5" w:rsidP="000B19E5"/>
                  </w:txbxContent>
                </v:textbox>
                <w10:wrap type="square" anchorx="margin"/>
              </v:shape>
            </w:pict>
          </mc:Fallback>
        </mc:AlternateContent>
      </w:r>
      <w:r w:rsidRPr="00665087">
        <w:rPr>
          <w:rFonts w:hAnsi="標楷體" w:hint="eastAsia"/>
          <w:color w:val="000000" w:themeColor="text1"/>
          <w:sz w:val="24"/>
          <w:szCs w:val="24"/>
        </w:rPr>
        <w:t>臺灣永續發展目標之具體目標</w:t>
      </w:r>
      <w:r w:rsidRPr="00665087">
        <w:rPr>
          <w:rFonts w:hAnsi="標楷體"/>
          <w:color w:val="000000" w:themeColor="text1"/>
          <w:sz w:val="24"/>
          <w:szCs w:val="24"/>
        </w:rPr>
        <w:t>4.5</w:t>
      </w:r>
      <w:r w:rsidR="0043230E">
        <w:rPr>
          <w:rFonts w:hAnsi="標楷體" w:hint="eastAsia"/>
          <w:color w:val="000000" w:themeColor="text1"/>
          <w:sz w:val="24"/>
          <w:szCs w:val="24"/>
        </w:rPr>
        <w:t>揭</w:t>
      </w:r>
      <w:r w:rsidRPr="00665087">
        <w:rPr>
          <w:rFonts w:hAnsi="標楷體" w:hint="eastAsia"/>
          <w:color w:val="000000" w:themeColor="text1"/>
          <w:sz w:val="24"/>
          <w:szCs w:val="24"/>
        </w:rPr>
        <w:t>示：「確保弱勢族群接受各階段教育的管道與職業訓練，包括身心障礙者、原住民以及弱勢孩童。」該府為使身心障礙及資賦優異學生，均有接受適性教育之權利，充分發展身心潛能，107至109度編列特殊教育預算分別為491萬</w:t>
      </w:r>
      <w:r w:rsidRPr="00FA38D2">
        <w:rPr>
          <w:rFonts w:hAnsi="標楷體" w:hint="eastAsia"/>
          <w:color w:val="000000" w:themeColor="text1"/>
          <w:sz w:val="24"/>
          <w:szCs w:val="24"/>
        </w:rPr>
        <w:t>餘</w:t>
      </w:r>
      <w:r w:rsidRPr="00665087">
        <w:rPr>
          <w:rFonts w:hAnsi="標楷體" w:hint="eastAsia"/>
          <w:color w:val="000000" w:themeColor="text1"/>
          <w:sz w:val="24"/>
          <w:szCs w:val="24"/>
        </w:rPr>
        <w:t>元、772萬餘元及982萬餘元，呈逐年增加趨勢，惟執行結果，各年度決算審定數分別為522萬餘元、819萬餘元、712萬餘元，執行率約106.43％、106.01％、72.56％</w:t>
      </w:r>
      <w:r w:rsidRPr="00B9701E">
        <w:rPr>
          <w:rFonts w:hAnsi="標楷體" w:hint="eastAsia"/>
          <w:color w:val="000000" w:themeColor="text1"/>
          <w:sz w:val="24"/>
          <w:szCs w:val="24"/>
        </w:rPr>
        <w:t>（</w:t>
      </w:r>
      <w:r>
        <w:rPr>
          <w:rFonts w:hAnsi="標楷體" w:hint="eastAsia"/>
          <w:color w:val="000000" w:themeColor="text1"/>
          <w:sz w:val="24"/>
          <w:szCs w:val="24"/>
        </w:rPr>
        <w:t>表8</w:t>
      </w:r>
      <w:r w:rsidRPr="00B9701E">
        <w:rPr>
          <w:rFonts w:hAnsi="標楷體" w:hint="eastAsia"/>
          <w:color w:val="000000" w:themeColor="text1"/>
          <w:sz w:val="24"/>
          <w:szCs w:val="24"/>
        </w:rPr>
        <w:t>）</w:t>
      </w:r>
      <w:r w:rsidRPr="00665087">
        <w:rPr>
          <w:rFonts w:hAnsi="標楷體" w:hint="eastAsia"/>
          <w:color w:val="000000" w:themeColor="text1"/>
          <w:sz w:val="24"/>
          <w:szCs w:val="24"/>
        </w:rPr>
        <w:t>，執行率明顯下降且未及8成。又109學年度第1學期設置身心障礙類分散式資源班4班及巡迴輔導班1班，學生人數計49人，</w:t>
      </w:r>
      <w:r w:rsidR="00BB2D3C">
        <w:rPr>
          <w:rFonts w:hAnsi="標楷體" w:hint="eastAsia"/>
          <w:color w:val="000000" w:themeColor="text1"/>
          <w:sz w:val="24"/>
          <w:szCs w:val="24"/>
        </w:rPr>
        <w:t>配置教師1</w:t>
      </w:r>
      <w:r w:rsidR="00BB2D3C">
        <w:rPr>
          <w:rFonts w:hAnsi="標楷體"/>
          <w:color w:val="000000" w:themeColor="text1"/>
          <w:sz w:val="24"/>
          <w:szCs w:val="24"/>
        </w:rPr>
        <w:t>0</w:t>
      </w:r>
      <w:r w:rsidR="00BB2D3C">
        <w:rPr>
          <w:rFonts w:hAnsi="標楷體" w:hint="eastAsia"/>
          <w:color w:val="000000" w:themeColor="text1"/>
          <w:sz w:val="24"/>
          <w:szCs w:val="24"/>
        </w:rPr>
        <w:t>人，惟具有特殊教育教師資格者僅8人</w:t>
      </w:r>
      <w:r w:rsidRPr="00665087">
        <w:rPr>
          <w:rFonts w:hAnsi="標楷體" w:hint="eastAsia"/>
          <w:color w:val="000000" w:themeColor="text1"/>
          <w:sz w:val="24"/>
          <w:szCs w:val="24"/>
        </w:rPr>
        <w:t>，影響身心障礙特殊教育品質</w:t>
      </w:r>
      <w:r w:rsidRPr="00665087">
        <w:rPr>
          <w:rFonts w:hAnsi="標楷體" w:hint="eastAsia"/>
          <w:bCs/>
          <w:color w:val="000000" w:themeColor="text1"/>
          <w:sz w:val="24"/>
          <w:szCs w:val="24"/>
          <w:lang w:eastAsia="zh-HK"/>
        </w:rPr>
        <w:t>，經函請檢討改善。</w:t>
      </w:r>
      <w:r w:rsidRPr="00665087">
        <w:rPr>
          <w:rFonts w:hAnsi="標楷體" w:hint="eastAsia"/>
          <w:bCs/>
          <w:color w:val="000000" w:themeColor="text1"/>
          <w:sz w:val="24"/>
          <w:szCs w:val="24"/>
        </w:rPr>
        <w:t>據復：1.109年特殊教育計畫部分活動受疫情影響</w:t>
      </w:r>
      <w:r w:rsidRPr="00665087">
        <w:rPr>
          <w:rFonts w:hAnsi="標楷體" w:hint="eastAsia"/>
          <w:bCs/>
          <w:color w:val="000000" w:themeColor="text1"/>
          <w:sz w:val="24"/>
          <w:szCs w:val="24"/>
        </w:rPr>
        <w:lastRenderedPageBreak/>
        <w:t>取消辦理，將依教育部核定之學前特殊教育推動計畫等，增加專業人員及助理人員之服務能量，並於110年度妥為分配特殊教育學校設備、業務費等資源，以維身障學生受教機會；2.109年度又公開甄選身心障礙類特教教師國中小計3名，以補足教師缺額；另將研擬對策以提升特殊教育專業人員素質、精進特殊教育教學專業等，使普通班教師及特教教師提升特殊教育教知能，增進教學品質。</w:t>
      </w:r>
    </w:p>
    <w:p w14:paraId="01FD5224" w14:textId="77777777" w:rsidR="000B19E5" w:rsidRPr="00665087" w:rsidRDefault="000B19E5" w:rsidP="000B19E5">
      <w:pPr>
        <w:kinsoku w:val="0"/>
        <w:overflowPunct w:val="0"/>
        <w:autoSpaceDE w:val="0"/>
        <w:snapToGrid w:val="0"/>
        <w:spacing w:line="48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（十</w:t>
      </w:r>
      <w:r>
        <w:rPr>
          <w:rFonts w:ascii="標楷體" w:eastAsia="標楷體" w:hAnsi="標楷體" w:hint="eastAsia"/>
          <w:b/>
          <w:color w:val="000000" w:themeColor="text1"/>
          <w:sz w:val="28"/>
          <w:szCs w:val="28"/>
        </w:rPr>
        <w:t>一</w:t>
      </w:r>
      <w:r w:rsidRPr="00665087">
        <w:rPr>
          <w:rFonts w:ascii="標楷體" w:eastAsia="標楷體" w:hAnsi="標楷體" w:hint="eastAsia"/>
          <w:b/>
          <w:color w:val="000000" w:themeColor="text1"/>
          <w:sz w:val="28"/>
          <w:szCs w:val="28"/>
        </w:rPr>
        <w:t>）持續推行校園營養午餐，促進師生飲食健康，惟午餐業務執行及督導考核作業未臻完善，部分學校採用三章一Q食材比率偏低，有待檢討研謀改善，俾營造安全健康飲食環境。</w:t>
      </w:r>
    </w:p>
    <w:p w14:paraId="6E44D07E" w14:textId="6189BEF4" w:rsidR="000B19E5" w:rsidRPr="00665087" w:rsidRDefault="000B19E5" w:rsidP="000B19E5">
      <w:pPr>
        <w:pStyle w:val="a8"/>
        <w:overflowPunct w:val="0"/>
        <w:autoSpaceDE w:val="0"/>
        <w:adjustRightInd/>
        <w:snapToGrid w:val="0"/>
        <w:spacing w:line="480" w:lineRule="exact"/>
        <w:ind w:left="0" w:right="0" w:firstLineChars="200" w:firstLine="480"/>
        <w:jc w:val="both"/>
        <w:textAlignment w:val="auto"/>
        <w:rPr>
          <w:rFonts w:hAnsi="標楷體"/>
          <w:bCs/>
          <w:color w:val="000000" w:themeColor="text1"/>
          <w:sz w:val="24"/>
          <w:szCs w:val="24"/>
          <w:lang w:eastAsia="zh-HK"/>
        </w:rPr>
      </w:pPr>
      <w:r w:rsidRPr="00665087">
        <w:rPr>
          <w:rFonts w:hAnsi="標楷體"/>
          <w:bCs/>
          <w:noProof/>
          <w:color w:val="000000" w:themeColor="text1"/>
          <w:spacing w:val="-6"/>
          <w:sz w:val="24"/>
          <w:szCs w:val="16"/>
        </w:rPr>
        <mc:AlternateContent>
          <mc:Choice Requires="wps">
            <w:drawing>
              <wp:anchor distT="0" distB="0" distL="71755" distR="71755" simplePos="0" relativeHeight="251744256" behindDoc="0" locked="0" layoutInCell="1" allowOverlap="1" wp14:anchorId="58B7FDB4" wp14:editId="499CCC8E">
                <wp:simplePos x="0" y="0"/>
                <wp:positionH relativeFrom="margin">
                  <wp:align>right</wp:align>
                </wp:positionH>
                <wp:positionV relativeFrom="paragraph">
                  <wp:posOffset>2254250</wp:posOffset>
                </wp:positionV>
                <wp:extent cx="4032250" cy="4175760"/>
                <wp:effectExtent l="0" t="0" r="25400" b="1524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250" cy="4175760"/>
                        </a:xfrm>
                        <a:prstGeom prst="rect">
                          <a:avLst/>
                        </a:prstGeom>
                        <a:solidFill>
                          <a:srgbClr val="FFFFFF"/>
                        </a:solidFill>
                        <a:ln w="9525">
                          <a:solidFill>
                            <a:schemeClr val="bg1"/>
                          </a:solidFill>
                          <a:miter lim="800000"/>
                          <a:headEnd/>
                          <a:tailEnd/>
                        </a:ln>
                      </wps:spPr>
                      <wps:txbx>
                        <w:txbxContent>
                          <w:p w14:paraId="71127A05" w14:textId="180DC716" w:rsidR="000B19E5" w:rsidRPr="008D57AF" w:rsidRDefault="000B19E5" w:rsidP="000B19E5">
                            <w:pPr>
                              <w:spacing w:afterLines="30" w:after="150" w:line="300" w:lineRule="exact"/>
                              <w:ind w:left="685" w:rightChars="7" w:right="17" w:hangingChars="295" w:hanging="685"/>
                              <w:jc w:val="center"/>
                              <w:rPr>
                                <w:rFonts w:ascii="標楷體" w:eastAsia="標楷體" w:hAnsi="標楷體"/>
                                <w:b/>
                                <w:spacing w:val="-4"/>
                              </w:rPr>
                            </w:pPr>
                            <w:r w:rsidRPr="008D57AF">
                              <w:rPr>
                                <w:rFonts w:ascii="標楷體" w:eastAsia="標楷體" w:hAnsi="標楷體" w:hint="eastAsia"/>
                                <w:b/>
                                <w:spacing w:val="-4"/>
                              </w:rPr>
                              <w:t>圖</w:t>
                            </w:r>
                            <w:r>
                              <w:rPr>
                                <w:rFonts w:ascii="標楷體" w:eastAsia="標楷體" w:hAnsi="標楷體"/>
                                <w:b/>
                                <w:spacing w:val="-4"/>
                              </w:rPr>
                              <w:t>4</w:t>
                            </w:r>
                            <w:r w:rsidRPr="008D57AF">
                              <w:rPr>
                                <w:rFonts w:ascii="標楷體" w:eastAsia="標楷體" w:hAnsi="標楷體" w:hint="eastAsia"/>
                                <w:b/>
                                <w:spacing w:val="-4"/>
                              </w:rPr>
                              <w:t xml:space="preserve">　</w:t>
                            </w:r>
                            <w:r w:rsidRPr="00F52E9A">
                              <w:rPr>
                                <w:rFonts w:ascii="標楷體" w:eastAsia="標楷體" w:hAnsi="標楷體" w:hint="eastAsia"/>
                                <w:b/>
                              </w:rPr>
                              <w:t>連江縣國</w:t>
                            </w:r>
                            <w:r w:rsidR="005159B5">
                              <w:rPr>
                                <w:rFonts w:ascii="標楷體" w:eastAsia="標楷體" w:hAnsi="標楷體" w:hint="eastAsia"/>
                                <w:b/>
                              </w:rPr>
                              <w:t>民</w:t>
                            </w:r>
                            <w:r w:rsidRPr="00F52E9A">
                              <w:rPr>
                                <w:rFonts w:ascii="標楷體" w:eastAsia="標楷體" w:hAnsi="標楷體" w:hint="eastAsia"/>
                                <w:b/>
                              </w:rPr>
                              <w:t>中小學採用三章一Q食材情形</w:t>
                            </w:r>
                          </w:p>
                          <w:p w14:paraId="6CE01251" w14:textId="1BC1CDF3" w:rsidR="000B19E5" w:rsidRDefault="005159B5" w:rsidP="000B19E5">
                            <w:pPr>
                              <w:spacing w:line="0" w:lineRule="atLeast"/>
                            </w:pPr>
                            <w:r>
                              <w:rPr>
                                <w:noProof/>
                              </w:rPr>
                              <w:drawing>
                                <wp:inline distT="0" distB="0" distL="0" distR="0" wp14:anchorId="7506AA62" wp14:editId="1BC359E7">
                                  <wp:extent cx="3749040" cy="3646170"/>
                                  <wp:effectExtent l="0" t="0" r="3810" b="0"/>
                                  <wp:docPr id="227" name="圖片 7">
                                    <a:extLst xmlns:a="http://schemas.openxmlformats.org/drawingml/2006/main">
                                      <a:ext uri="{FF2B5EF4-FFF2-40B4-BE49-F238E27FC236}">
                                        <a16:creationId xmlns:a16="http://schemas.microsoft.com/office/drawing/2014/main" id="{A08714E5-9D9E-4B8F-AD08-80899885DC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A08714E5-9D9E-4B8F-AD08-80899885DC74}"/>
                                              </a:ext>
                                            </a:extLst>
                                          </pic:cNvPr>
                                          <pic:cNvPicPr>
                                            <a:picLocks noChangeAspect="1"/>
                                          </pic:cNvPicPr>
                                        </pic:nvPicPr>
                                        <pic:blipFill rotWithShape="1">
                                          <a:blip r:embed="rId13"/>
                                          <a:srcRect t="1982" r="3694" b="2380"/>
                                          <a:stretch/>
                                        </pic:blipFill>
                                        <pic:spPr bwMode="auto">
                                          <a:xfrm>
                                            <a:off x="0" y="0"/>
                                            <a:ext cx="3749040" cy="3646170"/>
                                          </a:xfrm>
                                          <a:prstGeom prst="rect">
                                            <a:avLst/>
                                          </a:prstGeom>
                                          <a:ln>
                                            <a:noFill/>
                                          </a:ln>
                                          <a:extLst>
                                            <a:ext uri="{53640926-AAD7-44D8-BBD7-CCE9431645EC}">
                                              <a14:shadowObscured xmlns:a14="http://schemas.microsoft.com/office/drawing/2010/main"/>
                                            </a:ext>
                                          </a:extLst>
                                        </pic:spPr>
                                      </pic:pic>
                                    </a:graphicData>
                                  </a:graphic>
                                </wp:inline>
                              </w:drawing>
                            </w:r>
                          </w:p>
                          <w:p w14:paraId="6B2B9B0B" w14:textId="77777777" w:rsidR="000B19E5" w:rsidRPr="00210026" w:rsidRDefault="000B19E5" w:rsidP="000B19E5">
                            <w:pPr>
                              <w:spacing w:line="0" w:lineRule="atLeast"/>
                              <w:ind w:firstLineChars="50" w:firstLine="90"/>
                              <w:rPr>
                                <w:rFonts w:ascii="標楷體" w:eastAsia="標楷體" w:hAnsi="標楷體"/>
                                <w:sz w:val="18"/>
                                <w:szCs w:val="18"/>
                              </w:rPr>
                            </w:pPr>
                            <w:r w:rsidRPr="00210026">
                              <w:rPr>
                                <w:rFonts w:ascii="標楷體" w:eastAsia="標楷體" w:hAnsi="標楷體" w:hint="eastAsia"/>
                                <w:sz w:val="18"/>
                                <w:szCs w:val="18"/>
                              </w:rPr>
                              <w:t>資料來源：</w:t>
                            </w:r>
                            <w:r>
                              <w:rPr>
                                <w:rFonts w:ascii="標楷體" w:eastAsia="標楷體" w:hAnsi="標楷體" w:hint="eastAsia"/>
                                <w:sz w:val="18"/>
                                <w:szCs w:val="18"/>
                              </w:rPr>
                              <w:t>整理自行政院農業委員會網站</w:t>
                            </w:r>
                            <w:r w:rsidRPr="00210026">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B7FDB4" id="文字方塊 8" o:spid="_x0000_s1040" type="#_x0000_t202" style="position:absolute;left:0;text-align:left;margin-left:266.3pt;margin-top:177.5pt;width:317.5pt;height:328.8pt;z-index:251744256;visibility:visible;mso-wrap-style:square;mso-width-percent:0;mso-height-percent:0;mso-wrap-distance-left:5.65pt;mso-wrap-distance-top:0;mso-wrap-distance-right:5.6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" strokecolor="white [3212]">
                <v:textbox>
                  <w:txbxContent>
                    <w:p w14:paraId="71127A05" w14:textId="180DC716" w:rsidR="000B19E5" w:rsidRPr="008D57AF" w:rsidRDefault="000B19E5" w:rsidP="000B19E5">
                      <w:pPr>
                        <w:spacing w:afterLines="30" w:after="150" w:line="300" w:lineRule="exact"/>
                        <w:ind w:left="685" w:rightChars="7" w:right="17" w:hangingChars="295" w:hanging="685"/>
                        <w:jc w:val="center"/>
                        <w:rPr>
                          <w:rFonts w:ascii="標楷體" w:eastAsia="標楷體" w:hAnsi="標楷體"/>
                          <w:b/>
                          <w:spacing w:val="-4"/>
                        </w:rPr>
                      </w:pPr>
                      <w:r w:rsidRPr="008D57AF">
                        <w:rPr>
                          <w:rFonts w:ascii="標楷體" w:eastAsia="標楷體" w:hAnsi="標楷體" w:hint="eastAsia"/>
                          <w:b/>
                          <w:spacing w:val="-4"/>
                        </w:rPr>
                        <w:t>圖</w:t>
                      </w:r>
                      <w:r>
                        <w:rPr>
                          <w:rFonts w:ascii="標楷體" w:eastAsia="標楷體" w:hAnsi="標楷體"/>
                          <w:b/>
                          <w:spacing w:val="-4"/>
                        </w:rPr>
                        <w:t>4</w:t>
                      </w:r>
                      <w:r w:rsidRPr="008D57AF">
                        <w:rPr>
                          <w:rFonts w:ascii="標楷體" w:eastAsia="標楷體" w:hAnsi="標楷體" w:hint="eastAsia"/>
                          <w:b/>
                          <w:spacing w:val="-4"/>
                        </w:rPr>
                        <w:t xml:space="preserve">　</w:t>
                      </w:r>
                      <w:r w:rsidRPr="00F52E9A">
                        <w:rPr>
                          <w:rFonts w:ascii="標楷體" w:eastAsia="標楷體" w:hAnsi="標楷體" w:hint="eastAsia"/>
                          <w:b/>
                        </w:rPr>
                        <w:t>連江縣國</w:t>
                      </w:r>
                      <w:r w:rsidR="005159B5">
                        <w:rPr>
                          <w:rFonts w:ascii="標楷體" w:eastAsia="標楷體" w:hAnsi="標楷體" w:hint="eastAsia"/>
                          <w:b/>
                        </w:rPr>
                        <w:t>民</w:t>
                      </w:r>
                      <w:r w:rsidRPr="00F52E9A">
                        <w:rPr>
                          <w:rFonts w:ascii="標楷體" w:eastAsia="標楷體" w:hAnsi="標楷體" w:hint="eastAsia"/>
                          <w:b/>
                        </w:rPr>
                        <w:t>中小學採用三章一Q食材情形</w:t>
                      </w:r>
                    </w:p>
                    <w:p w14:paraId="6CE01251" w14:textId="1BC1CDF3" w:rsidR="000B19E5" w:rsidRDefault="005159B5" w:rsidP="000B19E5">
                      <w:pPr>
                        <w:spacing w:line="0" w:lineRule="atLeast"/>
                      </w:pPr>
                      <w:r>
                        <w:rPr>
                          <w:noProof/>
                        </w:rPr>
                        <w:drawing>
                          <wp:inline distT="0" distB="0" distL="0" distR="0" wp14:anchorId="7506AA62" wp14:editId="1BC359E7">
                            <wp:extent cx="3749040" cy="3646170"/>
                            <wp:effectExtent l="0" t="0" r="3810" b="0"/>
                            <wp:docPr id="227" name="圖片 7">
                              <a:extLst xmlns:a="http://schemas.openxmlformats.org/drawingml/2006/main">
                                <a:ext uri="{FF2B5EF4-FFF2-40B4-BE49-F238E27FC236}">
                                  <a16:creationId xmlns:a16="http://schemas.microsoft.com/office/drawing/2014/main" id="{A08714E5-9D9E-4B8F-AD08-80899885DC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A08714E5-9D9E-4B8F-AD08-80899885DC74}"/>
                                        </a:ext>
                                      </a:extLst>
                                    </pic:cNvPr>
                                    <pic:cNvPicPr>
                                      <a:picLocks noChangeAspect="1"/>
                                    </pic:cNvPicPr>
                                  </pic:nvPicPr>
                                  <pic:blipFill rotWithShape="1">
                                    <a:blip r:embed="rId15"/>
                                    <a:srcRect t="1982" r="3694" b="2380"/>
                                    <a:stretch/>
                                  </pic:blipFill>
                                  <pic:spPr bwMode="auto">
                                    <a:xfrm>
                                      <a:off x="0" y="0"/>
                                      <a:ext cx="3749040" cy="3646170"/>
                                    </a:xfrm>
                                    <a:prstGeom prst="rect">
                                      <a:avLst/>
                                    </a:prstGeom>
                                    <a:ln>
                                      <a:noFill/>
                                    </a:ln>
                                    <a:extLst>
                                      <a:ext uri="{53640926-AAD7-44D8-BBD7-CCE9431645EC}">
                                        <a14:shadowObscured xmlns:a14="http://schemas.microsoft.com/office/drawing/2010/main"/>
                                      </a:ext>
                                    </a:extLst>
                                  </pic:spPr>
                                </pic:pic>
                              </a:graphicData>
                            </a:graphic>
                          </wp:inline>
                        </w:drawing>
                      </w:r>
                    </w:p>
                    <w:p w14:paraId="6B2B9B0B" w14:textId="77777777" w:rsidR="000B19E5" w:rsidRPr="00210026" w:rsidRDefault="000B19E5" w:rsidP="000B19E5">
                      <w:pPr>
                        <w:spacing w:line="0" w:lineRule="atLeast"/>
                        <w:ind w:firstLineChars="50" w:firstLine="90"/>
                        <w:rPr>
                          <w:rFonts w:ascii="標楷體" w:eastAsia="標楷體" w:hAnsi="標楷體"/>
                          <w:sz w:val="18"/>
                          <w:szCs w:val="18"/>
                        </w:rPr>
                      </w:pPr>
                      <w:r w:rsidRPr="00210026">
                        <w:rPr>
                          <w:rFonts w:ascii="標楷體" w:eastAsia="標楷體" w:hAnsi="標楷體" w:hint="eastAsia"/>
                          <w:sz w:val="18"/>
                          <w:szCs w:val="18"/>
                        </w:rPr>
                        <w:t>資料來源：</w:t>
                      </w:r>
                      <w:r>
                        <w:rPr>
                          <w:rFonts w:ascii="標楷體" w:eastAsia="標楷體" w:hAnsi="標楷體" w:hint="eastAsia"/>
                          <w:sz w:val="18"/>
                          <w:szCs w:val="18"/>
                        </w:rPr>
                        <w:t>整理自行政院農業委員會網站</w:t>
                      </w:r>
                      <w:r w:rsidRPr="00210026">
                        <w:rPr>
                          <w:rFonts w:ascii="標楷體" w:eastAsia="標楷體" w:hAnsi="標楷體" w:hint="eastAsia"/>
                          <w:sz w:val="18"/>
                          <w:szCs w:val="18"/>
                        </w:rPr>
                        <w:t>。</w:t>
                      </w:r>
                    </w:p>
                  </w:txbxContent>
                </v:textbox>
                <w10:wrap type="square" anchorx="margin"/>
              </v:shape>
            </w:pict>
          </mc:Fallback>
        </mc:AlternateContent>
      </w:r>
      <w:r w:rsidRPr="00665087">
        <w:rPr>
          <w:rFonts w:hAnsi="標楷體" w:hint="eastAsia"/>
          <w:color w:val="000000" w:themeColor="text1"/>
          <w:sz w:val="24"/>
          <w:szCs w:val="24"/>
        </w:rPr>
        <w:t>連江縣計有3所國小、1所國中及4所</w:t>
      </w:r>
      <w:r w:rsidR="00A9656E">
        <w:rPr>
          <w:rFonts w:hAnsi="標楷體" w:hint="eastAsia"/>
          <w:color w:val="000000" w:themeColor="text1"/>
          <w:sz w:val="24"/>
          <w:szCs w:val="24"/>
        </w:rPr>
        <w:t>國中小學</w:t>
      </w:r>
      <w:r w:rsidRPr="00665087">
        <w:rPr>
          <w:rFonts w:hAnsi="標楷體" w:hint="eastAsia"/>
          <w:color w:val="000000" w:themeColor="text1"/>
          <w:sz w:val="24"/>
          <w:szCs w:val="24"/>
        </w:rPr>
        <w:t>，均以自設廚房烹調方式提供營養午餐，109年度國中小</w:t>
      </w:r>
      <w:bookmarkStart w:id="5" w:name="_Hlk76541645"/>
      <w:r w:rsidRPr="00665087">
        <w:rPr>
          <w:rFonts w:hAnsi="標楷體" w:hint="eastAsia"/>
          <w:color w:val="000000" w:themeColor="text1"/>
          <w:sz w:val="24"/>
          <w:szCs w:val="24"/>
        </w:rPr>
        <w:t>學營養午餐</w:t>
      </w:r>
      <w:bookmarkEnd w:id="5"/>
      <w:r w:rsidRPr="00665087">
        <w:rPr>
          <w:rFonts w:hAnsi="標楷體" w:hint="eastAsia"/>
          <w:color w:val="000000" w:themeColor="text1"/>
          <w:sz w:val="24"/>
          <w:szCs w:val="24"/>
        </w:rPr>
        <w:t>經費共計編列2,211萬餘元</w:t>
      </w:r>
      <w:r>
        <w:rPr>
          <w:rFonts w:hAnsi="標楷體" w:hint="eastAsia"/>
          <w:color w:val="000000" w:themeColor="text1"/>
          <w:sz w:val="24"/>
          <w:szCs w:val="24"/>
        </w:rPr>
        <w:t>；又</w:t>
      </w:r>
      <w:r w:rsidRPr="00665087">
        <w:rPr>
          <w:rFonts w:hAnsi="標楷體" w:hint="eastAsia"/>
          <w:color w:val="000000" w:themeColor="text1"/>
          <w:sz w:val="24"/>
          <w:szCs w:val="24"/>
        </w:rPr>
        <w:t>教育部為維護校園食品安全，提供透明化之學校供餐資訊，於103年12月建置「校園食材登錄平臺」，並於104年9月</w:t>
      </w:r>
      <w:r>
        <w:rPr>
          <w:rFonts w:hAnsi="標楷體" w:hint="eastAsia"/>
          <w:color w:val="000000" w:themeColor="text1"/>
          <w:sz w:val="24"/>
          <w:szCs w:val="24"/>
        </w:rPr>
        <w:t>要求各級學校上網登錄。</w:t>
      </w:r>
      <w:r w:rsidRPr="00665087">
        <w:rPr>
          <w:rFonts w:hAnsi="標楷體" w:hint="eastAsia"/>
          <w:color w:val="000000" w:themeColor="text1"/>
          <w:sz w:val="24"/>
          <w:szCs w:val="24"/>
        </w:rPr>
        <w:t>經查營養午餐辦理情形，核有</w:t>
      </w:r>
      <w:r w:rsidRPr="00665087">
        <w:rPr>
          <w:rFonts w:hAnsi="標楷體" w:hint="eastAsia"/>
          <w:bCs/>
          <w:color w:val="000000" w:themeColor="text1"/>
          <w:sz w:val="24"/>
          <w:szCs w:val="24"/>
          <w:lang w:eastAsia="zh-HK"/>
        </w:rPr>
        <w:t>：</w:t>
      </w:r>
      <w:r w:rsidRPr="00665087">
        <w:rPr>
          <w:rFonts w:hAnsi="標楷體" w:hint="eastAsia"/>
          <w:bCs/>
          <w:color w:val="000000" w:themeColor="text1"/>
          <w:sz w:val="24"/>
          <w:szCs w:val="24"/>
        </w:rPr>
        <w:t>1.依直轄市縣（市）政府及所屬國民小學及國民中學辦理學校午餐應行注意事項第3點規定，主管機關應組成學校午餐輔導會，負責規範、輔導、考核及獎懲學校辦理午餐相關業務，並編訂學校午餐工作手冊、學校午餐委外辦理供應作業原則。截至109年底止該府迄未成立學校午餐輔導會並訂定相關管理規範，致午餐業務之管考、獎懲及後續追蹤機制等尚乏執行之準據，尚難協助轄內各級學校推動午餐業務，午餐業務管理機制未盡周全；2.連江縣各級學校107至109年度登錄之供應食材共計</w:t>
      </w:r>
      <w:bookmarkStart w:id="6" w:name="_Hlk76538879"/>
      <w:r w:rsidRPr="00665087">
        <w:rPr>
          <w:rFonts w:hAnsi="標楷體" w:hint="eastAsia"/>
          <w:bCs/>
          <w:color w:val="000000" w:themeColor="text1"/>
          <w:sz w:val="24"/>
          <w:szCs w:val="24"/>
        </w:rPr>
        <w:t>14,150</w:t>
      </w:r>
      <w:bookmarkEnd w:id="6"/>
      <w:r w:rsidRPr="00665087">
        <w:rPr>
          <w:rFonts w:hAnsi="標楷體" w:hint="eastAsia"/>
          <w:bCs/>
          <w:color w:val="000000" w:themeColor="text1"/>
          <w:sz w:val="24"/>
          <w:szCs w:val="24"/>
        </w:rPr>
        <w:t>筆、13,342筆及13,546筆，惟採用三章一Q之食材僅433筆、732筆及1,488筆（圖4），採用率為3.06％、5.49％及10.98％，採用數量及比率雖呈逐年增加趨勢，惟採用率未達二成，遠低於109年度全國標章平均採用率 58.33％，居各市縣之末，間有中正及敬恆國</w:t>
      </w:r>
      <w:r w:rsidRPr="00665087">
        <w:rPr>
          <w:rFonts w:hAnsi="標楷體" w:hint="eastAsia"/>
          <w:bCs/>
          <w:color w:val="000000" w:themeColor="text1"/>
          <w:sz w:val="24"/>
          <w:szCs w:val="24"/>
        </w:rPr>
        <w:lastRenderedPageBreak/>
        <w:t>中小等2校未完整登載午餐食材原料及熱量等資訊，經函請檢討改進。據復：1.將成立學校午餐輔導會，以規範及考核學校辦理午餐相關業務；2.部分學校考量三章一Q食材成本較高而減少採用，嗣後將持續宣導學校加強採用相關食材，並已新增聘學校行政人員，協助處理食材資料登載事宜。</w:t>
      </w:r>
    </w:p>
    <w:p w14:paraId="60FF726D" w14:textId="2E73880B" w:rsidR="000B19E5" w:rsidRPr="005805F2" w:rsidRDefault="000B19E5" w:rsidP="000B19E5">
      <w:pPr>
        <w:kinsoku w:val="0"/>
        <w:overflowPunct w:val="0"/>
        <w:autoSpaceDE w:val="0"/>
        <w:snapToGrid w:val="0"/>
        <w:spacing w:line="520" w:lineRule="exact"/>
        <w:ind w:firstLineChars="100" w:firstLine="280"/>
        <w:jc w:val="both"/>
        <w:rPr>
          <w:rFonts w:ascii="標楷體" w:eastAsia="標楷體" w:hAnsi="標楷體"/>
          <w:b/>
          <w:color w:val="000000" w:themeColor="text1"/>
          <w:spacing w:val="2"/>
          <w:sz w:val="28"/>
          <w:szCs w:val="28"/>
          <w:highlight w:val="lightGray"/>
        </w:rPr>
      </w:pPr>
      <w:r w:rsidRPr="00665087">
        <w:rPr>
          <w:rFonts w:ascii="標楷體" w:eastAsia="標楷體" w:hAnsi="標楷體" w:hint="eastAsia"/>
          <w:b/>
          <w:color w:val="000000" w:themeColor="text1"/>
          <w:sz w:val="28"/>
          <w:szCs w:val="28"/>
        </w:rPr>
        <w:t>（十</w:t>
      </w:r>
      <w:r>
        <w:rPr>
          <w:rFonts w:ascii="標楷體" w:eastAsia="標楷體" w:hAnsi="標楷體" w:hint="eastAsia"/>
          <w:b/>
          <w:color w:val="000000" w:themeColor="text1"/>
          <w:sz w:val="28"/>
          <w:szCs w:val="28"/>
        </w:rPr>
        <w:t>二</w:t>
      </w:r>
      <w:r w:rsidRPr="00665087">
        <w:rPr>
          <w:rFonts w:ascii="標楷體" w:eastAsia="標楷體" w:hAnsi="標楷體" w:hint="eastAsia"/>
          <w:b/>
          <w:color w:val="000000" w:themeColor="text1"/>
          <w:sz w:val="28"/>
          <w:szCs w:val="28"/>
        </w:rPr>
        <w:t>）</w:t>
      </w:r>
      <w:r w:rsidRPr="005805F2">
        <w:rPr>
          <w:rFonts w:ascii="標楷體" w:eastAsia="標楷體" w:hAnsi="標楷體" w:hint="eastAsia"/>
          <w:b/>
          <w:color w:val="000000" w:themeColor="text1"/>
          <w:spacing w:val="2"/>
          <w:sz w:val="28"/>
          <w:szCs w:val="28"/>
        </w:rPr>
        <w:t>推動縣內交通運輸事業，</w:t>
      </w:r>
      <w:r w:rsidR="00146371" w:rsidRPr="005805F2">
        <w:rPr>
          <w:rFonts w:ascii="標楷體" w:eastAsia="標楷體" w:hAnsi="標楷體" w:hint="eastAsia"/>
          <w:b/>
          <w:color w:val="000000" w:themeColor="text1"/>
          <w:spacing w:val="2"/>
          <w:sz w:val="28"/>
          <w:szCs w:val="28"/>
        </w:rPr>
        <w:t>持續</w:t>
      </w:r>
      <w:r w:rsidRPr="005805F2">
        <w:rPr>
          <w:rFonts w:ascii="標楷體" w:eastAsia="標楷體" w:hAnsi="標楷體" w:hint="eastAsia"/>
          <w:b/>
          <w:color w:val="000000" w:themeColor="text1"/>
          <w:spacing w:val="2"/>
          <w:sz w:val="28"/>
          <w:szCs w:val="28"/>
        </w:rPr>
        <w:t>提供民眾便捷公共運輸服務，惟部分設施管理維護未盡周全，影響整體服務效能，允待檢討改進，以提升經營品質及績效。</w:t>
      </w:r>
    </w:p>
    <w:p w14:paraId="42D5ABB8" w14:textId="77777777" w:rsidR="000B19E5" w:rsidRPr="00665087" w:rsidRDefault="000B19E5" w:rsidP="00B9687E">
      <w:pPr>
        <w:pStyle w:val="a8"/>
        <w:overflowPunct w:val="0"/>
        <w:autoSpaceDE w:val="0"/>
        <w:adjustRightInd/>
        <w:snapToGrid w:val="0"/>
        <w:spacing w:line="500" w:lineRule="exact"/>
        <w:ind w:left="0" w:right="0" w:firstLineChars="200" w:firstLine="480"/>
        <w:jc w:val="both"/>
        <w:textAlignment w:val="auto"/>
        <w:rPr>
          <w:rFonts w:hAnsi="標楷體"/>
          <w:color w:val="000000" w:themeColor="text1"/>
          <w:sz w:val="24"/>
          <w:szCs w:val="24"/>
        </w:rPr>
      </w:pPr>
      <w:r>
        <w:rPr>
          <w:rFonts w:hAnsi="標楷體" w:hint="eastAsia"/>
          <w:color w:val="000000" w:themeColor="text1"/>
          <w:sz w:val="24"/>
          <w:szCs w:val="24"/>
        </w:rPr>
        <w:t>縣政</w:t>
      </w:r>
      <w:r w:rsidRPr="00665087">
        <w:rPr>
          <w:rFonts w:hAnsi="標楷體" w:hint="eastAsia"/>
          <w:color w:val="000000" w:themeColor="text1"/>
          <w:sz w:val="24"/>
          <w:szCs w:val="24"/>
        </w:rPr>
        <w:t>府為提升陸上交通便利性，增進公共運輸品質，經設立縣營基金公共汽車管理處（下稱公車處），負責推行馬祖地區交通運輸業務，並於南竿鄉及北竿鄉設置山線、海線之市區公車路線及其支線，109年度獲中央補助辦理公路公共運輸多元推升計畫－市區汽車客運業營運虧損補貼，經費共計1</w:t>
      </w:r>
      <w:r w:rsidRPr="00665087">
        <w:rPr>
          <w:rFonts w:hAnsi="標楷體"/>
          <w:color w:val="000000" w:themeColor="text1"/>
          <w:sz w:val="24"/>
          <w:szCs w:val="24"/>
        </w:rPr>
        <w:t>,</w:t>
      </w:r>
      <w:r w:rsidRPr="00665087">
        <w:rPr>
          <w:rFonts w:hAnsi="標楷體" w:hint="eastAsia"/>
          <w:color w:val="000000" w:themeColor="text1"/>
          <w:sz w:val="24"/>
          <w:szCs w:val="24"/>
        </w:rPr>
        <w:t>425萬元。經查其營運管理情形，核有下列事項：</w:t>
      </w:r>
    </w:p>
    <w:p w14:paraId="1A298FCE" w14:textId="4076CDA6" w:rsidR="000B19E5" w:rsidRPr="00665087" w:rsidRDefault="00D25D85" w:rsidP="00B9687E">
      <w:pPr>
        <w:pStyle w:val="a8"/>
        <w:overflowPunct w:val="0"/>
        <w:autoSpaceDE w:val="0"/>
        <w:adjustRightInd/>
        <w:snapToGrid w:val="0"/>
        <w:spacing w:line="500" w:lineRule="exact"/>
        <w:ind w:left="0" w:right="0" w:firstLineChars="200" w:firstLine="480"/>
        <w:jc w:val="both"/>
        <w:textAlignment w:val="auto"/>
        <w:rPr>
          <w:rFonts w:hAnsi="標楷體"/>
          <w:color w:val="000000" w:themeColor="text1"/>
          <w:sz w:val="24"/>
          <w:szCs w:val="24"/>
        </w:rPr>
      </w:pPr>
      <w:r w:rsidRPr="00665087">
        <w:rPr>
          <w:rFonts w:hAnsi="標楷體"/>
          <w:bCs/>
          <w:noProof/>
          <w:color w:val="000000" w:themeColor="text1"/>
          <w:spacing w:val="-6"/>
          <w:sz w:val="24"/>
          <w:szCs w:val="16"/>
        </w:rPr>
        <mc:AlternateContent>
          <mc:Choice Requires="wps">
            <w:drawing>
              <wp:anchor distT="0" distB="0" distL="114300" distR="114300" simplePos="0" relativeHeight="251743232" behindDoc="0" locked="0" layoutInCell="1" allowOverlap="1" wp14:anchorId="1077CA82" wp14:editId="1F6045F8">
                <wp:simplePos x="0" y="0"/>
                <wp:positionH relativeFrom="column">
                  <wp:posOffset>4366895</wp:posOffset>
                </wp:positionH>
                <wp:positionV relativeFrom="paragraph">
                  <wp:posOffset>2460625</wp:posOffset>
                </wp:positionV>
                <wp:extent cx="869950" cy="406400"/>
                <wp:effectExtent l="342900" t="0" r="25400" b="165100"/>
                <wp:wrapNone/>
                <wp:docPr id="195" name="語音泡泡: 矩形 195"/>
                <wp:cNvGraphicFramePr/>
                <a:graphic xmlns:a="http://schemas.openxmlformats.org/drawingml/2006/main">
                  <a:graphicData uri="http://schemas.microsoft.com/office/word/2010/wordprocessingShape">
                    <wps:wsp>
                      <wps:cNvSpPr/>
                      <wps:spPr>
                        <a:xfrm>
                          <a:off x="0" y="0"/>
                          <a:ext cx="869950" cy="406400"/>
                        </a:xfrm>
                        <a:prstGeom prst="wedgeRectCallout">
                          <a:avLst>
                            <a:gd name="adj1" fmla="val -82923"/>
                            <a:gd name="adj2" fmla="val 77227"/>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A09A3FE" w14:textId="77777777" w:rsidR="000B19E5" w:rsidRPr="00CC701F" w:rsidRDefault="000B19E5" w:rsidP="000B19E5">
                            <w:pPr>
                              <w:spacing w:line="0" w:lineRule="atLeast"/>
                              <w:jc w:val="both"/>
                              <w:rPr>
                                <w:rFonts w:ascii="標楷體" w:eastAsia="標楷體" w:hAnsi="標楷體"/>
                                <w:sz w:val="20"/>
                                <w:szCs w:val="20"/>
                              </w:rPr>
                            </w:pPr>
                            <w:r w:rsidRPr="00CC701F">
                              <w:rPr>
                                <w:rFonts w:ascii="標楷體" w:eastAsia="標楷體" w:hAnsi="標楷體" w:hint="eastAsia"/>
                                <w:sz w:val="20"/>
                                <w:szCs w:val="20"/>
                              </w:rPr>
                              <w:t>缺漏勝利堡車站</w:t>
                            </w:r>
                          </w:p>
                          <w:p w14:paraId="4EE52109" w14:textId="77777777" w:rsidR="000B19E5" w:rsidRDefault="000B19E5" w:rsidP="000B19E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77CA8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語音泡泡: 矩形 195" o:spid="_x0000_s1041" type="#_x0000_t61" style="position:absolute;left:0;text-align:left;margin-left:343.85pt;margin-top:193.75pt;width:68.5pt;height:3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" adj="-7111,27481" fillcolor="white [3201]" strokecolor="black [3213]" strokeweight="1pt">
                <v:textbox>
                  <w:txbxContent>
                    <w:p w14:paraId="2A09A3FE" w14:textId="77777777" w:rsidR="000B19E5" w:rsidRPr="00CC701F" w:rsidRDefault="000B19E5" w:rsidP="000B19E5">
                      <w:pPr>
                        <w:spacing w:line="0" w:lineRule="atLeast"/>
                        <w:jc w:val="both"/>
                        <w:rPr>
                          <w:rFonts w:ascii="標楷體" w:eastAsia="標楷體" w:hAnsi="標楷體"/>
                          <w:sz w:val="20"/>
                          <w:szCs w:val="20"/>
                        </w:rPr>
                      </w:pPr>
                      <w:r w:rsidRPr="00CC701F">
                        <w:rPr>
                          <w:rFonts w:ascii="標楷體" w:eastAsia="標楷體" w:hAnsi="標楷體" w:hint="eastAsia"/>
                          <w:sz w:val="20"/>
                          <w:szCs w:val="20"/>
                        </w:rPr>
                        <w:t>缺漏</w:t>
                      </w:r>
                      <w:proofErr w:type="gramStart"/>
                      <w:r w:rsidRPr="00CC701F">
                        <w:rPr>
                          <w:rFonts w:ascii="標楷體" w:eastAsia="標楷體" w:hAnsi="標楷體" w:hint="eastAsia"/>
                          <w:sz w:val="20"/>
                          <w:szCs w:val="20"/>
                        </w:rPr>
                        <w:t>勝利堡</w:t>
                      </w:r>
                      <w:proofErr w:type="gramEnd"/>
                      <w:r w:rsidRPr="00CC701F">
                        <w:rPr>
                          <w:rFonts w:ascii="標楷體" w:eastAsia="標楷體" w:hAnsi="標楷體" w:hint="eastAsia"/>
                          <w:sz w:val="20"/>
                          <w:szCs w:val="20"/>
                        </w:rPr>
                        <w:t>車站</w:t>
                      </w:r>
                    </w:p>
                    <w:p w14:paraId="4EE52109" w14:textId="77777777" w:rsidR="000B19E5" w:rsidRDefault="000B19E5" w:rsidP="000B19E5">
                      <w:pPr>
                        <w:jc w:val="center"/>
                      </w:pPr>
                    </w:p>
                  </w:txbxContent>
                </v:textbox>
              </v:shape>
            </w:pict>
          </mc:Fallback>
        </mc:AlternateContent>
      </w:r>
      <w:r w:rsidR="000B19E5" w:rsidRPr="00665087">
        <w:rPr>
          <w:rFonts w:hAnsi="標楷體"/>
          <w:bCs/>
          <w:noProof/>
          <w:color w:val="000000" w:themeColor="text1"/>
          <w:spacing w:val="-6"/>
          <w:sz w:val="24"/>
          <w:szCs w:val="16"/>
        </w:rPr>
        <mc:AlternateContent>
          <mc:Choice Requires="wps">
            <w:drawing>
              <wp:anchor distT="0" distB="0" distL="71755" distR="71755" simplePos="0" relativeHeight="251742208" behindDoc="0" locked="0" layoutInCell="1" allowOverlap="1" wp14:anchorId="248B04AF" wp14:editId="4B690187">
                <wp:simplePos x="0" y="0"/>
                <wp:positionH relativeFrom="margin">
                  <wp:align>right</wp:align>
                </wp:positionH>
                <wp:positionV relativeFrom="paragraph">
                  <wp:posOffset>1365885</wp:posOffset>
                </wp:positionV>
                <wp:extent cx="4152900" cy="4026535"/>
                <wp:effectExtent l="0" t="0" r="19050" b="12065"/>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4026535"/>
                        </a:xfrm>
                        <a:prstGeom prst="rect">
                          <a:avLst/>
                        </a:prstGeom>
                        <a:solidFill>
                          <a:srgbClr val="FFFFFF"/>
                        </a:solidFill>
                        <a:ln w="9525">
                          <a:solidFill>
                            <a:schemeClr val="bg1"/>
                          </a:solidFill>
                          <a:miter lim="800000"/>
                          <a:headEnd/>
                          <a:tailEnd/>
                        </a:ln>
                      </wps:spPr>
                      <wps:txbx>
                        <w:txbxContent>
                          <w:p w14:paraId="71BBFF38" w14:textId="77777777" w:rsidR="000B19E5" w:rsidRPr="008D57AF" w:rsidRDefault="000B19E5" w:rsidP="000B19E5">
                            <w:pPr>
                              <w:spacing w:afterLines="30" w:after="150" w:line="300" w:lineRule="exact"/>
                              <w:ind w:left="685" w:rightChars="7" w:right="17" w:hangingChars="295" w:hanging="685"/>
                              <w:jc w:val="center"/>
                              <w:rPr>
                                <w:rFonts w:ascii="標楷體" w:eastAsia="標楷體" w:hAnsi="標楷體"/>
                                <w:b/>
                                <w:spacing w:val="-4"/>
                              </w:rPr>
                            </w:pPr>
                            <w:r w:rsidRPr="008D57AF">
                              <w:rPr>
                                <w:rFonts w:ascii="標楷體" w:eastAsia="標楷體" w:hAnsi="標楷體" w:hint="eastAsia"/>
                                <w:b/>
                                <w:spacing w:val="-4"/>
                              </w:rPr>
                              <w:t>圖</w:t>
                            </w:r>
                            <w:r>
                              <w:rPr>
                                <w:rFonts w:ascii="標楷體" w:eastAsia="標楷體" w:hAnsi="標楷體"/>
                                <w:b/>
                                <w:spacing w:val="-4"/>
                              </w:rPr>
                              <w:t>5</w:t>
                            </w:r>
                            <w:r w:rsidRPr="008D57AF">
                              <w:rPr>
                                <w:rFonts w:ascii="標楷體" w:eastAsia="標楷體" w:hAnsi="標楷體" w:hint="eastAsia"/>
                                <w:b/>
                                <w:spacing w:val="-4"/>
                              </w:rPr>
                              <w:t xml:space="preserve">　</w:t>
                            </w:r>
                            <w:r w:rsidRPr="00F52E9A">
                              <w:rPr>
                                <w:rFonts w:ascii="標楷體" w:eastAsia="標楷體" w:hAnsi="標楷體" w:hint="eastAsia"/>
                                <w:b/>
                              </w:rPr>
                              <w:t>連江縣</w:t>
                            </w:r>
                            <w:r>
                              <w:rPr>
                                <w:rFonts w:ascii="標楷體" w:eastAsia="標楷體" w:hAnsi="標楷體" w:hint="eastAsia"/>
                                <w:b/>
                              </w:rPr>
                              <w:t>南竿鄉公車即時動態資訊</w:t>
                            </w:r>
                          </w:p>
                          <w:p w14:paraId="543B03B9" w14:textId="77777777" w:rsidR="000B19E5" w:rsidRDefault="000B19E5" w:rsidP="000B19E5">
                            <w:pPr>
                              <w:spacing w:line="0" w:lineRule="atLeast"/>
                              <w:jc w:val="center"/>
                            </w:pPr>
                            <w:r>
                              <w:rPr>
                                <w:noProof/>
                              </w:rPr>
                              <w:drawing>
                                <wp:inline distT="0" distB="0" distL="0" distR="0" wp14:anchorId="722CBD5F" wp14:editId="3969C725">
                                  <wp:extent cx="3924300" cy="3408218"/>
                                  <wp:effectExtent l="0" t="0" r="0" b="190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5167" t="17162" r="22947" b="7655"/>
                                          <a:stretch/>
                                        </pic:blipFill>
                                        <pic:spPr bwMode="auto">
                                          <a:xfrm>
                                            <a:off x="0" y="0"/>
                                            <a:ext cx="3929137" cy="3412419"/>
                                          </a:xfrm>
                                          <a:prstGeom prst="rect">
                                            <a:avLst/>
                                          </a:prstGeom>
                                          <a:ln>
                                            <a:noFill/>
                                          </a:ln>
                                          <a:extLst>
                                            <a:ext uri="{53640926-AAD7-44D8-BBD7-CCE9431645EC}">
                                              <a14:shadowObscured xmlns:a14="http://schemas.microsoft.com/office/drawing/2010/main"/>
                                            </a:ext>
                                          </a:extLst>
                                        </pic:spPr>
                                      </pic:pic>
                                    </a:graphicData>
                                  </a:graphic>
                                </wp:inline>
                              </w:drawing>
                            </w:r>
                          </w:p>
                          <w:p w14:paraId="770ABE20" w14:textId="3D661802" w:rsidR="000B19E5" w:rsidRPr="00210026" w:rsidRDefault="000B19E5" w:rsidP="000B19E5">
                            <w:pPr>
                              <w:spacing w:line="0" w:lineRule="atLeast"/>
                              <w:rPr>
                                <w:rFonts w:ascii="標楷體" w:eastAsia="標楷體" w:hAnsi="標楷體"/>
                                <w:sz w:val="18"/>
                                <w:szCs w:val="18"/>
                              </w:rPr>
                            </w:pPr>
                            <w:r w:rsidRPr="00210026">
                              <w:rPr>
                                <w:rFonts w:ascii="標楷體" w:eastAsia="標楷體" w:hAnsi="標楷體" w:hint="eastAsia"/>
                                <w:sz w:val="18"/>
                                <w:szCs w:val="18"/>
                              </w:rPr>
                              <w:t>資料來源：</w:t>
                            </w:r>
                            <w:r>
                              <w:rPr>
                                <w:rFonts w:ascii="標楷體" w:eastAsia="標楷體" w:hAnsi="標楷體" w:hint="eastAsia"/>
                                <w:sz w:val="18"/>
                                <w:szCs w:val="18"/>
                              </w:rPr>
                              <w:t>擷取自</w:t>
                            </w:r>
                            <w:r w:rsidR="007B06BA">
                              <w:rPr>
                                <w:rFonts w:ascii="標楷體" w:eastAsia="標楷體" w:hAnsi="標楷體" w:hint="eastAsia"/>
                                <w:sz w:val="18"/>
                                <w:szCs w:val="18"/>
                              </w:rPr>
                              <w:t>連江縣</w:t>
                            </w:r>
                            <w:r>
                              <w:rPr>
                                <w:rFonts w:ascii="標楷體" w:eastAsia="標楷體" w:hAnsi="標楷體" w:hint="eastAsia"/>
                                <w:sz w:val="18"/>
                                <w:szCs w:val="18"/>
                              </w:rPr>
                              <w:t>公共汽車管理處</w:t>
                            </w:r>
                            <w:r w:rsidRPr="00A30929">
                              <w:rPr>
                                <w:rFonts w:ascii="標楷體" w:eastAsia="標楷體" w:hAnsi="標楷體" w:hint="eastAsia"/>
                                <w:sz w:val="18"/>
                                <w:szCs w:val="18"/>
                              </w:rPr>
                              <w:t>公車即時動態網頁</w:t>
                            </w:r>
                            <w:r w:rsidRPr="00210026">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B04AF" id="文字方塊 19" o:spid="_x0000_s1042" type="#_x0000_t202" style="position:absolute;left:0;text-align:left;margin-left:275.8pt;margin-top:107.55pt;width:327pt;height:317.05pt;z-index:251742208;visibility:visible;mso-wrap-style:square;mso-width-percent:0;mso-height-percent:0;mso-wrap-distance-left:5.65pt;mso-wrap-distance-top:0;mso-wrap-distance-right:5.6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" strokecolor="white [3212]">
                <v:textbox>
                  <w:txbxContent>
                    <w:p w14:paraId="71BBFF38" w14:textId="77777777" w:rsidR="000B19E5" w:rsidRPr="008D57AF" w:rsidRDefault="000B19E5" w:rsidP="000B19E5">
                      <w:pPr>
                        <w:spacing w:afterLines="30" w:after="150" w:line="300" w:lineRule="exact"/>
                        <w:ind w:left="685" w:rightChars="7" w:right="17" w:hangingChars="295" w:hanging="685"/>
                        <w:jc w:val="center"/>
                        <w:rPr>
                          <w:rFonts w:ascii="標楷體" w:eastAsia="標楷體" w:hAnsi="標楷體"/>
                          <w:b/>
                          <w:spacing w:val="-4"/>
                        </w:rPr>
                      </w:pPr>
                      <w:r w:rsidRPr="008D57AF">
                        <w:rPr>
                          <w:rFonts w:ascii="標楷體" w:eastAsia="標楷體" w:hAnsi="標楷體" w:hint="eastAsia"/>
                          <w:b/>
                          <w:spacing w:val="-4"/>
                        </w:rPr>
                        <w:t>圖</w:t>
                      </w:r>
                      <w:r>
                        <w:rPr>
                          <w:rFonts w:ascii="標楷體" w:eastAsia="標楷體" w:hAnsi="標楷體"/>
                          <w:b/>
                          <w:spacing w:val="-4"/>
                        </w:rPr>
                        <w:t>5</w:t>
                      </w:r>
                      <w:r w:rsidRPr="008D57AF">
                        <w:rPr>
                          <w:rFonts w:ascii="標楷體" w:eastAsia="標楷體" w:hAnsi="標楷體" w:hint="eastAsia"/>
                          <w:b/>
                          <w:spacing w:val="-4"/>
                        </w:rPr>
                        <w:t xml:space="preserve">　</w:t>
                      </w:r>
                      <w:r w:rsidRPr="00F52E9A">
                        <w:rPr>
                          <w:rFonts w:ascii="標楷體" w:eastAsia="標楷體" w:hAnsi="標楷體" w:hint="eastAsia"/>
                          <w:b/>
                        </w:rPr>
                        <w:t>連江縣</w:t>
                      </w:r>
                      <w:r>
                        <w:rPr>
                          <w:rFonts w:ascii="標楷體" w:eastAsia="標楷體" w:hAnsi="標楷體" w:hint="eastAsia"/>
                          <w:b/>
                        </w:rPr>
                        <w:t>南竿鄉公車即時動態資訊</w:t>
                      </w:r>
                    </w:p>
                    <w:p w14:paraId="543B03B9" w14:textId="77777777" w:rsidR="000B19E5" w:rsidRDefault="000B19E5" w:rsidP="000B19E5">
                      <w:pPr>
                        <w:spacing w:line="0" w:lineRule="atLeast"/>
                        <w:jc w:val="center"/>
                      </w:pPr>
                      <w:r>
                        <w:rPr>
                          <w:noProof/>
                        </w:rPr>
                        <w:drawing>
                          <wp:inline distT="0" distB="0" distL="0" distR="0" wp14:anchorId="722CBD5F" wp14:editId="3969C725">
                            <wp:extent cx="3924300" cy="3408218"/>
                            <wp:effectExtent l="0" t="0" r="0" b="190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5167" t="17162" r="22947" b="7655"/>
                                    <a:stretch/>
                                  </pic:blipFill>
                                  <pic:spPr bwMode="auto">
                                    <a:xfrm>
                                      <a:off x="0" y="0"/>
                                      <a:ext cx="3929137" cy="3412419"/>
                                    </a:xfrm>
                                    <a:prstGeom prst="rect">
                                      <a:avLst/>
                                    </a:prstGeom>
                                    <a:ln>
                                      <a:noFill/>
                                    </a:ln>
                                    <a:extLst>
                                      <a:ext uri="{53640926-AAD7-44D8-BBD7-CCE9431645EC}">
                                        <a14:shadowObscured xmlns:a14="http://schemas.microsoft.com/office/drawing/2010/main"/>
                                      </a:ext>
                                    </a:extLst>
                                  </pic:spPr>
                                </pic:pic>
                              </a:graphicData>
                            </a:graphic>
                          </wp:inline>
                        </w:drawing>
                      </w:r>
                    </w:p>
                    <w:p w14:paraId="770ABE20" w14:textId="3D661802" w:rsidR="000B19E5" w:rsidRPr="00210026" w:rsidRDefault="000B19E5" w:rsidP="000B19E5">
                      <w:pPr>
                        <w:spacing w:line="0" w:lineRule="atLeast"/>
                        <w:rPr>
                          <w:rFonts w:ascii="標楷體" w:eastAsia="標楷體" w:hAnsi="標楷體"/>
                          <w:sz w:val="18"/>
                          <w:szCs w:val="18"/>
                        </w:rPr>
                      </w:pPr>
                      <w:r w:rsidRPr="00210026">
                        <w:rPr>
                          <w:rFonts w:ascii="標楷體" w:eastAsia="標楷體" w:hAnsi="標楷體" w:hint="eastAsia"/>
                          <w:sz w:val="18"/>
                          <w:szCs w:val="18"/>
                        </w:rPr>
                        <w:t>資料來源：</w:t>
                      </w:r>
                      <w:r>
                        <w:rPr>
                          <w:rFonts w:ascii="標楷體" w:eastAsia="標楷體" w:hAnsi="標楷體" w:hint="eastAsia"/>
                          <w:sz w:val="18"/>
                          <w:szCs w:val="18"/>
                        </w:rPr>
                        <w:t>擷取自</w:t>
                      </w:r>
                      <w:r w:rsidR="007B06BA">
                        <w:rPr>
                          <w:rFonts w:ascii="標楷體" w:eastAsia="標楷體" w:hAnsi="標楷體" w:hint="eastAsia"/>
                          <w:sz w:val="18"/>
                          <w:szCs w:val="18"/>
                        </w:rPr>
                        <w:t>連江縣</w:t>
                      </w:r>
                      <w:r>
                        <w:rPr>
                          <w:rFonts w:ascii="標楷體" w:eastAsia="標楷體" w:hAnsi="標楷體" w:hint="eastAsia"/>
                          <w:sz w:val="18"/>
                          <w:szCs w:val="18"/>
                        </w:rPr>
                        <w:t>公共汽車管理處</w:t>
                      </w:r>
                      <w:r w:rsidRPr="00A30929">
                        <w:rPr>
                          <w:rFonts w:ascii="標楷體" w:eastAsia="標楷體" w:hAnsi="標楷體" w:hint="eastAsia"/>
                          <w:sz w:val="18"/>
                          <w:szCs w:val="18"/>
                        </w:rPr>
                        <w:t>公車即時動態網頁</w:t>
                      </w:r>
                      <w:r w:rsidRPr="00210026">
                        <w:rPr>
                          <w:rFonts w:ascii="標楷體" w:eastAsia="標楷體" w:hAnsi="標楷體" w:hint="eastAsia"/>
                          <w:sz w:val="18"/>
                          <w:szCs w:val="18"/>
                        </w:rPr>
                        <w:t>。</w:t>
                      </w:r>
                    </w:p>
                  </w:txbxContent>
                </v:textbox>
                <w10:wrap type="square" anchorx="margin"/>
              </v:shape>
            </w:pict>
          </mc:Fallback>
        </mc:AlternateContent>
      </w:r>
      <w:r w:rsidR="000B19E5" w:rsidRPr="00665087">
        <w:rPr>
          <w:rFonts w:hAnsi="標楷體" w:hint="eastAsia"/>
          <w:b/>
          <w:bCs/>
          <w:color w:val="000000" w:themeColor="text1"/>
          <w:sz w:val="24"/>
          <w:szCs w:val="24"/>
        </w:rPr>
        <w:t>1.公車動態資訊系統漏列公車站</w:t>
      </w:r>
      <w:r w:rsidR="000B19E5" w:rsidRPr="00F45C27">
        <w:rPr>
          <w:rFonts w:hAnsi="標楷體" w:hint="eastAsia"/>
          <w:b/>
          <w:bCs/>
          <w:color w:val="000000" w:themeColor="text1"/>
          <w:sz w:val="24"/>
          <w:szCs w:val="24"/>
        </w:rPr>
        <w:t>牌</w:t>
      </w:r>
      <w:r w:rsidR="000B19E5" w:rsidRPr="00665087">
        <w:rPr>
          <w:rFonts w:hAnsi="標楷體" w:hint="eastAsia"/>
          <w:b/>
          <w:bCs/>
          <w:color w:val="000000" w:themeColor="text1"/>
          <w:sz w:val="24"/>
          <w:szCs w:val="24"/>
        </w:rPr>
        <w:t>或間有故障情事，影響交通資訊品質，允待檢討改善：</w:t>
      </w:r>
      <w:r w:rsidR="000B19E5" w:rsidRPr="00665087">
        <w:rPr>
          <w:rFonts w:hAnsi="標楷體" w:hint="eastAsia"/>
          <w:color w:val="000000" w:themeColor="text1"/>
          <w:sz w:val="24"/>
          <w:szCs w:val="24"/>
        </w:rPr>
        <w:t>公車處前於104年建置公車動態資訊系統，包括設置公車動態網頁、公車動態APP及智慧型資訊站牌顯示設備（下稱智慧型站牌）等，109年度編列相關系統及設施維護經費約50萬餘元。經查公車處公告南竿鄉設有38處公車站，其中「勝利堡」公車站牌曾因道路修繕而拆除，嗣108年8月10日重新裝設，惟截至109年底止該處公車即時動態網頁及公車動態APP，仍缺漏</w:t>
      </w:r>
      <w:r w:rsidR="000B19E5">
        <w:rPr>
          <w:rFonts w:hAnsi="標楷體" w:hint="eastAsia"/>
          <w:color w:val="000000" w:themeColor="text1"/>
          <w:sz w:val="24"/>
          <w:szCs w:val="24"/>
        </w:rPr>
        <w:t>該</w:t>
      </w:r>
      <w:r w:rsidR="000B19E5" w:rsidRPr="00665087">
        <w:rPr>
          <w:rFonts w:hAnsi="標楷體" w:hint="eastAsia"/>
          <w:color w:val="000000" w:themeColor="text1"/>
          <w:sz w:val="24"/>
          <w:szCs w:val="24"/>
        </w:rPr>
        <w:t>站</w:t>
      </w:r>
      <w:r w:rsidR="000B19E5">
        <w:rPr>
          <w:rFonts w:hAnsi="標楷體" w:hint="eastAsia"/>
          <w:color w:val="000000" w:themeColor="text1"/>
          <w:sz w:val="24"/>
          <w:szCs w:val="24"/>
        </w:rPr>
        <w:t>牌</w:t>
      </w:r>
      <w:r w:rsidR="000B19E5" w:rsidRPr="00665087">
        <w:rPr>
          <w:rFonts w:hAnsi="標楷體" w:hint="eastAsia"/>
          <w:color w:val="000000" w:themeColor="text1"/>
          <w:sz w:val="24"/>
          <w:szCs w:val="24"/>
        </w:rPr>
        <w:t>資料（圖5），致未能提供旅客完整及正確之候車資訊；另查108年度及109年1至10月各月動態資訊系統維運報告，智慧型站牌間有無法顯示交通資訊或遺漏文字、公車動態網頁顯示之行駛公車資訊錯誤等情事，顯示設施維護作業尚有提升空間，經函請檢討改進。據復：將於系統內增列</w:t>
      </w:r>
      <w:r w:rsidR="000B19E5" w:rsidRPr="00665087">
        <w:rPr>
          <w:rFonts w:hAnsi="標楷體" w:hint="eastAsia"/>
          <w:color w:val="000000" w:themeColor="text1"/>
          <w:sz w:val="24"/>
          <w:szCs w:val="24"/>
        </w:rPr>
        <w:lastRenderedPageBreak/>
        <w:t>勝利堡站牌資訊，並加強維運管理，以確保交通資訊之正確性。</w:t>
      </w:r>
    </w:p>
    <w:p w14:paraId="60452C43" w14:textId="6C67A0A6" w:rsidR="000B19E5" w:rsidRDefault="001B3CF9" w:rsidP="000B19E5">
      <w:pPr>
        <w:pStyle w:val="a8"/>
        <w:overflowPunct w:val="0"/>
        <w:autoSpaceDE w:val="0"/>
        <w:adjustRightInd/>
        <w:snapToGrid w:val="0"/>
        <w:spacing w:beforeLines="25" w:before="125" w:line="546" w:lineRule="exact"/>
        <w:ind w:left="0" w:right="0" w:firstLineChars="200" w:firstLine="480"/>
        <w:jc w:val="both"/>
        <w:textAlignment w:val="auto"/>
        <w:rPr>
          <w:rFonts w:hAnsi="標楷體"/>
          <w:color w:val="000000" w:themeColor="text1"/>
          <w:sz w:val="24"/>
          <w:szCs w:val="24"/>
        </w:rPr>
      </w:pPr>
      <w:r>
        <w:rPr>
          <w:rFonts w:hAnsi="標楷體"/>
          <w:b/>
          <w:bCs/>
          <w:color w:val="000000" w:themeColor="text1"/>
          <w:sz w:val="24"/>
          <w:szCs w:val="24"/>
        </w:rPr>
        <w:t>2</w:t>
      </w:r>
      <w:r w:rsidR="000B19E5" w:rsidRPr="00665087">
        <w:rPr>
          <w:rFonts w:hAnsi="標楷體" w:hint="eastAsia"/>
          <w:b/>
          <w:bCs/>
          <w:color w:val="000000" w:themeColor="text1"/>
          <w:sz w:val="24"/>
          <w:szCs w:val="24"/>
        </w:rPr>
        <w:t>.縣內公共運輸尚乏無障礙場站設施、無障礙公車或營運路線等服務，允宜研謀改進：</w:t>
      </w:r>
      <w:r w:rsidR="000B19E5" w:rsidRPr="006E5AAE">
        <w:rPr>
          <w:rFonts w:hAnsi="標楷體" w:hint="eastAsia"/>
          <w:color w:val="000000" w:themeColor="text1"/>
          <w:spacing w:val="-2"/>
          <w:sz w:val="24"/>
          <w:szCs w:val="24"/>
        </w:rPr>
        <w:t>臺灣永續發展目標之具體目標9.3揭示：「提高無障礙的公共交通工具、設備與設施設置比例。」</w:t>
      </w:r>
      <w:r w:rsidR="000B19E5" w:rsidRPr="00665087">
        <w:rPr>
          <w:rFonts w:hAnsi="標楷體" w:hint="eastAsia"/>
          <w:color w:val="000000" w:themeColor="text1"/>
          <w:sz w:val="24"/>
          <w:szCs w:val="24"/>
        </w:rPr>
        <w:t>經查106至108年度連江縣市區公車營運與服務評鑑計畫調查報告書，公車營運評鑑分數為106年度86.40分、107年度91.53分，及108年度86.24分，評鑑結果顯示該處尚能依實務需求推動公車運輸業務。惟查「無障礙之場站設施、服務、運輸工具設備與安全」1項，其中列有10項指標項目，近3年度達成率為35.00％、55.90％及56.40％，達成率雖逐年提升，然仍未及六成，主要係未訂定無障礙服務流程作業程序及場站服務人員、未購置無障礙車輛及未設置無障礙公車營運路線等，尚難滿足轄內高齡長者及身障者之乘車需求，經函請檢討改進。據復：將視經費籌措情形改善無障礙場站設施，並加強駕駛員對長者及身障者等上下車服務，以提供無障礙安全交通環境。</w:t>
      </w:r>
    </w:p>
    <w:p w14:paraId="58BFE92B" w14:textId="53289A84" w:rsidR="000B19E5" w:rsidRDefault="000B19E5" w:rsidP="000B19E5">
      <w:pPr>
        <w:kinsoku w:val="0"/>
        <w:overflowPunct w:val="0"/>
        <w:autoSpaceDE w:val="0"/>
        <w:snapToGrid w:val="0"/>
        <w:spacing w:beforeLines="20" w:before="100" w:line="52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（十三）馬祖酒廠營運獲有利益，並編列捐贈經費挹注地方財源，惟存貨資產逐年累增影響營運資金調度，間有坑道儲酒安全管理未盡周延，有待研謀改善，以增進營運效能。</w:t>
      </w:r>
    </w:p>
    <w:p w14:paraId="3A1B50C3" w14:textId="0F39895C" w:rsidR="00114AEF" w:rsidRDefault="000B19E5" w:rsidP="000B19E5">
      <w:pPr>
        <w:pStyle w:val="a8"/>
        <w:overflowPunct w:val="0"/>
        <w:autoSpaceDE w:val="0"/>
        <w:adjustRightInd/>
        <w:snapToGrid w:val="0"/>
        <w:spacing w:line="520" w:lineRule="exact"/>
        <w:ind w:left="0" w:right="0" w:firstLineChars="200" w:firstLine="480"/>
        <w:jc w:val="both"/>
        <w:rPr>
          <w:rFonts w:hAnsi="標楷體"/>
          <w:sz w:val="24"/>
          <w:szCs w:val="24"/>
        </w:rPr>
      </w:pPr>
      <w:r>
        <w:rPr>
          <w:rFonts w:hAnsi="標楷體" w:hint="eastAsia"/>
          <w:sz w:val="24"/>
          <w:szCs w:val="24"/>
        </w:rPr>
        <w:t>馬祖酒廠實業股份有限公司（下稱馬祖酒廠）為連江縣屬公營事業，以企業化經營方式產銷酒類飲品，107至109年度營運獲有淨利77萬餘元、58萬餘元、795萬餘元，每年編列捐贈經費挹注縣政府</w:t>
      </w:r>
      <w:r w:rsidRPr="005409B2">
        <w:rPr>
          <w:rFonts w:hAnsi="標楷體" w:hint="eastAsia"/>
          <w:sz w:val="24"/>
          <w:szCs w:val="24"/>
        </w:rPr>
        <w:t>建設</w:t>
      </w:r>
      <w:r>
        <w:rPr>
          <w:rFonts w:hAnsi="標楷體" w:hint="eastAsia"/>
          <w:sz w:val="24"/>
          <w:szCs w:val="24"/>
        </w:rPr>
        <w:t>財源。經查有關經營管理情形，核有下列事項：</w:t>
      </w:r>
    </w:p>
    <w:p w14:paraId="1F24C12B" w14:textId="690A0508" w:rsidR="00114AEF" w:rsidRDefault="001B3CF9" w:rsidP="00114AEF">
      <w:pPr>
        <w:pStyle w:val="a8"/>
        <w:overflowPunct w:val="0"/>
        <w:autoSpaceDE w:val="0"/>
        <w:adjustRightInd/>
        <w:snapToGrid w:val="0"/>
        <w:spacing w:line="520" w:lineRule="exact"/>
        <w:ind w:left="0" w:right="0" w:firstLineChars="200" w:firstLine="640"/>
        <w:jc w:val="both"/>
        <w:rPr>
          <w:rFonts w:hAnsi="標楷體"/>
          <w:spacing w:val="-6"/>
          <w:sz w:val="24"/>
          <w:szCs w:val="24"/>
        </w:rPr>
      </w:pPr>
      <w:r>
        <w:rPr>
          <w:rFonts w:hint="eastAsia"/>
          <w:noProof/>
        </w:rPr>
        <mc:AlternateContent>
          <mc:Choice Requires="wps">
            <w:drawing>
              <wp:anchor distT="0" distB="0" distL="114300" distR="114300" simplePos="0" relativeHeight="251757568" behindDoc="0" locked="0" layoutInCell="1" allowOverlap="1" wp14:anchorId="25A0D6A5" wp14:editId="166C67FF">
                <wp:simplePos x="0" y="0"/>
                <wp:positionH relativeFrom="margin">
                  <wp:align>right</wp:align>
                </wp:positionH>
                <wp:positionV relativeFrom="margin">
                  <wp:align>bottom</wp:align>
                </wp:positionV>
                <wp:extent cx="3153410" cy="2951480"/>
                <wp:effectExtent l="0" t="0" r="8890" b="1270"/>
                <wp:wrapThrough wrapText="largest">
                  <wp:wrapPolygon edited="0">
                    <wp:start x="0" y="0"/>
                    <wp:lineTo x="0" y="21470"/>
                    <wp:lineTo x="21530" y="21470"/>
                    <wp:lineTo x="21530" y="0"/>
                    <wp:lineTo x="0" y="0"/>
                  </wp:wrapPolygon>
                </wp:wrapThrough>
                <wp:docPr id="33" name="文字方塊 33"/>
                <wp:cNvGraphicFramePr/>
                <a:graphic xmlns:a="http://schemas.openxmlformats.org/drawingml/2006/main">
                  <a:graphicData uri="http://schemas.microsoft.com/office/word/2010/wordprocessingShape">
                    <wps:wsp>
                      <wps:cNvSpPr txBox="1"/>
                      <wps:spPr>
                        <a:xfrm>
                          <a:off x="0" y="0"/>
                          <a:ext cx="3153410" cy="2951480"/>
                        </a:xfrm>
                        <a:prstGeom prst="rect">
                          <a:avLst/>
                        </a:prstGeom>
                        <a:solidFill>
                          <a:schemeClr val="lt1"/>
                        </a:solidFill>
                        <a:ln w="6350">
                          <a:noFill/>
                        </a:ln>
                      </wps:spPr>
                      <wps:txbx>
                        <w:txbxContent>
                          <w:tbl>
                            <w:tblPr>
                              <w:tblW w:w="4851" w:type="dxa"/>
                              <w:jc w:val="center"/>
                              <w:tblLayout w:type="fixed"/>
                              <w:tblCellMar>
                                <w:left w:w="28" w:type="dxa"/>
                                <w:right w:w="28" w:type="dxa"/>
                              </w:tblCellMar>
                              <w:tblLook w:val="04A0" w:firstRow="1" w:lastRow="0" w:firstColumn="1" w:lastColumn="0" w:noHBand="0" w:noVBand="1"/>
                            </w:tblPr>
                            <w:tblGrid>
                              <w:gridCol w:w="1132"/>
                              <w:gridCol w:w="666"/>
                              <w:gridCol w:w="666"/>
                              <w:gridCol w:w="667"/>
                              <w:gridCol w:w="977"/>
                              <w:gridCol w:w="712"/>
                              <w:gridCol w:w="31"/>
                            </w:tblGrid>
                            <w:tr w:rsidR="005805F2" w14:paraId="270D2BE3" w14:textId="77777777" w:rsidTr="00874ACD">
                              <w:trPr>
                                <w:trHeight w:val="20"/>
                                <w:jc w:val="center"/>
                              </w:trPr>
                              <w:tc>
                                <w:tcPr>
                                  <w:tcW w:w="4851" w:type="dxa"/>
                                  <w:gridSpan w:val="7"/>
                                  <w:noWrap/>
                                  <w:vAlign w:val="bottom"/>
                                  <w:hideMark/>
                                </w:tcPr>
                                <w:p w14:paraId="0450B3C4" w14:textId="77777777" w:rsidR="005805F2" w:rsidRDefault="005805F2" w:rsidP="00300148">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w:t>
                                  </w:r>
                                  <w:r>
                                    <w:rPr>
                                      <w:rFonts w:ascii="標楷體" w:eastAsia="標楷體" w:hAnsi="標楷體" w:cs="新細明體"/>
                                      <w:b/>
                                      <w:bCs/>
                                      <w:color w:val="000000"/>
                                      <w:kern w:val="0"/>
                                    </w:rPr>
                                    <w:t>9</w:t>
                                  </w:r>
                                  <w:r>
                                    <w:rPr>
                                      <w:rFonts w:ascii="標楷體" w:eastAsia="標楷體" w:hAnsi="標楷體" w:cs="新細明體" w:hint="eastAsia"/>
                                      <w:b/>
                                      <w:bCs/>
                                      <w:color w:val="000000"/>
                                      <w:kern w:val="0"/>
                                    </w:rPr>
                                    <w:t xml:space="preserve">  馬祖酒廠存貨增加情形</w:t>
                                  </w:r>
                                </w:p>
                              </w:tc>
                            </w:tr>
                            <w:tr w:rsidR="005805F2" w14:paraId="4958CD45" w14:textId="77777777" w:rsidTr="00874ACD">
                              <w:trPr>
                                <w:trHeight w:val="20"/>
                                <w:jc w:val="center"/>
                              </w:trPr>
                              <w:tc>
                                <w:tcPr>
                                  <w:tcW w:w="1132" w:type="dxa"/>
                                  <w:tcBorders>
                                    <w:top w:val="nil"/>
                                    <w:left w:val="nil"/>
                                    <w:bottom w:val="single" w:sz="4" w:space="0" w:color="auto"/>
                                    <w:right w:val="nil"/>
                                  </w:tcBorders>
                                  <w:noWrap/>
                                  <w:vAlign w:val="bottom"/>
                                  <w:hideMark/>
                                </w:tcPr>
                                <w:p w14:paraId="3F597A75" w14:textId="77777777" w:rsidR="005805F2" w:rsidRDefault="005805F2">
                                  <w:pPr>
                                    <w:rPr>
                                      <w:rFonts w:ascii="標楷體" w:eastAsia="標楷體" w:hAnsi="標楷體" w:cs="新細明體"/>
                                      <w:b/>
                                      <w:bCs/>
                                      <w:color w:val="000000"/>
                                      <w:kern w:val="0"/>
                                    </w:rPr>
                                  </w:pPr>
                                </w:p>
                              </w:tc>
                              <w:tc>
                                <w:tcPr>
                                  <w:tcW w:w="3719" w:type="dxa"/>
                                  <w:gridSpan w:val="6"/>
                                  <w:noWrap/>
                                  <w:vAlign w:val="bottom"/>
                                  <w:hideMark/>
                                </w:tcPr>
                                <w:p w14:paraId="66BBAFEC" w14:textId="77777777" w:rsidR="005805F2" w:rsidRPr="00874ACD" w:rsidRDefault="005805F2">
                                  <w:pPr>
                                    <w:widowControl/>
                                    <w:spacing w:line="0" w:lineRule="atLeast"/>
                                    <w:jc w:val="right"/>
                                    <w:rPr>
                                      <w:rFonts w:ascii="標楷體" w:eastAsia="標楷體" w:hAnsi="標楷體" w:cs="新細明體"/>
                                      <w:color w:val="000000"/>
                                      <w:kern w:val="0"/>
                                      <w:sz w:val="18"/>
                                      <w:szCs w:val="18"/>
                                    </w:rPr>
                                  </w:pPr>
                                  <w:r w:rsidRPr="00874ACD">
                                    <w:rPr>
                                      <w:rFonts w:ascii="標楷體" w:eastAsia="標楷體" w:hAnsi="標楷體" w:cs="新細明體" w:hint="eastAsia"/>
                                      <w:color w:val="000000"/>
                                      <w:kern w:val="0"/>
                                      <w:sz w:val="18"/>
                                      <w:szCs w:val="18"/>
                                    </w:rPr>
                                    <w:t>單位:新臺幣百萬元、％</w:t>
                                  </w:r>
                                </w:p>
                              </w:tc>
                            </w:tr>
                            <w:tr w:rsidR="005805F2" w14:paraId="734CEE12" w14:textId="77777777" w:rsidTr="00874ACD">
                              <w:trPr>
                                <w:gridAfter w:val="1"/>
                                <w:wAfter w:w="31" w:type="dxa"/>
                                <w:trHeight w:val="265"/>
                                <w:jc w:val="center"/>
                              </w:trPr>
                              <w:tc>
                                <w:tcPr>
                                  <w:tcW w:w="1132"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6EC7B66A" w14:textId="77777777" w:rsidR="005805F2" w:rsidRDefault="005805F2" w:rsidP="008E26AC">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 底</w:t>
                                  </w:r>
                                </w:p>
                                <w:p w14:paraId="7EAE055A" w14:textId="77777777" w:rsidR="005805F2" w:rsidRDefault="005805F2" w:rsidP="008E26AC">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 目</w:t>
                                  </w:r>
                                </w:p>
                              </w:tc>
                              <w:tc>
                                <w:tcPr>
                                  <w:tcW w:w="666" w:type="dxa"/>
                                  <w:vMerge w:val="restart"/>
                                  <w:tcBorders>
                                    <w:top w:val="single" w:sz="4" w:space="0" w:color="auto"/>
                                    <w:left w:val="single" w:sz="4" w:space="0" w:color="auto"/>
                                    <w:bottom w:val="single" w:sz="4" w:space="0" w:color="auto"/>
                                    <w:right w:val="single" w:sz="4" w:space="0" w:color="auto"/>
                                  </w:tcBorders>
                                  <w:noWrap/>
                                  <w:vAlign w:val="center"/>
                                  <w:hideMark/>
                                </w:tcPr>
                                <w:p w14:paraId="75104FD8" w14:textId="77777777" w:rsidR="005805F2" w:rsidRDefault="005805F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w:t>
                                  </w:r>
                                </w:p>
                              </w:tc>
                              <w:tc>
                                <w:tcPr>
                                  <w:tcW w:w="666" w:type="dxa"/>
                                  <w:vMerge w:val="restart"/>
                                  <w:tcBorders>
                                    <w:top w:val="single" w:sz="4" w:space="0" w:color="auto"/>
                                    <w:left w:val="single" w:sz="4" w:space="0" w:color="auto"/>
                                    <w:bottom w:val="single" w:sz="4" w:space="0" w:color="auto"/>
                                    <w:right w:val="single" w:sz="4" w:space="0" w:color="auto"/>
                                  </w:tcBorders>
                                  <w:noWrap/>
                                  <w:vAlign w:val="center"/>
                                  <w:hideMark/>
                                </w:tcPr>
                                <w:p w14:paraId="0DD3FEF1" w14:textId="77777777" w:rsidR="005805F2" w:rsidRDefault="005805F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667" w:type="dxa"/>
                                  <w:vMerge w:val="restart"/>
                                  <w:tcBorders>
                                    <w:top w:val="single" w:sz="4" w:space="0" w:color="auto"/>
                                    <w:left w:val="single" w:sz="4" w:space="0" w:color="auto"/>
                                    <w:bottom w:val="single" w:sz="4" w:space="0" w:color="auto"/>
                                    <w:right w:val="single" w:sz="4" w:space="0" w:color="auto"/>
                                  </w:tcBorders>
                                  <w:noWrap/>
                                  <w:vAlign w:val="center"/>
                                  <w:hideMark/>
                                </w:tcPr>
                                <w:p w14:paraId="18E82591" w14:textId="77777777" w:rsidR="005805F2" w:rsidRDefault="005805F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689" w:type="dxa"/>
                                  <w:gridSpan w:val="2"/>
                                  <w:tcBorders>
                                    <w:top w:val="single" w:sz="4" w:space="0" w:color="auto"/>
                                    <w:left w:val="nil"/>
                                    <w:bottom w:val="single" w:sz="4" w:space="0" w:color="auto"/>
                                    <w:right w:val="single" w:sz="4" w:space="0" w:color="auto"/>
                                  </w:tcBorders>
                                  <w:noWrap/>
                                  <w:vAlign w:val="center"/>
                                  <w:hideMark/>
                                </w:tcPr>
                                <w:p w14:paraId="1CF5E021" w14:textId="77777777" w:rsidR="005805F2" w:rsidRPr="00874ACD" w:rsidRDefault="005805F2">
                                  <w:pPr>
                                    <w:widowControl/>
                                    <w:spacing w:line="0" w:lineRule="atLeast"/>
                                    <w:jc w:val="both"/>
                                    <w:rPr>
                                      <w:rFonts w:ascii="標楷體" w:eastAsia="標楷體" w:hAnsi="標楷體" w:cs="新細明體"/>
                                      <w:color w:val="000000"/>
                                      <w:spacing w:val="-8"/>
                                      <w:kern w:val="0"/>
                                      <w:sz w:val="20"/>
                                      <w:szCs w:val="20"/>
                                    </w:rPr>
                                  </w:pPr>
                                  <w:r w:rsidRPr="00874ACD">
                                    <w:rPr>
                                      <w:rFonts w:ascii="標楷體" w:eastAsia="標楷體" w:hAnsi="標楷體" w:cs="新細明體" w:hint="eastAsia"/>
                                      <w:color w:val="000000"/>
                                      <w:spacing w:val="-8"/>
                                      <w:kern w:val="0"/>
                                      <w:sz w:val="20"/>
                                      <w:szCs w:val="20"/>
                                    </w:rPr>
                                    <w:t>109年底與107年底</w:t>
                                  </w:r>
                                </w:p>
                                <w:p w14:paraId="1FA40B29" w14:textId="77777777" w:rsidR="005805F2" w:rsidRDefault="005805F2">
                                  <w:pPr>
                                    <w:widowControl/>
                                    <w:spacing w:line="0" w:lineRule="atLeas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比較增減</w:t>
                                  </w:r>
                                </w:p>
                              </w:tc>
                            </w:tr>
                            <w:tr w:rsidR="005805F2" w14:paraId="7A716190" w14:textId="77777777" w:rsidTr="00874ACD">
                              <w:trPr>
                                <w:gridAfter w:val="1"/>
                                <w:wAfter w:w="31" w:type="dxa"/>
                                <w:trHeight w:val="265"/>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695621FF" w14:textId="77777777" w:rsidR="005805F2" w:rsidRDefault="005805F2" w:rsidP="00FE2B49">
                                  <w:pPr>
                                    <w:widowControl/>
                                    <w:rPr>
                                      <w:rFonts w:ascii="標楷體" w:eastAsia="標楷體" w:hAnsi="標楷體" w:cs="新細明體"/>
                                      <w:color w:val="000000"/>
                                      <w:kern w:val="0"/>
                                      <w:sz w:val="20"/>
                                      <w:szCs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28631E69" w14:textId="77777777" w:rsidR="005805F2" w:rsidRDefault="005805F2" w:rsidP="00FE2B49">
                                  <w:pPr>
                                    <w:widowControl/>
                                    <w:rPr>
                                      <w:rFonts w:ascii="標楷體" w:eastAsia="標楷體" w:hAnsi="標楷體" w:cs="新細明體"/>
                                      <w:color w:val="000000"/>
                                      <w:kern w:val="0"/>
                                      <w:sz w:val="20"/>
                                      <w:szCs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7D9275C3" w14:textId="77777777" w:rsidR="005805F2" w:rsidRDefault="005805F2" w:rsidP="00FE2B49">
                                  <w:pPr>
                                    <w:widowControl/>
                                    <w:rPr>
                                      <w:rFonts w:ascii="標楷體" w:eastAsia="標楷體" w:hAnsi="標楷體" w:cs="新細明體"/>
                                      <w:color w:val="000000"/>
                                      <w:kern w:val="0"/>
                                      <w:sz w:val="20"/>
                                      <w:szCs w:val="20"/>
                                    </w:rPr>
                                  </w:pPr>
                                </w:p>
                              </w:tc>
                              <w:tc>
                                <w:tcPr>
                                  <w:tcW w:w="667" w:type="dxa"/>
                                  <w:vMerge/>
                                  <w:tcBorders>
                                    <w:top w:val="single" w:sz="4" w:space="0" w:color="auto"/>
                                    <w:left w:val="single" w:sz="4" w:space="0" w:color="auto"/>
                                    <w:bottom w:val="single" w:sz="4" w:space="0" w:color="auto"/>
                                    <w:right w:val="single" w:sz="4" w:space="0" w:color="auto"/>
                                  </w:tcBorders>
                                  <w:vAlign w:val="center"/>
                                  <w:hideMark/>
                                </w:tcPr>
                                <w:p w14:paraId="76BCAEF3" w14:textId="77777777" w:rsidR="005805F2" w:rsidRDefault="005805F2" w:rsidP="00FE2B49">
                                  <w:pPr>
                                    <w:widowControl/>
                                    <w:rPr>
                                      <w:rFonts w:ascii="標楷體" w:eastAsia="標楷體" w:hAnsi="標楷體" w:cs="新細明體"/>
                                      <w:color w:val="000000"/>
                                      <w:kern w:val="0"/>
                                      <w:sz w:val="20"/>
                                      <w:szCs w:val="20"/>
                                    </w:rPr>
                                  </w:pPr>
                                </w:p>
                              </w:tc>
                              <w:tc>
                                <w:tcPr>
                                  <w:tcW w:w="977" w:type="dxa"/>
                                  <w:tcBorders>
                                    <w:top w:val="nil"/>
                                    <w:left w:val="nil"/>
                                    <w:bottom w:val="single" w:sz="4" w:space="0" w:color="auto"/>
                                    <w:right w:val="single" w:sz="4" w:space="0" w:color="auto"/>
                                  </w:tcBorders>
                                  <w:noWrap/>
                                  <w:vAlign w:val="center"/>
                                  <w:hideMark/>
                                </w:tcPr>
                                <w:p w14:paraId="3F909CE2" w14:textId="77777777" w:rsidR="005805F2" w:rsidRDefault="005805F2" w:rsidP="00FE2B49">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    額</w:t>
                                  </w:r>
                                </w:p>
                              </w:tc>
                              <w:tc>
                                <w:tcPr>
                                  <w:tcW w:w="712" w:type="dxa"/>
                                  <w:tcBorders>
                                    <w:top w:val="nil"/>
                                    <w:left w:val="nil"/>
                                    <w:bottom w:val="single" w:sz="4" w:space="0" w:color="auto"/>
                                    <w:right w:val="single" w:sz="4" w:space="0" w:color="auto"/>
                                  </w:tcBorders>
                                  <w:noWrap/>
                                  <w:vAlign w:val="center"/>
                                  <w:hideMark/>
                                </w:tcPr>
                                <w:p w14:paraId="29DF66A4" w14:textId="77777777" w:rsidR="005805F2" w:rsidRDefault="005805F2" w:rsidP="00FE2B49">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sz w:val="20"/>
                                      <w:szCs w:val="20"/>
                                    </w:rPr>
                                    <w:t>占</w:t>
                                  </w:r>
                                  <w:r w:rsidRPr="003E20D0">
                                    <w:rPr>
                                      <w:rFonts w:ascii="標楷體" w:eastAsia="標楷體" w:hAnsi="標楷體" w:cs="新細明體" w:hint="eastAsia"/>
                                      <w:color w:val="000000"/>
                                      <w:sz w:val="20"/>
                                      <w:szCs w:val="20"/>
                                    </w:rPr>
                                    <w:t>比</w:t>
                                  </w:r>
                                </w:p>
                              </w:tc>
                            </w:tr>
                            <w:tr w:rsidR="005805F2" w14:paraId="631B8A9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6AB8D628" w14:textId="77777777" w:rsidR="005805F2" w:rsidRPr="00C12B14" w:rsidRDefault="005805F2">
                                  <w:pPr>
                                    <w:widowControl/>
                                    <w:spacing w:line="0" w:lineRule="atLeast"/>
                                    <w:jc w:val="center"/>
                                    <w:rPr>
                                      <w:rFonts w:ascii="標楷體" w:eastAsia="標楷體" w:hAnsi="標楷體" w:cs="新細明體"/>
                                      <w:b/>
                                      <w:bCs/>
                                      <w:color w:val="000000"/>
                                      <w:spacing w:val="-6"/>
                                      <w:kern w:val="0"/>
                                      <w:sz w:val="20"/>
                                      <w:szCs w:val="20"/>
                                    </w:rPr>
                                  </w:pPr>
                                  <w:r w:rsidRPr="00C12B14">
                                    <w:rPr>
                                      <w:rFonts w:ascii="標楷體" w:eastAsia="標楷體" w:hAnsi="標楷體" w:cs="新細明體" w:hint="eastAsia"/>
                                      <w:b/>
                                      <w:bCs/>
                                      <w:color w:val="000000"/>
                                      <w:spacing w:val="-6"/>
                                      <w:kern w:val="0"/>
                                      <w:sz w:val="20"/>
                                      <w:szCs w:val="20"/>
                                    </w:rPr>
                                    <w:t>存 貨 總 額</w:t>
                                  </w:r>
                                </w:p>
                              </w:tc>
                              <w:tc>
                                <w:tcPr>
                                  <w:tcW w:w="666" w:type="dxa"/>
                                  <w:tcBorders>
                                    <w:top w:val="nil"/>
                                    <w:left w:val="nil"/>
                                    <w:bottom w:val="single" w:sz="4" w:space="0" w:color="auto"/>
                                    <w:right w:val="single" w:sz="4" w:space="0" w:color="auto"/>
                                  </w:tcBorders>
                                  <w:noWrap/>
                                  <w:vAlign w:val="center"/>
                                  <w:hideMark/>
                                </w:tcPr>
                                <w:p w14:paraId="4FFCBEAE"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584 </w:t>
                                  </w:r>
                                </w:p>
                              </w:tc>
                              <w:tc>
                                <w:tcPr>
                                  <w:tcW w:w="666" w:type="dxa"/>
                                  <w:tcBorders>
                                    <w:top w:val="nil"/>
                                    <w:left w:val="nil"/>
                                    <w:bottom w:val="single" w:sz="4" w:space="0" w:color="auto"/>
                                    <w:right w:val="single" w:sz="4" w:space="0" w:color="auto"/>
                                  </w:tcBorders>
                                  <w:noWrap/>
                                  <w:vAlign w:val="center"/>
                                  <w:hideMark/>
                                </w:tcPr>
                                <w:p w14:paraId="2E2C069C"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637 </w:t>
                                  </w:r>
                                </w:p>
                              </w:tc>
                              <w:tc>
                                <w:tcPr>
                                  <w:tcW w:w="667" w:type="dxa"/>
                                  <w:tcBorders>
                                    <w:top w:val="nil"/>
                                    <w:left w:val="nil"/>
                                    <w:bottom w:val="single" w:sz="4" w:space="0" w:color="auto"/>
                                    <w:right w:val="single" w:sz="4" w:space="0" w:color="auto"/>
                                  </w:tcBorders>
                                  <w:noWrap/>
                                  <w:vAlign w:val="center"/>
                                  <w:hideMark/>
                                </w:tcPr>
                                <w:p w14:paraId="6A0649A3"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712 </w:t>
                                  </w:r>
                                </w:p>
                              </w:tc>
                              <w:tc>
                                <w:tcPr>
                                  <w:tcW w:w="977" w:type="dxa"/>
                                  <w:tcBorders>
                                    <w:top w:val="nil"/>
                                    <w:left w:val="nil"/>
                                    <w:bottom w:val="single" w:sz="4" w:space="0" w:color="auto"/>
                                    <w:right w:val="single" w:sz="4" w:space="0" w:color="auto"/>
                                  </w:tcBorders>
                                  <w:noWrap/>
                                  <w:vAlign w:val="center"/>
                                  <w:hideMark/>
                                </w:tcPr>
                                <w:p w14:paraId="0E43F08C"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128</w:t>
                                  </w:r>
                                </w:p>
                              </w:tc>
                              <w:tc>
                                <w:tcPr>
                                  <w:tcW w:w="712" w:type="dxa"/>
                                  <w:tcBorders>
                                    <w:top w:val="nil"/>
                                    <w:left w:val="nil"/>
                                    <w:bottom w:val="single" w:sz="4" w:space="0" w:color="auto"/>
                                    <w:right w:val="single" w:sz="4" w:space="0" w:color="auto"/>
                                  </w:tcBorders>
                                  <w:noWrap/>
                                  <w:vAlign w:val="center"/>
                                  <w:hideMark/>
                                </w:tcPr>
                                <w:p w14:paraId="5F6FE7C6"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21.98</w:t>
                                  </w:r>
                                </w:p>
                              </w:tc>
                            </w:tr>
                            <w:tr w:rsidR="005805F2" w14:paraId="72B28C4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32A1BA9F"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製 成 品</w:t>
                                  </w:r>
                                </w:p>
                              </w:tc>
                              <w:tc>
                                <w:tcPr>
                                  <w:tcW w:w="666" w:type="dxa"/>
                                  <w:tcBorders>
                                    <w:top w:val="nil"/>
                                    <w:left w:val="nil"/>
                                    <w:bottom w:val="single" w:sz="4" w:space="0" w:color="auto"/>
                                    <w:right w:val="single" w:sz="4" w:space="0" w:color="auto"/>
                                  </w:tcBorders>
                                  <w:noWrap/>
                                  <w:vAlign w:val="center"/>
                                  <w:hideMark/>
                                </w:tcPr>
                                <w:p w14:paraId="01813CD5"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125 </w:t>
                                  </w:r>
                                </w:p>
                              </w:tc>
                              <w:tc>
                                <w:tcPr>
                                  <w:tcW w:w="666" w:type="dxa"/>
                                  <w:tcBorders>
                                    <w:top w:val="nil"/>
                                    <w:left w:val="nil"/>
                                    <w:bottom w:val="single" w:sz="4" w:space="0" w:color="auto"/>
                                    <w:right w:val="single" w:sz="4" w:space="0" w:color="auto"/>
                                  </w:tcBorders>
                                  <w:noWrap/>
                                  <w:vAlign w:val="center"/>
                                  <w:hideMark/>
                                </w:tcPr>
                                <w:p w14:paraId="56076D67"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159 </w:t>
                                  </w:r>
                                </w:p>
                              </w:tc>
                              <w:tc>
                                <w:tcPr>
                                  <w:tcW w:w="667" w:type="dxa"/>
                                  <w:tcBorders>
                                    <w:top w:val="nil"/>
                                    <w:left w:val="nil"/>
                                    <w:bottom w:val="single" w:sz="4" w:space="0" w:color="auto"/>
                                    <w:right w:val="single" w:sz="4" w:space="0" w:color="auto"/>
                                  </w:tcBorders>
                                  <w:noWrap/>
                                  <w:vAlign w:val="center"/>
                                  <w:hideMark/>
                                </w:tcPr>
                                <w:p w14:paraId="75FCE0D5"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175 </w:t>
                                  </w:r>
                                </w:p>
                              </w:tc>
                              <w:tc>
                                <w:tcPr>
                                  <w:tcW w:w="977" w:type="dxa"/>
                                  <w:tcBorders>
                                    <w:top w:val="nil"/>
                                    <w:left w:val="nil"/>
                                    <w:bottom w:val="single" w:sz="4" w:space="0" w:color="auto"/>
                                    <w:right w:val="single" w:sz="4" w:space="0" w:color="auto"/>
                                  </w:tcBorders>
                                  <w:noWrap/>
                                  <w:vAlign w:val="center"/>
                                  <w:hideMark/>
                                </w:tcPr>
                                <w:p w14:paraId="014A3D93"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w:t>
                                  </w:r>
                                </w:p>
                              </w:tc>
                              <w:tc>
                                <w:tcPr>
                                  <w:tcW w:w="712" w:type="dxa"/>
                                  <w:tcBorders>
                                    <w:top w:val="nil"/>
                                    <w:left w:val="nil"/>
                                    <w:bottom w:val="single" w:sz="4" w:space="0" w:color="auto"/>
                                    <w:right w:val="single" w:sz="4" w:space="0" w:color="auto"/>
                                  </w:tcBorders>
                                  <w:noWrap/>
                                  <w:vAlign w:val="center"/>
                                  <w:hideMark/>
                                </w:tcPr>
                                <w:p w14:paraId="1828DCFD"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40.22</w:t>
                                  </w:r>
                                </w:p>
                              </w:tc>
                            </w:tr>
                            <w:tr w:rsidR="005805F2" w14:paraId="1068F3AD"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46BD9318"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在 製 品</w:t>
                                  </w:r>
                                </w:p>
                              </w:tc>
                              <w:tc>
                                <w:tcPr>
                                  <w:tcW w:w="666" w:type="dxa"/>
                                  <w:tcBorders>
                                    <w:top w:val="nil"/>
                                    <w:left w:val="nil"/>
                                    <w:bottom w:val="single" w:sz="4" w:space="0" w:color="auto"/>
                                    <w:right w:val="single" w:sz="4" w:space="0" w:color="auto"/>
                                  </w:tcBorders>
                                  <w:noWrap/>
                                  <w:vAlign w:val="center"/>
                                  <w:hideMark/>
                                </w:tcPr>
                                <w:p w14:paraId="71C0E099"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391 </w:t>
                                  </w:r>
                                </w:p>
                              </w:tc>
                              <w:tc>
                                <w:tcPr>
                                  <w:tcW w:w="666" w:type="dxa"/>
                                  <w:tcBorders>
                                    <w:top w:val="nil"/>
                                    <w:left w:val="nil"/>
                                    <w:bottom w:val="single" w:sz="4" w:space="0" w:color="auto"/>
                                    <w:right w:val="single" w:sz="4" w:space="0" w:color="auto"/>
                                  </w:tcBorders>
                                  <w:noWrap/>
                                  <w:vAlign w:val="center"/>
                                  <w:hideMark/>
                                </w:tcPr>
                                <w:p w14:paraId="0F754878"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410 </w:t>
                                  </w:r>
                                </w:p>
                              </w:tc>
                              <w:tc>
                                <w:tcPr>
                                  <w:tcW w:w="667" w:type="dxa"/>
                                  <w:tcBorders>
                                    <w:top w:val="nil"/>
                                    <w:left w:val="nil"/>
                                    <w:bottom w:val="single" w:sz="4" w:space="0" w:color="auto"/>
                                    <w:right w:val="single" w:sz="4" w:space="0" w:color="auto"/>
                                  </w:tcBorders>
                                  <w:noWrap/>
                                  <w:vAlign w:val="center"/>
                                  <w:hideMark/>
                                </w:tcPr>
                                <w:p w14:paraId="2169D2E0"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460 </w:t>
                                  </w:r>
                                </w:p>
                              </w:tc>
                              <w:tc>
                                <w:tcPr>
                                  <w:tcW w:w="977" w:type="dxa"/>
                                  <w:tcBorders>
                                    <w:top w:val="nil"/>
                                    <w:left w:val="nil"/>
                                    <w:bottom w:val="single" w:sz="4" w:space="0" w:color="auto"/>
                                    <w:right w:val="single" w:sz="4" w:space="0" w:color="auto"/>
                                  </w:tcBorders>
                                  <w:noWrap/>
                                  <w:vAlign w:val="center"/>
                                  <w:hideMark/>
                                </w:tcPr>
                                <w:p w14:paraId="73CBA673"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w:t>
                                  </w:r>
                                </w:p>
                              </w:tc>
                              <w:tc>
                                <w:tcPr>
                                  <w:tcW w:w="712" w:type="dxa"/>
                                  <w:tcBorders>
                                    <w:top w:val="nil"/>
                                    <w:left w:val="nil"/>
                                    <w:bottom w:val="single" w:sz="4" w:space="0" w:color="auto"/>
                                    <w:right w:val="single" w:sz="4" w:space="0" w:color="auto"/>
                                  </w:tcBorders>
                                  <w:noWrap/>
                                  <w:vAlign w:val="center"/>
                                  <w:hideMark/>
                                </w:tcPr>
                                <w:p w14:paraId="66BD8A21"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17.72</w:t>
                                  </w:r>
                                </w:p>
                              </w:tc>
                            </w:tr>
                            <w:tr w:rsidR="005805F2" w14:paraId="50B6CBCC"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2558E59A"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原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料</w:t>
                                  </w:r>
                                </w:p>
                              </w:tc>
                              <w:tc>
                                <w:tcPr>
                                  <w:tcW w:w="666" w:type="dxa"/>
                                  <w:tcBorders>
                                    <w:top w:val="nil"/>
                                    <w:left w:val="nil"/>
                                    <w:bottom w:val="single" w:sz="4" w:space="0" w:color="auto"/>
                                    <w:right w:val="single" w:sz="4" w:space="0" w:color="auto"/>
                                  </w:tcBorders>
                                  <w:noWrap/>
                                  <w:vAlign w:val="center"/>
                                  <w:hideMark/>
                                </w:tcPr>
                                <w:p w14:paraId="5E6D0FCC"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 </w:t>
                                  </w:r>
                                </w:p>
                              </w:tc>
                              <w:tc>
                                <w:tcPr>
                                  <w:tcW w:w="666" w:type="dxa"/>
                                  <w:tcBorders>
                                    <w:top w:val="nil"/>
                                    <w:left w:val="nil"/>
                                    <w:bottom w:val="single" w:sz="4" w:space="0" w:color="auto"/>
                                    <w:right w:val="single" w:sz="4" w:space="0" w:color="auto"/>
                                  </w:tcBorders>
                                  <w:noWrap/>
                                  <w:vAlign w:val="center"/>
                                  <w:hideMark/>
                                </w:tcPr>
                                <w:p w14:paraId="1903F08F"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 </w:t>
                                  </w:r>
                                </w:p>
                              </w:tc>
                              <w:tc>
                                <w:tcPr>
                                  <w:tcW w:w="667" w:type="dxa"/>
                                  <w:tcBorders>
                                    <w:top w:val="nil"/>
                                    <w:left w:val="nil"/>
                                    <w:bottom w:val="single" w:sz="4" w:space="0" w:color="auto"/>
                                    <w:right w:val="single" w:sz="4" w:space="0" w:color="auto"/>
                                  </w:tcBorders>
                                  <w:noWrap/>
                                  <w:vAlign w:val="center"/>
                                  <w:hideMark/>
                                </w:tcPr>
                                <w:p w14:paraId="4730638F"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 </w:t>
                                  </w:r>
                                </w:p>
                              </w:tc>
                              <w:tc>
                                <w:tcPr>
                                  <w:tcW w:w="977" w:type="dxa"/>
                                  <w:tcBorders>
                                    <w:top w:val="nil"/>
                                    <w:left w:val="nil"/>
                                    <w:bottom w:val="single" w:sz="4" w:space="0" w:color="auto"/>
                                    <w:right w:val="single" w:sz="4" w:space="0" w:color="auto"/>
                                  </w:tcBorders>
                                  <w:noWrap/>
                                  <w:vAlign w:val="center"/>
                                  <w:hideMark/>
                                </w:tcPr>
                                <w:p w14:paraId="266834F9"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2</w:t>
                                  </w:r>
                                </w:p>
                              </w:tc>
                              <w:tc>
                                <w:tcPr>
                                  <w:tcW w:w="712" w:type="dxa"/>
                                  <w:tcBorders>
                                    <w:top w:val="nil"/>
                                    <w:left w:val="nil"/>
                                    <w:bottom w:val="single" w:sz="4" w:space="0" w:color="auto"/>
                                    <w:right w:val="single" w:sz="4" w:space="0" w:color="auto"/>
                                  </w:tcBorders>
                                  <w:noWrap/>
                                  <w:vAlign w:val="center"/>
                                  <w:hideMark/>
                                </w:tcPr>
                                <w:p w14:paraId="06C50E00"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3.03</w:t>
                                  </w:r>
                                </w:p>
                              </w:tc>
                            </w:tr>
                            <w:tr w:rsidR="005805F2" w14:paraId="3F014B08"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0FB53AFC"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物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料</w:t>
                                  </w:r>
                                </w:p>
                              </w:tc>
                              <w:tc>
                                <w:tcPr>
                                  <w:tcW w:w="666" w:type="dxa"/>
                                  <w:tcBorders>
                                    <w:top w:val="nil"/>
                                    <w:left w:val="nil"/>
                                    <w:bottom w:val="single" w:sz="4" w:space="0" w:color="auto"/>
                                    <w:right w:val="single" w:sz="4" w:space="0" w:color="auto"/>
                                  </w:tcBorders>
                                  <w:noWrap/>
                                  <w:vAlign w:val="center"/>
                                  <w:hideMark/>
                                </w:tcPr>
                                <w:p w14:paraId="36A4A246"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30 </w:t>
                                  </w:r>
                                </w:p>
                              </w:tc>
                              <w:tc>
                                <w:tcPr>
                                  <w:tcW w:w="666" w:type="dxa"/>
                                  <w:tcBorders>
                                    <w:top w:val="nil"/>
                                    <w:left w:val="nil"/>
                                    <w:bottom w:val="single" w:sz="4" w:space="0" w:color="auto"/>
                                    <w:right w:val="single" w:sz="4" w:space="0" w:color="auto"/>
                                  </w:tcBorders>
                                  <w:noWrap/>
                                  <w:vAlign w:val="center"/>
                                  <w:hideMark/>
                                </w:tcPr>
                                <w:p w14:paraId="64F23144"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31 </w:t>
                                  </w:r>
                                </w:p>
                              </w:tc>
                              <w:tc>
                                <w:tcPr>
                                  <w:tcW w:w="667" w:type="dxa"/>
                                  <w:tcBorders>
                                    <w:top w:val="nil"/>
                                    <w:left w:val="nil"/>
                                    <w:bottom w:val="single" w:sz="4" w:space="0" w:color="auto"/>
                                    <w:right w:val="single" w:sz="4" w:space="0" w:color="auto"/>
                                  </w:tcBorders>
                                  <w:noWrap/>
                                  <w:vAlign w:val="center"/>
                                  <w:hideMark/>
                                </w:tcPr>
                                <w:p w14:paraId="3A58F5BD"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38 </w:t>
                                  </w:r>
                                </w:p>
                              </w:tc>
                              <w:tc>
                                <w:tcPr>
                                  <w:tcW w:w="977" w:type="dxa"/>
                                  <w:tcBorders>
                                    <w:top w:val="nil"/>
                                    <w:left w:val="nil"/>
                                    <w:bottom w:val="single" w:sz="4" w:space="0" w:color="auto"/>
                                    <w:right w:val="single" w:sz="4" w:space="0" w:color="auto"/>
                                  </w:tcBorders>
                                  <w:noWrap/>
                                  <w:vAlign w:val="center"/>
                                  <w:hideMark/>
                                </w:tcPr>
                                <w:p w14:paraId="01D82D0E"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712" w:type="dxa"/>
                                  <w:tcBorders>
                                    <w:top w:val="nil"/>
                                    <w:left w:val="nil"/>
                                    <w:bottom w:val="single" w:sz="4" w:space="0" w:color="auto"/>
                                    <w:right w:val="single" w:sz="4" w:space="0" w:color="auto"/>
                                  </w:tcBorders>
                                  <w:noWrap/>
                                  <w:vAlign w:val="center"/>
                                  <w:hideMark/>
                                </w:tcPr>
                                <w:p w14:paraId="5D4519F2"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27.18</w:t>
                                  </w:r>
                                </w:p>
                              </w:tc>
                            </w:tr>
                            <w:tr w:rsidR="005805F2" w14:paraId="46EC30B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2FA854E3"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商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品</w:t>
                                  </w:r>
                                </w:p>
                              </w:tc>
                              <w:tc>
                                <w:tcPr>
                                  <w:tcW w:w="666" w:type="dxa"/>
                                  <w:tcBorders>
                                    <w:top w:val="nil"/>
                                    <w:left w:val="nil"/>
                                    <w:bottom w:val="single" w:sz="4" w:space="0" w:color="auto"/>
                                    <w:right w:val="single" w:sz="4" w:space="0" w:color="auto"/>
                                  </w:tcBorders>
                                  <w:noWrap/>
                                  <w:vAlign w:val="center"/>
                                  <w:hideMark/>
                                </w:tcPr>
                                <w:p w14:paraId="67CD6047"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29 </w:t>
                                  </w:r>
                                </w:p>
                              </w:tc>
                              <w:tc>
                                <w:tcPr>
                                  <w:tcW w:w="666" w:type="dxa"/>
                                  <w:tcBorders>
                                    <w:top w:val="nil"/>
                                    <w:left w:val="nil"/>
                                    <w:bottom w:val="single" w:sz="4" w:space="0" w:color="auto"/>
                                    <w:right w:val="single" w:sz="4" w:space="0" w:color="auto"/>
                                  </w:tcBorders>
                                  <w:noWrap/>
                                  <w:vAlign w:val="center"/>
                                  <w:hideMark/>
                                </w:tcPr>
                                <w:p w14:paraId="4CF37F80"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29 </w:t>
                                  </w:r>
                                </w:p>
                              </w:tc>
                              <w:tc>
                                <w:tcPr>
                                  <w:tcW w:w="667" w:type="dxa"/>
                                  <w:tcBorders>
                                    <w:top w:val="nil"/>
                                    <w:left w:val="nil"/>
                                    <w:bottom w:val="single" w:sz="4" w:space="0" w:color="auto"/>
                                    <w:right w:val="single" w:sz="4" w:space="0" w:color="auto"/>
                                  </w:tcBorders>
                                  <w:noWrap/>
                                  <w:vAlign w:val="center"/>
                                  <w:hideMark/>
                                </w:tcPr>
                                <w:p w14:paraId="346F2712"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29 </w:t>
                                  </w:r>
                                </w:p>
                              </w:tc>
                              <w:tc>
                                <w:tcPr>
                                  <w:tcW w:w="977" w:type="dxa"/>
                                  <w:tcBorders>
                                    <w:top w:val="nil"/>
                                    <w:left w:val="nil"/>
                                    <w:bottom w:val="single" w:sz="4" w:space="0" w:color="auto"/>
                                    <w:right w:val="single" w:sz="4" w:space="0" w:color="auto"/>
                                  </w:tcBorders>
                                  <w:noWrap/>
                                  <w:vAlign w:val="center"/>
                                  <w:hideMark/>
                                </w:tcPr>
                                <w:p w14:paraId="273AA1A7"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0.0</w:t>
                                  </w:r>
                                  <w:r w:rsidRPr="00874ACD">
                                    <w:rPr>
                                      <w:rFonts w:ascii="標楷體" w:eastAsia="標楷體" w:hAnsi="標楷體" w:cs="新細明體" w:hint="eastAsia"/>
                                      <w:color w:val="000000"/>
                                      <w:spacing w:val="-20"/>
                                      <w:kern w:val="0"/>
                                      <w:sz w:val="20"/>
                                      <w:szCs w:val="20"/>
                                    </w:rPr>
                                    <w:t>1</w:t>
                                  </w:r>
                                </w:p>
                              </w:tc>
                              <w:tc>
                                <w:tcPr>
                                  <w:tcW w:w="712" w:type="dxa"/>
                                  <w:tcBorders>
                                    <w:top w:val="nil"/>
                                    <w:left w:val="nil"/>
                                    <w:bottom w:val="single" w:sz="4" w:space="0" w:color="auto"/>
                                    <w:right w:val="single" w:sz="4" w:space="0" w:color="auto"/>
                                  </w:tcBorders>
                                  <w:noWrap/>
                                  <w:vAlign w:val="center"/>
                                  <w:hideMark/>
                                </w:tcPr>
                                <w:p w14:paraId="0F583B6B"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0.05</w:t>
                                  </w:r>
                                </w:p>
                              </w:tc>
                            </w:tr>
                            <w:tr w:rsidR="005805F2" w14:paraId="2085FCB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6E16BDB1"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燃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料</w:t>
                                  </w:r>
                                </w:p>
                              </w:tc>
                              <w:tc>
                                <w:tcPr>
                                  <w:tcW w:w="666" w:type="dxa"/>
                                  <w:tcBorders>
                                    <w:top w:val="nil"/>
                                    <w:left w:val="nil"/>
                                    <w:bottom w:val="single" w:sz="4" w:space="0" w:color="auto"/>
                                    <w:right w:val="single" w:sz="4" w:space="0" w:color="auto"/>
                                  </w:tcBorders>
                                  <w:noWrap/>
                                  <w:vAlign w:val="center"/>
                                  <w:hideMark/>
                                </w:tcPr>
                                <w:p w14:paraId="797812E1"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 xml:space="preserve">5 </w:t>
                                  </w:r>
                                </w:p>
                              </w:tc>
                              <w:tc>
                                <w:tcPr>
                                  <w:tcW w:w="666" w:type="dxa"/>
                                  <w:tcBorders>
                                    <w:top w:val="nil"/>
                                    <w:left w:val="nil"/>
                                    <w:bottom w:val="single" w:sz="4" w:space="0" w:color="auto"/>
                                    <w:right w:val="single" w:sz="4" w:space="0" w:color="auto"/>
                                  </w:tcBorders>
                                  <w:noWrap/>
                                  <w:vAlign w:val="center"/>
                                  <w:hideMark/>
                                </w:tcPr>
                                <w:p w14:paraId="0E792B04"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 xml:space="preserve">6 </w:t>
                                  </w:r>
                                </w:p>
                              </w:tc>
                              <w:tc>
                                <w:tcPr>
                                  <w:tcW w:w="667" w:type="dxa"/>
                                  <w:tcBorders>
                                    <w:top w:val="nil"/>
                                    <w:left w:val="nil"/>
                                    <w:bottom w:val="single" w:sz="4" w:space="0" w:color="auto"/>
                                    <w:right w:val="single" w:sz="4" w:space="0" w:color="auto"/>
                                  </w:tcBorders>
                                  <w:noWrap/>
                                  <w:vAlign w:val="center"/>
                                  <w:hideMark/>
                                </w:tcPr>
                                <w:p w14:paraId="5973F3DF"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 xml:space="preserve">6 </w:t>
                                  </w:r>
                                </w:p>
                              </w:tc>
                              <w:tc>
                                <w:tcPr>
                                  <w:tcW w:w="977" w:type="dxa"/>
                                  <w:tcBorders>
                                    <w:top w:val="nil"/>
                                    <w:left w:val="nil"/>
                                    <w:bottom w:val="single" w:sz="4" w:space="0" w:color="auto"/>
                                    <w:right w:val="single" w:sz="4" w:space="0" w:color="auto"/>
                                  </w:tcBorders>
                                  <w:noWrap/>
                                  <w:vAlign w:val="center"/>
                                  <w:hideMark/>
                                </w:tcPr>
                                <w:p w14:paraId="505F8D6C"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1</w:t>
                                  </w:r>
                                </w:p>
                              </w:tc>
                              <w:tc>
                                <w:tcPr>
                                  <w:tcW w:w="712" w:type="dxa"/>
                                  <w:tcBorders>
                                    <w:top w:val="nil"/>
                                    <w:left w:val="nil"/>
                                    <w:bottom w:val="single" w:sz="4" w:space="0" w:color="auto"/>
                                    <w:right w:val="single" w:sz="4" w:space="0" w:color="auto"/>
                                  </w:tcBorders>
                                  <w:noWrap/>
                                  <w:vAlign w:val="center"/>
                                  <w:hideMark/>
                                </w:tcPr>
                                <w:p w14:paraId="7CC15926"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19.59</w:t>
                                  </w:r>
                                </w:p>
                              </w:tc>
                            </w:tr>
                          </w:tbl>
                          <w:p w14:paraId="4F3DDB44" w14:textId="15FF55AF" w:rsidR="005805F2" w:rsidRDefault="005805F2" w:rsidP="005805F2">
                            <w:pPr>
                              <w:spacing w:line="0" w:lineRule="atLeast"/>
                              <w:ind w:leftChars="-59" w:left="-142"/>
                            </w:pPr>
                            <w:r>
                              <w:rPr>
                                <w:rFonts w:ascii="標楷體" w:eastAsia="標楷體" w:hAnsi="標楷體" w:cs="新細明體" w:hint="eastAsia"/>
                                <w:color w:val="000000"/>
                                <w:kern w:val="0"/>
                                <w:sz w:val="18"/>
                                <w:szCs w:val="18"/>
                              </w:rPr>
                              <w:t>資料來源：整理自馬祖酒廠</w:t>
                            </w:r>
                            <w:r w:rsidR="007B06BA">
                              <w:rPr>
                                <w:rFonts w:ascii="標楷體" w:eastAsia="標楷體" w:hAnsi="標楷體" w:cs="新細明體" w:hint="eastAsia"/>
                                <w:color w:val="000000"/>
                                <w:kern w:val="0"/>
                                <w:sz w:val="18"/>
                                <w:szCs w:val="18"/>
                              </w:rPr>
                              <w:t>實業股份有限公司</w:t>
                            </w:r>
                            <w:r>
                              <w:rPr>
                                <w:rFonts w:ascii="標楷體" w:eastAsia="標楷體" w:hAnsi="標楷體" w:cs="新細明體" w:hint="eastAsia"/>
                                <w:color w:val="000000"/>
                                <w:kern w:val="0"/>
                                <w:sz w:val="18"/>
                                <w:szCs w:val="18"/>
                              </w:rPr>
                              <w:t>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A0D6A5" id="文字方塊 33" o:spid="_x0000_s1043" type="#_x0000_t202" style="position:absolute;left:0;text-align:left;margin-left:197.1pt;margin-top:0;width:248.3pt;height:232.4pt;z-index:251757568;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" fillcolor="white [3201]" stroked="f" strokeweight=".5pt">
                <v:textbox>
                  <w:txbxContent>
                    <w:tbl>
                      <w:tblPr>
                        <w:tblW w:w="4851" w:type="dxa"/>
                        <w:jc w:val="center"/>
                        <w:tblLayout w:type="fixed"/>
                        <w:tblCellMar>
                          <w:left w:w="28" w:type="dxa"/>
                          <w:right w:w="28" w:type="dxa"/>
                        </w:tblCellMar>
                        <w:tblLook w:val="04A0" w:firstRow="1" w:lastRow="0" w:firstColumn="1" w:lastColumn="0" w:noHBand="0" w:noVBand="1"/>
                      </w:tblPr>
                      <w:tblGrid>
                        <w:gridCol w:w="1132"/>
                        <w:gridCol w:w="666"/>
                        <w:gridCol w:w="666"/>
                        <w:gridCol w:w="667"/>
                        <w:gridCol w:w="977"/>
                        <w:gridCol w:w="712"/>
                        <w:gridCol w:w="31"/>
                      </w:tblGrid>
                      <w:tr w:rsidR="005805F2" w14:paraId="270D2BE3" w14:textId="77777777" w:rsidTr="00874ACD">
                        <w:trPr>
                          <w:trHeight w:val="20"/>
                          <w:jc w:val="center"/>
                        </w:trPr>
                        <w:tc>
                          <w:tcPr>
                            <w:tcW w:w="4851" w:type="dxa"/>
                            <w:gridSpan w:val="7"/>
                            <w:noWrap/>
                            <w:vAlign w:val="bottom"/>
                            <w:hideMark/>
                          </w:tcPr>
                          <w:p w14:paraId="0450B3C4" w14:textId="77777777" w:rsidR="005805F2" w:rsidRDefault="005805F2" w:rsidP="00300148">
                            <w:pPr>
                              <w:widowControl/>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w:t>
                            </w:r>
                            <w:r>
                              <w:rPr>
                                <w:rFonts w:ascii="標楷體" w:eastAsia="標楷體" w:hAnsi="標楷體" w:cs="新細明體"/>
                                <w:b/>
                                <w:bCs/>
                                <w:color w:val="000000"/>
                                <w:kern w:val="0"/>
                              </w:rPr>
                              <w:t>9</w:t>
                            </w:r>
                            <w:r>
                              <w:rPr>
                                <w:rFonts w:ascii="標楷體" w:eastAsia="標楷體" w:hAnsi="標楷體" w:cs="新細明體" w:hint="eastAsia"/>
                                <w:b/>
                                <w:bCs/>
                                <w:color w:val="000000"/>
                                <w:kern w:val="0"/>
                              </w:rPr>
                              <w:t xml:space="preserve">  馬祖酒廠存貨增加情形</w:t>
                            </w:r>
                          </w:p>
                        </w:tc>
                      </w:tr>
                      <w:tr w:rsidR="005805F2" w14:paraId="4958CD45" w14:textId="77777777" w:rsidTr="00874ACD">
                        <w:trPr>
                          <w:trHeight w:val="20"/>
                          <w:jc w:val="center"/>
                        </w:trPr>
                        <w:tc>
                          <w:tcPr>
                            <w:tcW w:w="1132" w:type="dxa"/>
                            <w:tcBorders>
                              <w:top w:val="nil"/>
                              <w:left w:val="nil"/>
                              <w:bottom w:val="single" w:sz="4" w:space="0" w:color="auto"/>
                              <w:right w:val="nil"/>
                            </w:tcBorders>
                            <w:noWrap/>
                            <w:vAlign w:val="bottom"/>
                            <w:hideMark/>
                          </w:tcPr>
                          <w:p w14:paraId="3F597A75" w14:textId="77777777" w:rsidR="005805F2" w:rsidRDefault="005805F2">
                            <w:pPr>
                              <w:rPr>
                                <w:rFonts w:ascii="標楷體" w:eastAsia="標楷體" w:hAnsi="標楷體" w:cs="新細明體"/>
                                <w:b/>
                                <w:bCs/>
                                <w:color w:val="000000"/>
                                <w:kern w:val="0"/>
                              </w:rPr>
                            </w:pPr>
                          </w:p>
                        </w:tc>
                        <w:tc>
                          <w:tcPr>
                            <w:tcW w:w="3719" w:type="dxa"/>
                            <w:gridSpan w:val="6"/>
                            <w:noWrap/>
                            <w:vAlign w:val="bottom"/>
                            <w:hideMark/>
                          </w:tcPr>
                          <w:p w14:paraId="66BBAFEC" w14:textId="77777777" w:rsidR="005805F2" w:rsidRPr="00874ACD" w:rsidRDefault="005805F2">
                            <w:pPr>
                              <w:widowControl/>
                              <w:spacing w:line="0" w:lineRule="atLeast"/>
                              <w:jc w:val="right"/>
                              <w:rPr>
                                <w:rFonts w:ascii="標楷體" w:eastAsia="標楷體" w:hAnsi="標楷體" w:cs="新細明體"/>
                                <w:color w:val="000000"/>
                                <w:kern w:val="0"/>
                                <w:sz w:val="18"/>
                                <w:szCs w:val="18"/>
                              </w:rPr>
                            </w:pPr>
                            <w:r w:rsidRPr="00874ACD">
                              <w:rPr>
                                <w:rFonts w:ascii="標楷體" w:eastAsia="標楷體" w:hAnsi="標楷體" w:cs="新細明體" w:hint="eastAsia"/>
                                <w:color w:val="000000"/>
                                <w:kern w:val="0"/>
                                <w:sz w:val="18"/>
                                <w:szCs w:val="18"/>
                              </w:rPr>
                              <w:t>單位:新臺幣百萬元、％</w:t>
                            </w:r>
                          </w:p>
                        </w:tc>
                      </w:tr>
                      <w:tr w:rsidR="005805F2" w14:paraId="734CEE12" w14:textId="77777777" w:rsidTr="00874ACD">
                        <w:trPr>
                          <w:gridAfter w:val="1"/>
                          <w:wAfter w:w="31" w:type="dxa"/>
                          <w:trHeight w:val="265"/>
                          <w:jc w:val="center"/>
                        </w:trPr>
                        <w:tc>
                          <w:tcPr>
                            <w:tcW w:w="1132" w:type="dxa"/>
                            <w:vMerge w:val="restar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6EC7B66A" w14:textId="77777777" w:rsidR="005805F2" w:rsidRDefault="005805F2" w:rsidP="008E26AC">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 底</w:t>
                            </w:r>
                          </w:p>
                          <w:p w14:paraId="7EAE055A" w14:textId="77777777" w:rsidR="005805F2" w:rsidRDefault="005805F2" w:rsidP="008E26AC">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 目</w:t>
                            </w:r>
                          </w:p>
                        </w:tc>
                        <w:tc>
                          <w:tcPr>
                            <w:tcW w:w="666" w:type="dxa"/>
                            <w:vMerge w:val="restart"/>
                            <w:tcBorders>
                              <w:top w:val="single" w:sz="4" w:space="0" w:color="auto"/>
                              <w:left w:val="single" w:sz="4" w:space="0" w:color="auto"/>
                              <w:bottom w:val="single" w:sz="4" w:space="0" w:color="auto"/>
                              <w:right w:val="single" w:sz="4" w:space="0" w:color="auto"/>
                            </w:tcBorders>
                            <w:noWrap/>
                            <w:vAlign w:val="center"/>
                            <w:hideMark/>
                          </w:tcPr>
                          <w:p w14:paraId="75104FD8" w14:textId="77777777" w:rsidR="005805F2" w:rsidRDefault="005805F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107</w:t>
                            </w:r>
                          </w:p>
                        </w:tc>
                        <w:tc>
                          <w:tcPr>
                            <w:tcW w:w="666" w:type="dxa"/>
                            <w:vMerge w:val="restart"/>
                            <w:tcBorders>
                              <w:top w:val="single" w:sz="4" w:space="0" w:color="auto"/>
                              <w:left w:val="single" w:sz="4" w:space="0" w:color="auto"/>
                              <w:bottom w:val="single" w:sz="4" w:space="0" w:color="auto"/>
                              <w:right w:val="single" w:sz="4" w:space="0" w:color="auto"/>
                            </w:tcBorders>
                            <w:noWrap/>
                            <w:vAlign w:val="center"/>
                            <w:hideMark/>
                          </w:tcPr>
                          <w:p w14:paraId="0DD3FEF1" w14:textId="77777777" w:rsidR="005805F2" w:rsidRDefault="005805F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108</w:t>
                            </w:r>
                          </w:p>
                        </w:tc>
                        <w:tc>
                          <w:tcPr>
                            <w:tcW w:w="667" w:type="dxa"/>
                            <w:vMerge w:val="restart"/>
                            <w:tcBorders>
                              <w:top w:val="single" w:sz="4" w:space="0" w:color="auto"/>
                              <w:left w:val="single" w:sz="4" w:space="0" w:color="auto"/>
                              <w:bottom w:val="single" w:sz="4" w:space="0" w:color="auto"/>
                              <w:right w:val="single" w:sz="4" w:space="0" w:color="auto"/>
                            </w:tcBorders>
                            <w:noWrap/>
                            <w:vAlign w:val="center"/>
                            <w:hideMark/>
                          </w:tcPr>
                          <w:p w14:paraId="18E82591" w14:textId="77777777" w:rsidR="005805F2" w:rsidRDefault="005805F2">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689" w:type="dxa"/>
                            <w:gridSpan w:val="2"/>
                            <w:tcBorders>
                              <w:top w:val="single" w:sz="4" w:space="0" w:color="auto"/>
                              <w:left w:val="nil"/>
                              <w:bottom w:val="single" w:sz="4" w:space="0" w:color="auto"/>
                              <w:right w:val="single" w:sz="4" w:space="0" w:color="auto"/>
                            </w:tcBorders>
                            <w:noWrap/>
                            <w:vAlign w:val="center"/>
                            <w:hideMark/>
                          </w:tcPr>
                          <w:p w14:paraId="1CF5E021" w14:textId="77777777" w:rsidR="005805F2" w:rsidRPr="00874ACD" w:rsidRDefault="005805F2">
                            <w:pPr>
                              <w:widowControl/>
                              <w:spacing w:line="0" w:lineRule="atLeast"/>
                              <w:jc w:val="both"/>
                              <w:rPr>
                                <w:rFonts w:ascii="標楷體" w:eastAsia="標楷體" w:hAnsi="標楷體" w:cs="新細明體"/>
                                <w:color w:val="000000"/>
                                <w:spacing w:val="-8"/>
                                <w:kern w:val="0"/>
                                <w:sz w:val="20"/>
                                <w:szCs w:val="20"/>
                              </w:rPr>
                            </w:pPr>
                            <w:r w:rsidRPr="00874ACD">
                              <w:rPr>
                                <w:rFonts w:ascii="標楷體" w:eastAsia="標楷體" w:hAnsi="標楷體" w:cs="新細明體" w:hint="eastAsia"/>
                                <w:color w:val="000000"/>
                                <w:spacing w:val="-8"/>
                                <w:kern w:val="0"/>
                                <w:sz w:val="20"/>
                                <w:szCs w:val="20"/>
                              </w:rPr>
                              <w:t>109年底與107年底</w:t>
                            </w:r>
                          </w:p>
                          <w:p w14:paraId="1FA40B29" w14:textId="77777777" w:rsidR="005805F2" w:rsidRDefault="005805F2">
                            <w:pPr>
                              <w:widowControl/>
                              <w:spacing w:line="0" w:lineRule="atLeas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比較增減</w:t>
                            </w:r>
                          </w:p>
                        </w:tc>
                      </w:tr>
                      <w:tr w:rsidR="005805F2" w14:paraId="7A716190" w14:textId="77777777" w:rsidTr="00874ACD">
                        <w:trPr>
                          <w:gridAfter w:val="1"/>
                          <w:wAfter w:w="31" w:type="dxa"/>
                          <w:trHeight w:val="265"/>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695621FF" w14:textId="77777777" w:rsidR="005805F2" w:rsidRDefault="005805F2" w:rsidP="00FE2B49">
                            <w:pPr>
                              <w:widowControl/>
                              <w:rPr>
                                <w:rFonts w:ascii="標楷體" w:eastAsia="標楷體" w:hAnsi="標楷體" w:cs="新細明體"/>
                                <w:color w:val="000000"/>
                                <w:kern w:val="0"/>
                                <w:sz w:val="20"/>
                                <w:szCs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28631E69" w14:textId="77777777" w:rsidR="005805F2" w:rsidRDefault="005805F2" w:rsidP="00FE2B49">
                            <w:pPr>
                              <w:widowControl/>
                              <w:rPr>
                                <w:rFonts w:ascii="標楷體" w:eastAsia="標楷體" w:hAnsi="標楷體" w:cs="新細明體"/>
                                <w:color w:val="000000"/>
                                <w:kern w:val="0"/>
                                <w:sz w:val="20"/>
                                <w:szCs w:val="20"/>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14:paraId="7D9275C3" w14:textId="77777777" w:rsidR="005805F2" w:rsidRDefault="005805F2" w:rsidP="00FE2B49">
                            <w:pPr>
                              <w:widowControl/>
                              <w:rPr>
                                <w:rFonts w:ascii="標楷體" w:eastAsia="標楷體" w:hAnsi="標楷體" w:cs="新細明體"/>
                                <w:color w:val="000000"/>
                                <w:kern w:val="0"/>
                                <w:sz w:val="20"/>
                                <w:szCs w:val="20"/>
                              </w:rPr>
                            </w:pPr>
                          </w:p>
                        </w:tc>
                        <w:tc>
                          <w:tcPr>
                            <w:tcW w:w="667" w:type="dxa"/>
                            <w:vMerge/>
                            <w:tcBorders>
                              <w:top w:val="single" w:sz="4" w:space="0" w:color="auto"/>
                              <w:left w:val="single" w:sz="4" w:space="0" w:color="auto"/>
                              <w:bottom w:val="single" w:sz="4" w:space="0" w:color="auto"/>
                              <w:right w:val="single" w:sz="4" w:space="0" w:color="auto"/>
                            </w:tcBorders>
                            <w:vAlign w:val="center"/>
                            <w:hideMark/>
                          </w:tcPr>
                          <w:p w14:paraId="76BCAEF3" w14:textId="77777777" w:rsidR="005805F2" w:rsidRDefault="005805F2" w:rsidP="00FE2B49">
                            <w:pPr>
                              <w:widowControl/>
                              <w:rPr>
                                <w:rFonts w:ascii="標楷體" w:eastAsia="標楷體" w:hAnsi="標楷體" w:cs="新細明體"/>
                                <w:color w:val="000000"/>
                                <w:kern w:val="0"/>
                                <w:sz w:val="20"/>
                                <w:szCs w:val="20"/>
                              </w:rPr>
                            </w:pPr>
                          </w:p>
                        </w:tc>
                        <w:tc>
                          <w:tcPr>
                            <w:tcW w:w="977" w:type="dxa"/>
                            <w:tcBorders>
                              <w:top w:val="nil"/>
                              <w:left w:val="nil"/>
                              <w:bottom w:val="single" w:sz="4" w:space="0" w:color="auto"/>
                              <w:right w:val="single" w:sz="4" w:space="0" w:color="auto"/>
                            </w:tcBorders>
                            <w:noWrap/>
                            <w:vAlign w:val="center"/>
                            <w:hideMark/>
                          </w:tcPr>
                          <w:p w14:paraId="3F909CE2" w14:textId="77777777" w:rsidR="005805F2" w:rsidRDefault="005805F2" w:rsidP="00FE2B49">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    額</w:t>
                            </w:r>
                          </w:p>
                        </w:tc>
                        <w:tc>
                          <w:tcPr>
                            <w:tcW w:w="712" w:type="dxa"/>
                            <w:tcBorders>
                              <w:top w:val="nil"/>
                              <w:left w:val="nil"/>
                              <w:bottom w:val="single" w:sz="4" w:space="0" w:color="auto"/>
                              <w:right w:val="single" w:sz="4" w:space="0" w:color="auto"/>
                            </w:tcBorders>
                            <w:noWrap/>
                            <w:vAlign w:val="center"/>
                            <w:hideMark/>
                          </w:tcPr>
                          <w:p w14:paraId="29DF66A4" w14:textId="77777777" w:rsidR="005805F2" w:rsidRDefault="005805F2" w:rsidP="00FE2B49">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sz w:val="20"/>
                                <w:szCs w:val="20"/>
                              </w:rPr>
                              <w:t>占</w:t>
                            </w:r>
                            <w:r w:rsidRPr="003E20D0">
                              <w:rPr>
                                <w:rFonts w:ascii="標楷體" w:eastAsia="標楷體" w:hAnsi="標楷體" w:cs="新細明體" w:hint="eastAsia"/>
                                <w:color w:val="000000"/>
                                <w:sz w:val="20"/>
                                <w:szCs w:val="20"/>
                              </w:rPr>
                              <w:t>比</w:t>
                            </w:r>
                          </w:p>
                        </w:tc>
                      </w:tr>
                      <w:tr w:rsidR="005805F2" w14:paraId="631B8A9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6AB8D628" w14:textId="77777777" w:rsidR="005805F2" w:rsidRPr="00C12B14" w:rsidRDefault="005805F2">
                            <w:pPr>
                              <w:widowControl/>
                              <w:spacing w:line="0" w:lineRule="atLeast"/>
                              <w:jc w:val="center"/>
                              <w:rPr>
                                <w:rFonts w:ascii="標楷體" w:eastAsia="標楷體" w:hAnsi="標楷體" w:cs="新細明體"/>
                                <w:b/>
                                <w:bCs/>
                                <w:color w:val="000000"/>
                                <w:spacing w:val="-6"/>
                                <w:kern w:val="0"/>
                                <w:sz w:val="20"/>
                                <w:szCs w:val="20"/>
                              </w:rPr>
                            </w:pPr>
                            <w:r w:rsidRPr="00C12B14">
                              <w:rPr>
                                <w:rFonts w:ascii="標楷體" w:eastAsia="標楷體" w:hAnsi="標楷體" w:cs="新細明體" w:hint="eastAsia"/>
                                <w:b/>
                                <w:bCs/>
                                <w:color w:val="000000"/>
                                <w:spacing w:val="-6"/>
                                <w:kern w:val="0"/>
                                <w:sz w:val="20"/>
                                <w:szCs w:val="20"/>
                              </w:rPr>
                              <w:t>存 貨 總 額</w:t>
                            </w:r>
                          </w:p>
                        </w:tc>
                        <w:tc>
                          <w:tcPr>
                            <w:tcW w:w="666" w:type="dxa"/>
                            <w:tcBorders>
                              <w:top w:val="nil"/>
                              <w:left w:val="nil"/>
                              <w:bottom w:val="single" w:sz="4" w:space="0" w:color="auto"/>
                              <w:right w:val="single" w:sz="4" w:space="0" w:color="auto"/>
                            </w:tcBorders>
                            <w:noWrap/>
                            <w:vAlign w:val="center"/>
                            <w:hideMark/>
                          </w:tcPr>
                          <w:p w14:paraId="4FFCBEAE"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584 </w:t>
                            </w:r>
                          </w:p>
                        </w:tc>
                        <w:tc>
                          <w:tcPr>
                            <w:tcW w:w="666" w:type="dxa"/>
                            <w:tcBorders>
                              <w:top w:val="nil"/>
                              <w:left w:val="nil"/>
                              <w:bottom w:val="single" w:sz="4" w:space="0" w:color="auto"/>
                              <w:right w:val="single" w:sz="4" w:space="0" w:color="auto"/>
                            </w:tcBorders>
                            <w:noWrap/>
                            <w:vAlign w:val="center"/>
                            <w:hideMark/>
                          </w:tcPr>
                          <w:p w14:paraId="2E2C069C"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637 </w:t>
                            </w:r>
                          </w:p>
                        </w:tc>
                        <w:tc>
                          <w:tcPr>
                            <w:tcW w:w="667" w:type="dxa"/>
                            <w:tcBorders>
                              <w:top w:val="nil"/>
                              <w:left w:val="nil"/>
                              <w:bottom w:val="single" w:sz="4" w:space="0" w:color="auto"/>
                              <w:right w:val="single" w:sz="4" w:space="0" w:color="auto"/>
                            </w:tcBorders>
                            <w:noWrap/>
                            <w:vAlign w:val="center"/>
                            <w:hideMark/>
                          </w:tcPr>
                          <w:p w14:paraId="6A0649A3"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712 </w:t>
                            </w:r>
                          </w:p>
                        </w:tc>
                        <w:tc>
                          <w:tcPr>
                            <w:tcW w:w="977" w:type="dxa"/>
                            <w:tcBorders>
                              <w:top w:val="nil"/>
                              <w:left w:val="nil"/>
                              <w:bottom w:val="single" w:sz="4" w:space="0" w:color="auto"/>
                              <w:right w:val="single" w:sz="4" w:space="0" w:color="auto"/>
                            </w:tcBorders>
                            <w:noWrap/>
                            <w:vAlign w:val="center"/>
                            <w:hideMark/>
                          </w:tcPr>
                          <w:p w14:paraId="0E43F08C"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128</w:t>
                            </w:r>
                          </w:p>
                        </w:tc>
                        <w:tc>
                          <w:tcPr>
                            <w:tcW w:w="712" w:type="dxa"/>
                            <w:tcBorders>
                              <w:top w:val="nil"/>
                              <w:left w:val="nil"/>
                              <w:bottom w:val="single" w:sz="4" w:space="0" w:color="auto"/>
                              <w:right w:val="single" w:sz="4" w:space="0" w:color="auto"/>
                            </w:tcBorders>
                            <w:noWrap/>
                            <w:vAlign w:val="center"/>
                            <w:hideMark/>
                          </w:tcPr>
                          <w:p w14:paraId="5F6FE7C6" w14:textId="77777777" w:rsidR="005805F2" w:rsidRDefault="005805F2" w:rsidP="007D50D5">
                            <w:pPr>
                              <w:widowControl/>
                              <w:spacing w:line="0" w:lineRule="atLeas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21.98</w:t>
                            </w:r>
                          </w:p>
                        </w:tc>
                      </w:tr>
                      <w:tr w:rsidR="005805F2" w14:paraId="72B28C4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32A1BA9F"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製 成 品</w:t>
                            </w:r>
                          </w:p>
                        </w:tc>
                        <w:tc>
                          <w:tcPr>
                            <w:tcW w:w="666" w:type="dxa"/>
                            <w:tcBorders>
                              <w:top w:val="nil"/>
                              <w:left w:val="nil"/>
                              <w:bottom w:val="single" w:sz="4" w:space="0" w:color="auto"/>
                              <w:right w:val="single" w:sz="4" w:space="0" w:color="auto"/>
                            </w:tcBorders>
                            <w:noWrap/>
                            <w:vAlign w:val="center"/>
                            <w:hideMark/>
                          </w:tcPr>
                          <w:p w14:paraId="01813CD5"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125 </w:t>
                            </w:r>
                          </w:p>
                        </w:tc>
                        <w:tc>
                          <w:tcPr>
                            <w:tcW w:w="666" w:type="dxa"/>
                            <w:tcBorders>
                              <w:top w:val="nil"/>
                              <w:left w:val="nil"/>
                              <w:bottom w:val="single" w:sz="4" w:space="0" w:color="auto"/>
                              <w:right w:val="single" w:sz="4" w:space="0" w:color="auto"/>
                            </w:tcBorders>
                            <w:noWrap/>
                            <w:vAlign w:val="center"/>
                            <w:hideMark/>
                          </w:tcPr>
                          <w:p w14:paraId="56076D67"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159 </w:t>
                            </w:r>
                          </w:p>
                        </w:tc>
                        <w:tc>
                          <w:tcPr>
                            <w:tcW w:w="667" w:type="dxa"/>
                            <w:tcBorders>
                              <w:top w:val="nil"/>
                              <w:left w:val="nil"/>
                              <w:bottom w:val="single" w:sz="4" w:space="0" w:color="auto"/>
                              <w:right w:val="single" w:sz="4" w:space="0" w:color="auto"/>
                            </w:tcBorders>
                            <w:noWrap/>
                            <w:vAlign w:val="center"/>
                            <w:hideMark/>
                          </w:tcPr>
                          <w:p w14:paraId="75FCE0D5"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175 </w:t>
                            </w:r>
                          </w:p>
                        </w:tc>
                        <w:tc>
                          <w:tcPr>
                            <w:tcW w:w="977" w:type="dxa"/>
                            <w:tcBorders>
                              <w:top w:val="nil"/>
                              <w:left w:val="nil"/>
                              <w:bottom w:val="single" w:sz="4" w:space="0" w:color="auto"/>
                              <w:right w:val="single" w:sz="4" w:space="0" w:color="auto"/>
                            </w:tcBorders>
                            <w:noWrap/>
                            <w:vAlign w:val="center"/>
                            <w:hideMark/>
                          </w:tcPr>
                          <w:p w14:paraId="014A3D93"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50</w:t>
                            </w:r>
                          </w:p>
                        </w:tc>
                        <w:tc>
                          <w:tcPr>
                            <w:tcW w:w="712" w:type="dxa"/>
                            <w:tcBorders>
                              <w:top w:val="nil"/>
                              <w:left w:val="nil"/>
                              <w:bottom w:val="single" w:sz="4" w:space="0" w:color="auto"/>
                              <w:right w:val="single" w:sz="4" w:space="0" w:color="auto"/>
                            </w:tcBorders>
                            <w:noWrap/>
                            <w:vAlign w:val="center"/>
                            <w:hideMark/>
                          </w:tcPr>
                          <w:p w14:paraId="1828DCFD"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40.22</w:t>
                            </w:r>
                          </w:p>
                        </w:tc>
                      </w:tr>
                      <w:tr w:rsidR="005805F2" w14:paraId="1068F3AD"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46BD9318"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在 製 品</w:t>
                            </w:r>
                          </w:p>
                        </w:tc>
                        <w:tc>
                          <w:tcPr>
                            <w:tcW w:w="666" w:type="dxa"/>
                            <w:tcBorders>
                              <w:top w:val="nil"/>
                              <w:left w:val="nil"/>
                              <w:bottom w:val="single" w:sz="4" w:space="0" w:color="auto"/>
                              <w:right w:val="single" w:sz="4" w:space="0" w:color="auto"/>
                            </w:tcBorders>
                            <w:noWrap/>
                            <w:vAlign w:val="center"/>
                            <w:hideMark/>
                          </w:tcPr>
                          <w:p w14:paraId="71C0E099"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391 </w:t>
                            </w:r>
                          </w:p>
                        </w:tc>
                        <w:tc>
                          <w:tcPr>
                            <w:tcW w:w="666" w:type="dxa"/>
                            <w:tcBorders>
                              <w:top w:val="nil"/>
                              <w:left w:val="nil"/>
                              <w:bottom w:val="single" w:sz="4" w:space="0" w:color="auto"/>
                              <w:right w:val="single" w:sz="4" w:space="0" w:color="auto"/>
                            </w:tcBorders>
                            <w:noWrap/>
                            <w:vAlign w:val="center"/>
                            <w:hideMark/>
                          </w:tcPr>
                          <w:p w14:paraId="0F754878"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410 </w:t>
                            </w:r>
                          </w:p>
                        </w:tc>
                        <w:tc>
                          <w:tcPr>
                            <w:tcW w:w="667" w:type="dxa"/>
                            <w:tcBorders>
                              <w:top w:val="nil"/>
                              <w:left w:val="nil"/>
                              <w:bottom w:val="single" w:sz="4" w:space="0" w:color="auto"/>
                              <w:right w:val="single" w:sz="4" w:space="0" w:color="auto"/>
                            </w:tcBorders>
                            <w:noWrap/>
                            <w:vAlign w:val="center"/>
                            <w:hideMark/>
                          </w:tcPr>
                          <w:p w14:paraId="2169D2E0"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460 </w:t>
                            </w:r>
                          </w:p>
                        </w:tc>
                        <w:tc>
                          <w:tcPr>
                            <w:tcW w:w="977" w:type="dxa"/>
                            <w:tcBorders>
                              <w:top w:val="nil"/>
                              <w:left w:val="nil"/>
                              <w:bottom w:val="single" w:sz="4" w:space="0" w:color="auto"/>
                              <w:right w:val="single" w:sz="4" w:space="0" w:color="auto"/>
                            </w:tcBorders>
                            <w:noWrap/>
                            <w:vAlign w:val="center"/>
                            <w:hideMark/>
                          </w:tcPr>
                          <w:p w14:paraId="73CBA673"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69</w:t>
                            </w:r>
                          </w:p>
                        </w:tc>
                        <w:tc>
                          <w:tcPr>
                            <w:tcW w:w="712" w:type="dxa"/>
                            <w:tcBorders>
                              <w:top w:val="nil"/>
                              <w:left w:val="nil"/>
                              <w:bottom w:val="single" w:sz="4" w:space="0" w:color="auto"/>
                              <w:right w:val="single" w:sz="4" w:space="0" w:color="auto"/>
                            </w:tcBorders>
                            <w:noWrap/>
                            <w:vAlign w:val="center"/>
                            <w:hideMark/>
                          </w:tcPr>
                          <w:p w14:paraId="66BD8A21"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17.72</w:t>
                            </w:r>
                          </w:p>
                        </w:tc>
                      </w:tr>
                      <w:tr w:rsidR="005805F2" w14:paraId="50B6CBCC"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2558E59A"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原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料</w:t>
                            </w:r>
                          </w:p>
                        </w:tc>
                        <w:tc>
                          <w:tcPr>
                            <w:tcW w:w="666" w:type="dxa"/>
                            <w:tcBorders>
                              <w:top w:val="nil"/>
                              <w:left w:val="nil"/>
                              <w:bottom w:val="single" w:sz="4" w:space="0" w:color="auto"/>
                              <w:right w:val="single" w:sz="4" w:space="0" w:color="auto"/>
                            </w:tcBorders>
                            <w:noWrap/>
                            <w:vAlign w:val="center"/>
                            <w:hideMark/>
                          </w:tcPr>
                          <w:p w14:paraId="5E6D0FCC"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 </w:t>
                            </w:r>
                          </w:p>
                        </w:tc>
                        <w:tc>
                          <w:tcPr>
                            <w:tcW w:w="666" w:type="dxa"/>
                            <w:tcBorders>
                              <w:top w:val="nil"/>
                              <w:left w:val="nil"/>
                              <w:bottom w:val="single" w:sz="4" w:space="0" w:color="auto"/>
                              <w:right w:val="single" w:sz="4" w:space="0" w:color="auto"/>
                            </w:tcBorders>
                            <w:noWrap/>
                            <w:vAlign w:val="center"/>
                            <w:hideMark/>
                          </w:tcPr>
                          <w:p w14:paraId="1903F08F"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 </w:t>
                            </w:r>
                          </w:p>
                        </w:tc>
                        <w:tc>
                          <w:tcPr>
                            <w:tcW w:w="667" w:type="dxa"/>
                            <w:tcBorders>
                              <w:top w:val="nil"/>
                              <w:left w:val="nil"/>
                              <w:bottom w:val="single" w:sz="4" w:space="0" w:color="auto"/>
                              <w:right w:val="single" w:sz="4" w:space="0" w:color="auto"/>
                            </w:tcBorders>
                            <w:noWrap/>
                            <w:vAlign w:val="center"/>
                            <w:hideMark/>
                          </w:tcPr>
                          <w:p w14:paraId="4730638F"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 </w:t>
                            </w:r>
                          </w:p>
                        </w:tc>
                        <w:tc>
                          <w:tcPr>
                            <w:tcW w:w="977" w:type="dxa"/>
                            <w:tcBorders>
                              <w:top w:val="nil"/>
                              <w:left w:val="nil"/>
                              <w:bottom w:val="single" w:sz="4" w:space="0" w:color="auto"/>
                              <w:right w:val="single" w:sz="4" w:space="0" w:color="auto"/>
                            </w:tcBorders>
                            <w:noWrap/>
                            <w:vAlign w:val="center"/>
                            <w:hideMark/>
                          </w:tcPr>
                          <w:p w14:paraId="266834F9"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2</w:t>
                            </w:r>
                          </w:p>
                        </w:tc>
                        <w:tc>
                          <w:tcPr>
                            <w:tcW w:w="712" w:type="dxa"/>
                            <w:tcBorders>
                              <w:top w:val="nil"/>
                              <w:left w:val="nil"/>
                              <w:bottom w:val="single" w:sz="4" w:space="0" w:color="auto"/>
                              <w:right w:val="single" w:sz="4" w:space="0" w:color="auto"/>
                            </w:tcBorders>
                            <w:noWrap/>
                            <w:vAlign w:val="center"/>
                            <w:hideMark/>
                          </w:tcPr>
                          <w:p w14:paraId="06C50E00"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3.03</w:t>
                            </w:r>
                          </w:p>
                        </w:tc>
                      </w:tr>
                      <w:tr w:rsidR="005805F2" w14:paraId="3F014B08"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0FB53AFC"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物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料</w:t>
                            </w:r>
                          </w:p>
                        </w:tc>
                        <w:tc>
                          <w:tcPr>
                            <w:tcW w:w="666" w:type="dxa"/>
                            <w:tcBorders>
                              <w:top w:val="nil"/>
                              <w:left w:val="nil"/>
                              <w:bottom w:val="single" w:sz="4" w:space="0" w:color="auto"/>
                              <w:right w:val="single" w:sz="4" w:space="0" w:color="auto"/>
                            </w:tcBorders>
                            <w:noWrap/>
                            <w:vAlign w:val="center"/>
                            <w:hideMark/>
                          </w:tcPr>
                          <w:p w14:paraId="36A4A246"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30 </w:t>
                            </w:r>
                          </w:p>
                        </w:tc>
                        <w:tc>
                          <w:tcPr>
                            <w:tcW w:w="666" w:type="dxa"/>
                            <w:tcBorders>
                              <w:top w:val="nil"/>
                              <w:left w:val="nil"/>
                              <w:bottom w:val="single" w:sz="4" w:space="0" w:color="auto"/>
                              <w:right w:val="single" w:sz="4" w:space="0" w:color="auto"/>
                            </w:tcBorders>
                            <w:noWrap/>
                            <w:vAlign w:val="center"/>
                            <w:hideMark/>
                          </w:tcPr>
                          <w:p w14:paraId="64F23144"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31 </w:t>
                            </w:r>
                          </w:p>
                        </w:tc>
                        <w:tc>
                          <w:tcPr>
                            <w:tcW w:w="667" w:type="dxa"/>
                            <w:tcBorders>
                              <w:top w:val="nil"/>
                              <w:left w:val="nil"/>
                              <w:bottom w:val="single" w:sz="4" w:space="0" w:color="auto"/>
                              <w:right w:val="single" w:sz="4" w:space="0" w:color="auto"/>
                            </w:tcBorders>
                            <w:noWrap/>
                            <w:vAlign w:val="center"/>
                            <w:hideMark/>
                          </w:tcPr>
                          <w:p w14:paraId="3A58F5BD"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38 </w:t>
                            </w:r>
                          </w:p>
                        </w:tc>
                        <w:tc>
                          <w:tcPr>
                            <w:tcW w:w="977" w:type="dxa"/>
                            <w:tcBorders>
                              <w:top w:val="nil"/>
                              <w:left w:val="nil"/>
                              <w:bottom w:val="single" w:sz="4" w:space="0" w:color="auto"/>
                              <w:right w:val="single" w:sz="4" w:space="0" w:color="auto"/>
                            </w:tcBorders>
                            <w:noWrap/>
                            <w:vAlign w:val="center"/>
                            <w:hideMark/>
                          </w:tcPr>
                          <w:p w14:paraId="01D82D0E"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712" w:type="dxa"/>
                            <w:tcBorders>
                              <w:top w:val="nil"/>
                              <w:left w:val="nil"/>
                              <w:bottom w:val="single" w:sz="4" w:space="0" w:color="auto"/>
                              <w:right w:val="single" w:sz="4" w:space="0" w:color="auto"/>
                            </w:tcBorders>
                            <w:noWrap/>
                            <w:vAlign w:val="center"/>
                            <w:hideMark/>
                          </w:tcPr>
                          <w:p w14:paraId="5D4519F2"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27.18</w:t>
                            </w:r>
                          </w:p>
                        </w:tc>
                      </w:tr>
                      <w:tr w:rsidR="005805F2" w14:paraId="46EC30B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2FA854E3"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商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品</w:t>
                            </w:r>
                          </w:p>
                        </w:tc>
                        <w:tc>
                          <w:tcPr>
                            <w:tcW w:w="666" w:type="dxa"/>
                            <w:tcBorders>
                              <w:top w:val="nil"/>
                              <w:left w:val="nil"/>
                              <w:bottom w:val="single" w:sz="4" w:space="0" w:color="auto"/>
                              <w:right w:val="single" w:sz="4" w:space="0" w:color="auto"/>
                            </w:tcBorders>
                            <w:noWrap/>
                            <w:vAlign w:val="center"/>
                            <w:hideMark/>
                          </w:tcPr>
                          <w:p w14:paraId="67CD6047"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29 </w:t>
                            </w:r>
                          </w:p>
                        </w:tc>
                        <w:tc>
                          <w:tcPr>
                            <w:tcW w:w="666" w:type="dxa"/>
                            <w:tcBorders>
                              <w:top w:val="nil"/>
                              <w:left w:val="nil"/>
                              <w:bottom w:val="single" w:sz="4" w:space="0" w:color="auto"/>
                              <w:right w:val="single" w:sz="4" w:space="0" w:color="auto"/>
                            </w:tcBorders>
                            <w:noWrap/>
                            <w:vAlign w:val="center"/>
                            <w:hideMark/>
                          </w:tcPr>
                          <w:p w14:paraId="4CF37F80"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29 </w:t>
                            </w:r>
                          </w:p>
                        </w:tc>
                        <w:tc>
                          <w:tcPr>
                            <w:tcW w:w="667" w:type="dxa"/>
                            <w:tcBorders>
                              <w:top w:val="nil"/>
                              <w:left w:val="nil"/>
                              <w:bottom w:val="single" w:sz="4" w:space="0" w:color="auto"/>
                              <w:right w:val="single" w:sz="4" w:space="0" w:color="auto"/>
                            </w:tcBorders>
                            <w:noWrap/>
                            <w:vAlign w:val="center"/>
                            <w:hideMark/>
                          </w:tcPr>
                          <w:p w14:paraId="346F2712"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29 </w:t>
                            </w:r>
                          </w:p>
                        </w:tc>
                        <w:tc>
                          <w:tcPr>
                            <w:tcW w:w="977" w:type="dxa"/>
                            <w:tcBorders>
                              <w:top w:val="nil"/>
                              <w:left w:val="nil"/>
                              <w:bottom w:val="single" w:sz="4" w:space="0" w:color="auto"/>
                              <w:right w:val="single" w:sz="4" w:space="0" w:color="auto"/>
                            </w:tcBorders>
                            <w:noWrap/>
                            <w:vAlign w:val="center"/>
                            <w:hideMark/>
                          </w:tcPr>
                          <w:p w14:paraId="273AA1A7"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0.0</w:t>
                            </w:r>
                            <w:r w:rsidRPr="00874ACD">
                              <w:rPr>
                                <w:rFonts w:ascii="標楷體" w:eastAsia="標楷體" w:hAnsi="標楷體" w:cs="新細明體" w:hint="eastAsia"/>
                                <w:color w:val="000000"/>
                                <w:spacing w:val="-20"/>
                                <w:kern w:val="0"/>
                                <w:sz w:val="20"/>
                                <w:szCs w:val="20"/>
                              </w:rPr>
                              <w:t>1</w:t>
                            </w:r>
                          </w:p>
                        </w:tc>
                        <w:tc>
                          <w:tcPr>
                            <w:tcW w:w="712" w:type="dxa"/>
                            <w:tcBorders>
                              <w:top w:val="nil"/>
                              <w:left w:val="nil"/>
                              <w:bottom w:val="single" w:sz="4" w:space="0" w:color="auto"/>
                              <w:right w:val="single" w:sz="4" w:space="0" w:color="auto"/>
                            </w:tcBorders>
                            <w:noWrap/>
                            <w:vAlign w:val="center"/>
                            <w:hideMark/>
                          </w:tcPr>
                          <w:p w14:paraId="0F583B6B"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0.05</w:t>
                            </w:r>
                          </w:p>
                        </w:tc>
                      </w:tr>
                      <w:tr w:rsidR="005805F2" w14:paraId="2085FCBE" w14:textId="77777777" w:rsidTr="007D50D5">
                        <w:trPr>
                          <w:gridAfter w:val="1"/>
                          <w:wAfter w:w="31" w:type="dxa"/>
                          <w:trHeight w:val="340"/>
                          <w:jc w:val="center"/>
                        </w:trPr>
                        <w:tc>
                          <w:tcPr>
                            <w:tcW w:w="1132" w:type="dxa"/>
                            <w:tcBorders>
                              <w:top w:val="nil"/>
                              <w:left w:val="single" w:sz="4" w:space="0" w:color="auto"/>
                              <w:bottom w:val="single" w:sz="4" w:space="0" w:color="auto"/>
                              <w:right w:val="single" w:sz="4" w:space="0" w:color="auto"/>
                            </w:tcBorders>
                            <w:noWrap/>
                            <w:vAlign w:val="center"/>
                            <w:hideMark/>
                          </w:tcPr>
                          <w:p w14:paraId="6E16BDB1" w14:textId="77777777" w:rsidR="005805F2" w:rsidRDefault="005805F2" w:rsidP="007D50D5">
                            <w:pPr>
                              <w:widowControl/>
                              <w:spacing w:line="0" w:lineRule="atLeast"/>
                              <w:ind w:leftChars="84" w:left="20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燃 </w:t>
                            </w:r>
                            <w:r>
                              <w:rPr>
                                <w:rFonts w:ascii="標楷體" w:eastAsia="標楷體" w:hAnsi="標楷體" w:cs="新細明體"/>
                                <w:color w:val="000000"/>
                                <w:kern w:val="0"/>
                                <w:sz w:val="20"/>
                                <w:szCs w:val="20"/>
                              </w:rPr>
                              <w:t xml:space="preserve">  </w:t>
                            </w:r>
                            <w:r>
                              <w:rPr>
                                <w:rFonts w:ascii="標楷體" w:eastAsia="標楷體" w:hAnsi="標楷體" w:cs="新細明體" w:hint="eastAsia"/>
                                <w:color w:val="000000"/>
                                <w:kern w:val="0"/>
                                <w:sz w:val="20"/>
                                <w:szCs w:val="20"/>
                              </w:rPr>
                              <w:t xml:space="preserve"> 料</w:t>
                            </w:r>
                          </w:p>
                        </w:tc>
                        <w:tc>
                          <w:tcPr>
                            <w:tcW w:w="666" w:type="dxa"/>
                            <w:tcBorders>
                              <w:top w:val="nil"/>
                              <w:left w:val="nil"/>
                              <w:bottom w:val="single" w:sz="4" w:space="0" w:color="auto"/>
                              <w:right w:val="single" w:sz="4" w:space="0" w:color="auto"/>
                            </w:tcBorders>
                            <w:noWrap/>
                            <w:vAlign w:val="center"/>
                            <w:hideMark/>
                          </w:tcPr>
                          <w:p w14:paraId="797812E1"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 xml:space="preserve">5 </w:t>
                            </w:r>
                          </w:p>
                        </w:tc>
                        <w:tc>
                          <w:tcPr>
                            <w:tcW w:w="666" w:type="dxa"/>
                            <w:tcBorders>
                              <w:top w:val="nil"/>
                              <w:left w:val="nil"/>
                              <w:bottom w:val="single" w:sz="4" w:space="0" w:color="auto"/>
                              <w:right w:val="single" w:sz="4" w:space="0" w:color="auto"/>
                            </w:tcBorders>
                            <w:noWrap/>
                            <w:vAlign w:val="center"/>
                            <w:hideMark/>
                          </w:tcPr>
                          <w:p w14:paraId="0E792B04"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 xml:space="preserve">6 </w:t>
                            </w:r>
                          </w:p>
                        </w:tc>
                        <w:tc>
                          <w:tcPr>
                            <w:tcW w:w="667" w:type="dxa"/>
                            <w:tcBorders>
                              <w:top w:val="nil"/>
                              <w:left w:val="nil"/>
                              <w:bottom w:val="single" w:sz="4" w:space="0" w:color="auto"/>
                              <w:right w:val="single" w:sz="4" w:space="0" w:color="auto"/>
                            </w:tcBorders>
                            <w:noWrap/>
                            <w:vAlign w:val="center"/>
                            <w:hideMark/>
                          </w:tcPr>
                          <w:p w14:paraId="5973F3DF"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 xml:space="preserve">6 </w:t>
                            </w:r>
                          </w:p>
                        </w:tc>
                        <w:tc>
                          <w:tcPr>
                            <w:tcW w:w="977" w:type="dxa"/>
                            <w:tcBorders>
                              <w:top w:val="nil"/>
                              <w:left w:val="nil"/>
                              <w:bottom w:val="single" w:sz="4" w:space="0" w:color="auto"/>
                              <w:right w:val="single" w:sz="4" w:space="0" w:color="auto"/>
                            </w:tcBorders>
                            <w:noWrap/>
                            <w:vAlign w:val="center"/>
                            <w:hideMark/>
                          </w:tcPr>
                          <w:p w14:paraId="505F8D6C" w14:textId="77777777" w:rsidR="005805F2" w:rsidRPr="00874ACD" w:rsidRDefault="005805F2" w:rsidP="007D50D5">
                            <w:pPr>
                              <w:widowControl/>
                              <w:spacing w:line="0" w:lineRule="atLeast"/>
                              <w:ind w:rightChars="10" w:right="24"/>
                              <w:jc w:val="right"/>
                              <w:rPr>
                                <w:rFonts w:ascii="標楷體" w:eastAsia="標楷體" w:hAnsi="標楷體" w:cs="新細明體"/>
                                <w:color w:val="000000"/>
                                <w:spacing w:val="-20"/>
                                <w:kern w:val="0"/>
                                <w:sz w:val="20"/>
                                <w:szCs w:val="20"/>
                              </w:rPr>
                            </w:pPr>
                            <w:r w:rsidRPr="00874ACD">
                              <w:rPr>
                                <w:rFonts w:ascii="標楷體" w:eastAsia="標楷體" w:hAnsi="標楷體" w:cs="新細明體"/>
                                <w:color w:val="000000"/>
                                <w:spacing w:val="-20"/>
                                <w:kern w:val="0"/>
                                <w:sz w:val="20"/>
                                <w:szCs w:val="20"/>
                              </w:rPr>
                              <w:t>0.</w:t>
                            </w:r>
                            <w:r w:rsidRPr="00874ACD">
                              <w:rPr>
                                <w:rFonts w:ascii="標楷體" w:eastAsia="標楷體" w:hAnsi="標楷體" w:cs="新細明體" w:hint="eastAsia"/>
                                <w:color w:val="000000"/>
                                <w:spacing w:val="-20"/>
                                <w:kern w:val="0"/>
                                <w:sz w:val="20"/>
                                <w:szCs w:val="20"/>
                              </w:rPr>
                              <w:t>1</w:t>
                            </w:r>
                          </w:p>
                        </w:tc>
                        <w:tc>
                          <w:tcPr>
                            <w:tcW w:w="712" w:type="dxa"/>
                            <w:tcBorders>
                              <w:top w:val="nil"/>
                              <w:left w:val="nil"/>
                              <w:bottom w:val="single" w:sz="4" w:space="0" w:color="auto"/>
                              <w:right w:val="single" w:sz="4" w:space="0" w:color="auto"/>
                            </w:tcBorders>
                            <w:noWrap/>
                            <w:vAlign w:val="center"/>
                            <w:hideMark/>
                          </w:tcPr>
                          <w:p w14:paraId="7CC15926" w14:textId="77777777" w:rsidR="005805F2" w:rsidRDefault="005805F2" w:rsidP="007D50D5">
                            <w:pPr>
                              <w:widowControl/>
                              <w:spacing w:line="0" w:lineRule="atLeas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19.59</w:t>
                            </w:r>
                          </w:p>
                        </w:tc>
                      </w:tr>
                    </w:tbl>
                    <w:p w14:paraId="4F3DDB44" w14:textId="15FF55AF" w:rsidR="005805F2" w:rsidRDefault="005805F2" w:rsidP="005805F2">
                      <w:pPr>
                        <w:spacing w:line="0" w:lineRule="atLeast"/>
                        <w:ind w:leftChars="-59" w:left="-142"/>
                      </w:pPr>
                      <w:r>
                        <w:rPr>
                          <w:rFonts w:ascii="標楷體" w:eastAsia="標楷體" w:hAnsi="標楷體" w:cs="新細明體" w:hint="eastAsia"/>
                          <w:color w:val="000000"/>
                          <w:kern w:val="0"/>
                          <w:sz w:val="18"/>
                          <w:szCs w:val="18"/>
                        </w:rPr>
                        <w:t>資料來源：整理自馬祖酒廠</w:t>
                      </w:r>
                      <w:r w:rsidR="007B06BA">
                        <w:rPr>
                          <w:rFonts w:ascii="標楷體" w:eastAsia="標楷體" w:hAnsi="標楷體" w:cs="新細明體" w:hint="eastAsia"/>
                          <w:color w:val="000000"/>
                          <w:kern w:val="0"/>
                          <w:sz w:val="18"/>
                          <w:szCs w:val="18"/>
                        </w:rPr>
                        <w:t>實業股份有限公司</w:t>
                      </w:r>
                      <w:r>
                        <w:rPr>
                          <w:rFonts w:ascii="標楷體" w:eastAsia="標楷體" w:hAnsi="標楷體" w:cs="新細明體" w:hint="eastAsia"/>
                          <w:color w:val="000000"/>
                          <w:kern w:val="0"/>
                          <w:sz w:val="18"/>
                          <w:szCs w:val="18"/>
                        </w:rPr>
                        <w:t>提供資料。</w:t>
                      </w:r>
                    </w:p>
                  </w:txbxContent>
                </v:textbox>
                <w10:wrap type="through" side="largest" anchorx="margin" anchory="margin"/>
              </v:shape>
            </w:pict>
          </mc:Fallback>
        </mc:AlternateContent>
      </w:r>
      <w:r w:rsidR="00114AEF">
        <w:rPr>
          <w:rFonts w:hAnsi="標楷體" w:hint="eastAsia"/>
          <w:b/>
          <w:sz w:val="24"/>
          <w:szCs w:val="24"/>
        </w:rPr>
        <w:t>1.酒品存貨逐年累增及部分主題酒產品滯銷，影響營運資金</w:t>
      </w:r>
      <w:r w:rsidR="00114AEF">
        <w:rPr>
          <w:rFonts w:hAnsi="標楷體" w:hint="eastAsia"/>
          <w:b/>
          <w:spacing w:val="-4"/>
          <w:sz w:val="24"/>
          <w:szCs w:val="24"/>
        </w:rPr>
        <w:t>周轉效能，</w:t>
      </w:r>
      <w:r w:rsidR="00114AEF">
        <w:rPr>
          <w:rFonts w:hAnsi="標楷體" w:hint="eastAsia"/>
          <w:b/>
          <w:sz w:val="24"/>
          <w:szCs w:val="24"/>
        </w:rPr>
        <w:t>有待檢討並</w:t>
      </w:r>
      <w:r w:rsidR="00114AEF">
        <w:rPr>
          <w:rFonts w:hAnsi="標楷體" w:hint="eastAsia"/>
          <w:b/>
          <w:spacing w:val="-4"/>
          <w:sz w:val="24"/>
          <w:szCs w:val="24"/>
        </w:rPr>
        <w:t>加強財務管理，以增進營運管理效能：</w:t>
      </w:r>
      <w:r w:rsidR="00114AEF" w:rsidRPr="006E5AAE">
        <w:rPr>
          <w:rFonts w:hAnsi="標楷體" w:hint="eastAsia"/>
          <w:spacing w:val="-2"/>
          <w:sz w:val="24"/>
          <w:szCs w:val="24"/>
        </w:rPr>
        <w:t>馬祖酒廠每年訂定營運計畫生產及銷售高粱酒及老酒，營運獲有營業利益並編列預算捐贈縣政府。經查有關存貨及資金管理情形，核有：（1）107至109年度存貨金額分別為5億8,422萬餘元、6億3,758萬餘元及7億1,263萬餘元</w:t>
      </w:r>
      <w:r w:rsidR="00114AEF">
        <w:rPr>
          <w:rFonts w:hAnsi="標楷體" w:hint="eastAsia"/>
          <w:spacing w:val="-4"/>
          <w:sz w:val="24"/>
          <w:szCs w:val="24"/>
        </w:rPr>
        <w:t>（表9），占各該年底資產總額之61.35％、69.40</w:t>
      </w:r>
      <w:r w:rsidR="00114AEF">
        <w:rPr>
          <w:rFonts w:hAnsi="標楷體" w:hint="eastAsia"/>
          <w:spacing w:val="-4"/>
          <w:sz w:val="24"/>
          <w:szCs w:val="24"/>
        </w:rPr>
        <w:lastRenderedPageBreak/>
        <w:t>％</w:t>
      </w:r>
      <w:r w:rsidRPr="00F62D95">
        <w:rPr>
          <w:rFonts w:hAnsi="標楷體"/>
          <w:b/>
          <w:noProof/>
          <w:sz w:val="24"/>
          <w:szCs w:val="24"/>
        </w:rPr>
        <mc:AlternateContent>
          <mc:Choice Requires="wps">
            <w:drawing>
              <wp:anchor distT="45720" distB="45720" distL="114300" distR="114300" simplePos="0" relativeHeight="251749376" behindDoc="0" locked="0" layoutInCell="1" allowOverlap="1" wp14:anchorId="50B6BCBE" wp14:editId="57DE4DD8">
                <wp:simplePos x="0" y="0"/>
                <wp:positionH relativeFrom="margin">
                  <wp:align>right</wp:align>
                </wp:positionH>
                <wp:positionV relativeFrom="paragraph">
                  <wp:posOffset>0</wp:posOffset>
                </wp:positionV>
                <wp:extent cx="3779520" cy="3482340"/>
                <wp:effectExtent l="0" t="0" r="0" b="381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482340"/>
                        </a:xfrm>
                        <a:prstGeom prst="rect">
                          <a:avLst/>
                        </a:prstGeom>
                        <a:solidFill>
                          <a:srgbClr val="FFFFFF"/>
                        </a:solidFill>
                        <a:ln w="9525">
                          <a:noFill/>
                          <a:miter lim="800000"/>
                          <a:headEnd/>
                          <a:tailEnd/>
                        </a:ln>
                      </wps:spPr>
                      <wps:txbx>
                        <w:txbxContent>
                          <w:p w14:paraId="47314756" w14:textId="77777777" w:rsidR="000B19E5" w:rsidRPr="008E26AC" w:rsidRDefault="000B19E5" w:rsidP="000B19E5">
                            <w:pPr>
                              <w:jc w:val="center"/>
                              <w:rPr>
                                <w:rFonts w:ascii="標楷體" w:eastAsia="標楷體" w:hAnsi="標楷體"/>
                                <w:b/>
                                <w:bCs/>
                              </w:rPr>
                            </w:pPr>
                            <w:r w:rsidRPr="008E26AC">
                              <w:rPr>
                                <w:rFonts w:ascii="標楷體" w:eastAsia="標楷體" w:hAnsi="標楷體" w:hint="eastAsia"/>
                                <w:b/>
                                <w:bCs/>
                              </w:rPr>
                              <w:t>圖6</w:t>
                            </w:r>
                            <w:r w:rsidRPr="008E26AC">
                              <w:rPr>
                                <w:rFonts w:ascii="標楷體" w:eastAsia="標楷體" w:hAnsi="標楷體"/>
                                <w:b/>
                                <w:bCs/>
                              </w:rPr>
                              <w:t xml:space="preserve">   </w:t>
                            </w:r>
                            <w:r w:rsidRPr="008E26AC">
                              <w:rPr>
                                <w:rFonts w:ascii="標楷體" w:eastAsia="標楷體" w:hAnsi="標楷體" w:hint="eastAsia"/>
                                <w:b/>
                                <w:bCs/>
                              </w:rPr>
                              <w:t>馬祖酒廠存貨金額占資產總額情形</w:t>
                            </w:r>
                          </w:p>
                          <w:p w14:paraId="488A8BC1" w14:textId="77777777" w:rsidR="000B19E5" w:rsidRDefault="000B19E5" w:rsidP="000B19E5">
                            <w:pPr>
                              <w:tabs>
                                <w:tab w:val="left" w:pos="2410"/>
                              </w:tabs>
                              <w:ind w:leftChars="-59" w:left="-142"/>
                              <w:jc w:val="center"/>
                            </w:pPr>
                            <w:r w:rsidRPr="00862A6D">
                              <w:rPr>
                                <w:noProof/>
                              </w:rPr>
                              <w:drawing>
                                <wp:inline distT="0" distB="0" distL="0" distR="0" wp14:anchorId="1D362B02" wp14:editId="421CA5F2">
                                  <wp:extent cx="3726180" cy="2827020"/>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26180" cy="2827020"/>
                                          </a:xfrm>
                                          <a:prstGeom prst="rect">
                                            <a:avLst/>
                                          </a:prstGeom>
                                          <a:noFill/>
                                          <a:ln>
                                            <a:noFill/>
                                          </a:ln>
                                        </pic:spPr>
                                      </pic:pic>
                                    </a:graphicData>
                                  </a:graphic>
                                </wp:inline>
                              </w:drawing>
                            </w:r>
                          </w:p>
                          <w:p w14:paraId="062038F8" w14:textId="0C83D6DF" w:rsidR="000B19E5" w:rsidRDefault="000B19E5" w:rsidP="000B19E5">
                            <w:pPr>
                              <w:spacing w:line="240" w:lineRule="exact"/>
                              <w:ind w:leftChars="59" w:left="142"/>
                            </w:pPr>
                            <w:r>
                              <w:rPr>
                                <w:rFonts w:ascii="標楷體" w:eastAsia="標楷體" w:hAnsi="標楷體" w:cs="新細明體" w:hint="eastAsia"/>
                                <w:color w:val="000000"/>
                                <w:kern w:val="0"/>
                                <w:sz w:val="18"/>
                                <w:szCs w:val="18"/>
                              </w:rPr>
                              <w:t>資料來源：整理自</w:t>
                            </w:r>
                            <w:r w:rsidR="007B06BA">
                              <w:rPr>
                                <w:rFonts w:ascii="標楷體" w:eastAsia="標楷體" w:hAnsi="標楷體" w:cs="新細明體" w:hint="eastAsia"/>
                                <w:color w:val="000000"/>
                                <w:kern w:val="0"/>
                                <w:sz w:val="18"/>
                                <w:szCs w:val="18"/>
                              </w:rPr>
                              <w:t>馬祖酒廠實業股份有限公司</w:t>
                            </w:r>
                            <w:r>
                              <w:rPr>
                                <w:rFonts w:ascii="標楷體" w:eastAsia="標楷體" w:hAnsi="標楷體" w:cs="新細明體" w:hint="eastAsia"/>
                                <w:color w:val="000000"/>
                                <w:kern w:val="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B6BCBE" id="_x0000_s1044" type="#_x0000_t202" style="position:absolute;left:0;text-align:left;margin-left:246.4pt;margin-top:0;width:297.6pt;height:274.2pt;z-index:2517493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" stroked="f">
                <v:textbox>
                  <w:txbxContent>
                    <w:p w14:paraId="47314756" w14:textId="77777777" w:rsidR="000B19E5" w:rsidRPr="008E26AC" w:rsidRDefault="000B19E5" w:rsidP="000B19E5">
                      <w:pPr>
                        <w:jc w:val="center"/>
                        <w:rPr>
                          <w:rFonts w:ascii="標楷體" w:eastAsia="標楷體" w:hAnsi="標楷體"/>
                          <w:b/>
                          <w:bCs/>
                        </w:rPr>
                      </w:pPr>
                      <w:r w:rsidRPr="008E26AC">
                        <w:rPr>
                          <w:rFonts w:ascii="標楷體" w:eastAsia="標楷體" w:hAnsi="標楷體" w:hint="eastAsia"/>
                          <w:b/>
                          <w:bCs/>
                        </w:rPr>
                        <w:t>圖6</w:t>
                      </w:r>
                      <w:r w:rsidRPr="008E26AC">
                        <w:rPr>
                          <w:rFonts w:ascii="標楷體" w:eastAsia="標楷體" w:hAnsi="標楷體"/>
                          <w:b/>
                          <w:bCs/>
                        </w:rPr>
                        <w:t xml:space="preserve">   </w:t>
                      </w:r>
                      <w:r w:rsidRPr="008E26AC">
                        <w:rPr>
                          <w:rFonts w:ascii="標楷體" w:eastAsia="標楷體" w:hAnsi="標楷體" w:hint="eastAsia"/>
                          <w:b/>
                          <w:bCs/>
                        </w:rPr>
                        <w:t>馬祖酒廠存貨金額占資產總額情形</w:t>
                      </w:r>
                    </w:p>
                    <w:p w14:paraId="488A8BC1" w14:textId="77777777" w:rsidR="000B19E5" w:rsidRDefault="000B19E5" w:rsidP="000B19E5">
                      <w:pPr>
                        <w:tabs>
                          <w:tab w:val="left" w:pos="2410"/>
                        </w:tabs>
                        <w:ind w:leftChars="-59" w:left="-142"/>
                        <w:jc w:val="center"/>
                      </w:pPr>
                      <w:r w:rsidRPr="00862A6D">
                        <w:rPr>
                          <w:noProof/>
                        </w:rPr>
                        <w:drawing>
                          <wp:inline distT="0" distB="0" distL="0" distR="0" wp14:anchorId="1D362B02" wp14:editId="421CA5F2">
                            <wp:extent cx="3726180" cy="2827020"/>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6180" cy="2827020"/>
                                    </a:xfrm>
                                    <a:prstGeom prst="rect">
                                      <a:avLst/>
                                    </a:prstGeom>
                                    <a:noFill/>
                                    <a:ln>
                                      <a:noFill/>
                                    </a:ln>
                                  </pic:spPr>
                                </pic:pic>
                              </a:graphicData>
                            </a:graphic>
                          </wp:inline>
                        </w:drawing>
                      </w:r>
                    </w:p>
                    <w:p w14:paraId="062038F8" w14:textId="0C83D6DF" w:rsidR="000B19E5" w:rsidRDefault="000B19E5" w:rsidP="000B19E5">
                      <w:pPr>
                        <w:spacing w:line="240" w:lineRule="exact"/>
                        <w:ind w:leftChars="59" w:left="142"/>
                      </w:pPr>
                      <w:r>
                        <w:rPr>
                          <w:rFonts w:ascii="標楷體" w:eastAsia="標楷體" w:hAnsi="標楷體" w:cs="新細明體" w:hint="eastAsia"/>
                          <w:color w:val="000000"/>
                          <w:kern w:val="0"/>
                          <w:sz w:val="18"/>
                          <w:szCs w:val="18"/>
                        </w:rPr>
                        <w:t>資料來源：整理自</w:t>
                      </w:r>
                      <w:r w:rsidR="007B06BA">
                        <w:rPr>
                          <w:rFonts w:ascii="標楷體" w:eastAsia="標楷體" w:hAnsi="標楷體" w:cs="新細明體" w:hint="eastAsia"/>
                          <w:color w:val="000000"/>
                          <w:kern w:val="0"/>
                          <w:sz w:val="18"/>
                          <w:szCs w:val="18"/>
                        </w:rPr>
                        <w:t>馬祖酒廠實業股份有限公司</w:t>
                      </w:r>
                      <w:r>
                        <w:rPr>
                          <w:rFonts w:ascii="標楷體" w:eastAsia="標楷體" w:hAnsi="標楷體" w:cs="新細明體" w:hint="eastAsia"/>
                          <w:color w:val="000000"/>
                          <w:kern w:val="0"/>
                          <w:sz w:val="18"/>
                          <w:szCs w:val="18"/>
                        </w:rPr>
                        <w:t>提供資料。</w:t>
                      </w:r>
                    </w:p>
                  </w:txbxContent>
                </v:textbox>
                <w10:wrap type="square" anchorx="margin"/>
              </v:shape>
            </w:pict>
          </mc:Fallback>
        </mc:AlternateContent>
      </w:r>
      <w:r w:rsidR="00114AEF">
        <w:rPr>
          <w:rFonts w:hAnsi="標楷體" w:hint="eastAsia"/>
          <w:spacing w:val="-4"/>
          <w:sz w:val="24"/>
          <w:szCs w:val="24"/>
        </w:rPr>
        <w:t>及71.57％，</w:t>
      </w:r>
      <w:r w:rsidR="00114AEF" w:rsidRPr="006E5AAE">
        <w:rPr>
          <w:rFonts w:hAnsi="標楷體" w:hint="eastAsia"/>
          <w:spacing w:val="8"/>
          <w:sz w:val="24"/>
          <w:szCs w:val="24"/>
        </w:rPr>
        <w:t>呈現逐年上升趨勢</w:t>
      </w:r>
      <w:r w:rsidR="00114AEF">
        <w:rPr>
          <w:rFonts w:hAnsi="標楷體" w:hint="eastAsia"/>
          <w:spacing w:val="-4"/>
          <w:sz w:val="24"/>
          <w:szCs w:val="24"/>
        </w:rPr>
        <w:t>（圖6），存有積壓資金成本情形，</w:t>
      </w:r>
      <w:r w:rsidR="000B19E5">
        <w:rPr>
          <w:rFonts w:hAnsi="標楷體" w:hint="eastAsia"/>
          <w:spacing w:val="-4"/>
          <w:sz w:val="24"/>
          <w:szCs w:val="24"/>
        </w:rPr>
        <w:t>影響營運資金運用效率；（2）主題性產品（含紀念酒）及包材滯存3年以上者金額各有5,035萬餘元及832萬餘元，有待定期檢討呆滯情形並研謀去化方式；（3）107至109年度列報捐贈款合計</w:t>
      </w:r>
      <w:r w:rsidR="000B19E5" w:rsidRPr="006E5AAE">
        <w:rPr>
          <w:rFonts w:hAnsi="標楷體" w:hint="eastAsia"/>
          <w:spacing w:val="-6"/>
          <w:sz w:val="24"/>
          <w:szCs w:val="24"/>
        </w:rPr>
        <w:t>4億5,573萬餘元，惟截至109年底應付費用項下仍懸列捐贈款3億5,800萬尚未繳</w:t>
      </w:r>
      <w:r w:rsidR="00A9656E" w:rsidRPr="006E5AAE">
        <w:rPr>
          <w:rFonts w:hAnsi="標楷體" w:hint="eastAsia"/>
          <w:spacing w:val="-6"/>
          <w:sz w:val="24"/>
          <w:szCs w:val="24"/>
        </w:rPr>
        <w:t>納</w:t>
      </w:r>
      <w:r w:rsidR="000B19E5" w:rsidRPr="006E5AAE">
        <w:rPr>
          <w:rFonts w:hAnsi="標楷體" w:hint="eastAsia"/>
          <w:spacing w:val="-6"/>
          <w:sz w:val="24"/>
          <w:szCs w:val="24"/>
        </w:rPr>
        <w:t>縣庫，而109年底資產負債表列銀行存款僅1億1,583萬餘元，</w:t>
      </w:r>
      <w:r w:rsidRPr="006E5AAE">
        <w:rPr>
          <w:rFonts w:hAnsi="標楷體" w:hint="eastAsia"/>
          <w:spacing w:val="-6"/>
          <w:sz w:val="24"/>
          <w:szCs w:val="24"/>
        </w:rPr>
        <w:t>捐贈款項</w:t>
      </w:r>
      <w:r w:rsidR="000B19E5" w:rsidRPr="006E5AAE">
        <w:rPr>
          <w:rFonts w:hAnsi="標楷體" w:hint="eastAsia"/>
          <w:spacing w:val="-6"/>
          <w:sz w:val="24"/>
          <w:szCs w:val="24"/>
        </w:rPr>
        <w:t>顯無法</w:t>
      </w:r>
      <w:r w:rsidRPr="006E5AAE">
        <w:rPr>
          <w:rFonts w:hAnsi="標楷體" w:hint="eastAsia"/>
          <w:spacing w:val="-6"/>
          <w:sz w:val="24"/>
          <w:szCs w:val="24"/>
        </w:rPr>
        <w:t>全額</w:t>
      </w:r>
      <w:r w:rsidR="000B19E5" w:rsidRPr="006E5AAE">
        <w:rPr>
          <w:rFonts w:hAnsi="標楷體" w:hint="eastAsia"/>
          <w:spacing w:val="-6"/>
          <w:sz w:val="24"/>
          <w:szCs w:val="24"/>
        </w:rPr>
        <w:t>繳付，又上揭大量存貨未能積極去化，已影響資金調度，亟待加強財務規劃並增進營運管理效能等，經函請檢討改善。據復：將強化通路及善用新興媒體傳遞馬祖高粱酒品牌印象、積極開拓年輕族群接觸的商品；因應市場變化及需求，加強整合業務及制定銷售策略，加強主題性產品之推廣及宣傳銷售等，並配合縣政府政策持續辦理相關款項繳庫。</w:t>
      </w:r>
    </w:p>
    <w:p w14:paraId="72C024D4" w14:textId="358C3C01" w:rsidR="000B19E5" w:rsidRPr="00B9687E" w:rsidRDefault="001B3CF9" w:rsidP="00F32E77">
      <w:pPr>
        <w:pStyle w:val="a8"/>
        <w:overflowPunct w:val="0"/>
        <w:autoSpaceDE w:val="0"/>
        <w:adjustRightInd/>
        <w:snapToGrid w:val="0"/>
        <w:spacing w:line="500" w:lineRule="exact"/>
        <w:ind w:left="0" w:right="0" w:firstLineChars="200" w:firstLine="480"/>
        <w:jc w:val="both"/>
      </w:pPr>
      <w:r w:rsidRPr="005409B2">
        <w:rPr>
          <w:rFonts w:hAnsi="標楷體" w:hint="eastAsia"/>
          <w:b/>
          <w:noProof/>
          <w:spacing w:val="-4"/>
          <w:sz w:val="24"/>
          <w:szCs w:val="24"/>
        </w:rPr>
        <mc:AlternateContent>
          <mc:Choice Requires="wps">
            <w:drawing>
              <wp:anchor distT="0" distB="0" distL="114300" distR="114300" simplePos="0" relativeHeight="251747328" behindDoc="0" locked="0" layoutInCell="1" allowOverlap="1" wp14:anchorId="436CB5DD" wp14:editId="065D37C1">
                <wp:simplePos x="0" y="0"/>
                <wp:positionH relativeFrom="margin">
                  <wp:align>right</wp:align>
                </wp:positionH>
                <wp:positionV relativeFrom="paragraph">
                  <wp:posOffset>1020445</wp:posOffset>
                </wp:positionV>
                <wp:extent cx="4570095" cy="2796540"/>
                <wp:effectExtent l="0" t="0" r="1905" b="3810"/>
                <wp:wrapSquare wrapText="bothSides"/>
                <wp:docPr id="15" name="文字方塊 15"/>
                <wp:cNvGraphicFramePr/>
                <a:graphic xmlns:a="http://schemas.openxmlformats.org/drawingml/2006/main">
                  <a:graphicData uri="http://schemas.microsoft.com/office/word/2010/wordprocessingShape">
                    <wps:wsp>
                      <wps:cNvSpPr txBox="1"/>
                      <wps:spPr>
                        <a:xfrm>
                          <a:off x="0" y="0"/>
                          <a:ext cx="4570095" cy="2796540"/>
                        </a:xfrm>
                        <a:prstGeom prst="rect">
                          <a:avLst/>
                        </a:prstGeom>
                        <a:solidFill>
                          <a:sysClr val="window" lastClr="FFFFFF"/>
                        </a:solidFill>
                        <a:ln w="6350">
                          <a:noFill/>
                        </a:ln>
                      </wps:spPr>
                      <wps:txbx>
                        <w:txbxContent>
                          <w:tbl>
                            <w:tblPr>
                              <w:tblStyle w:val="16"/>
                              <w:tblW w:w="69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6"/>
                              <w:gridCol w:w="3486"/>
                            </w:tblGrid>
                            <w:tr w:rsidR="000B19E5" w14:paraId="762B0D3C" w14:textId="77777777" w:rsidTr="00E83ECC">
                              <w:tc>
                                <w:tcPr>
                                  <w:tcW w:w="6942" w:type="dxa"/>
                                  <w:gridSpan w:val="2"/>
                                  <w:hideMark/>
                                </w:tcPr>
                                <w:p w14:paraId="175D6CFE" w14:textId="77777777" w:rsidR="000B19E5" w:rsidRDefault="000B19E5">
                                  <w:pPr>
                                    <w:ind w:leftChars="-104" w:left="-250"/>
                                    <w:jc w:val="center"/>
                                    <w:rPr>
                                      <w:rFonts w:ascii="標楷體" w:eastAsia="標楷體" w:hAnsi="標楷體"/>
                                      <w:b/>
                                      <w:bCs/>
                                      <w:szCs w:val="22"/>
                                    </w:rPr>
                                  </w:pPr>
                                  <w:r>
                                    <w:rPr>
                                      <w:rFonts w:ascii="標楷體" w:eastAsia="標楷體" w:hAnsi="標楷體" w:hint="eastAsia"/>
                                      <w:b/>
                                      <w:bCs/>
                                      <w:szCs w:val="22"/>
                                    </w:rPr>
                                    <w:t>圖7 八八坑道儲酒區滲水與地面濕滑情形</w:t>
                                  </w:r>
                                </w:p>
                              </w:tc>
                            </w:tr>
                            <w:tr w:rsidR="000B19E5" w14:paraId="59C05EAA" w14:textId="77777777" w:rsidTr="00E83ECC">
                              <w:tc>
                                <w:tcPr>
                                  <w:tcW w:w="3456" w:type="dxa"/>
                                  <w:vAlign w:val="center"/>
                                  <w:hideMark/>
                                </w:tcPr>
                                <w:p w14:paraId="6CA7A324" w14:textId="77777777" w:rsidR="000B19E5" w:rsidRDefault="000B19E5">
                                  <w:pPr>
                                    <w:jc w:val="center"/>
                                    <w:rPr>
                                      <w:szCs w:val="22"/>
                                    </w:rPr>
                                  </w:pPr>
                                  <w:r>
                                    <w:rPr>
                                      <w:noProof/>
                                      <w:sz w:val="20"/>
                                    </w:rPr>
                                    <w:drawing>
                                      <wp:inline distT="0" distB="0" distL="0" distR="0" wp14:anchorId="4844AF15" wp14:editId="19FC9CB5">
                                        <wp:extent cx="2186940" cy="2200275"/>
                                        <wp:effectExtent l="0" t="0" r="3810"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pic:cNvPicPr>
                                                  <a:picLocks noChangeAspect="1" noChangeArrowheads="1"/>
                                                </pic:cNvPicPr>
                                              </pic:nvPicPr>
                                              <pic:blipFill>
                                                <a:blip r:embed="rId20">
                                                  <a:extLst>
                                                    <a:ext uri="{28A0092B-C50C-407E-A947-70E740481C1C}">
                                                      <a14:useLocalDpi xmlns:a14="http://schemas.microsoft.com/office/drawing/2010/main" val="0"/>
                                                    </a:ext>
                                                  </a:extLst>
                                                </a:blip>
                                                <a:srcRect t="2005"/>
                                                <a:stretch>
                                                  <a:fillRect/>
                                                </a:stretch>
                                              </pic:blipFill>
                                              <pic:spPr bwMode="auto">
                                                <a:xfrm>
                                                  <a:off x="0" y="0"/>
                                                  <a:ext cx="2186940" cy="2200275"/>
                                                </a:xfrm>
                                                <a:prstGeom prst="roundRect">
                                                  <a:avLst>
                                                    <a:gd name="adj" fmla="val 8594"/>
                                                  </a:avLst>
                                                </a:prstGeom>
                                                <a:solidFill>
                                                  <a:srgbClr val="FFFFFF">
                                                    <a:shade val="85000"/>
                                                  </a:srgbClr>
                                                </a:solidFill>
                                                <a:ln>
                                                  <a:noFill/>
                                                </a:ln>
                                                <a:effectLst/>
                                              </pic:spPr>
                                            </pic:pic>
                                          </a:graphicData>
                                        </a:graphic>
                                      </wp:inline>
                                    </w:drawing>
                                  </w:r>
                                </w:p>
                              </w:tc>
                              <w:tc>
                                <w:tcPr>
                                  <w:tcW w:w="3486" w:type="dxa"/>
                                  <w:vAlign w:val="center"/>
                                  <w:hideMark/>
                                </w:tcPr>
                                <w:p w14:paraId="762A8F17" w14:textId="77777777" w:rsidR="000B19E5" w:rsidRDefault="000B19E5">
                                  <w:pPr>
                                    <w:jc w:val="center"/>
                                    <w:rPr>
                                      <w:szCs w:val="22"/>
                                    </w:rPr>
                                  </w:pPr>
                                  <w:r>
                                    <w:rPr>
                                      <w:noProof/>
                                      <w:sz w:val="20"/>
                                    </w:rPr>
                                    <w:drawing>
                                      <wp:inline distT="0" distB="0" distL="0" distR="0" wp14:anchorId="5222ABB3" wp14:editId="0B148B39">
                                        <wp:extent cx="2066925" cy="2197735"/>
                                        <wp:effectExtent l="0" t="0" r="952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6925" cy="2197735"/>
                                                </a:xfrm>
                                                <a:prstGeom prst="roundRect">
                                                  <a:avLst>
                                                    <a:gd name="adj" fmla="val 8594"/>
                                                  </a:avLst>
                                                </a:prstGeom>
                                                <a:solidFill>
                                                  <a:srgbClr val="FFFFFF">
                                                    <a:shade val="85000"/>
                                                  </a:srgbClr>
                                                </a:solidFill>
                                                <a:ln>
                                                  <a:noFill/>
                                                </a:ln>
                                                <a:effectLst/>
                                              </pic:spPr>
                                            </pic:pic>
                                          </a:graphicData>
                                        </a:graphic>
                                      </wp:inline>
                                    </w:drawing>
                                  </w:r>
                                </w:p>
                              </w:tc>
                            </w:tr>
                          </w:tbl>
                          <w:p w14:paraId="43FC7C98" w14:textId="570F3C12" w:rsidR="000B19E5" w:rsidRDefault="009901E9" w:rsidP="000B19E5">
                            <w:pPr>
                              <w:spacing w:line="240" w:lineRule="exact"/>
                              <w:ind w:firstLineChars="50" w:firstLine="90"/>
                            </w:pPr>
                            <w:r>
                              <w:rPr>
                                <w:rFonts w:ascii="標楷體" w:eastAsia="標楷體" w:hAnsi="標楷體" w:hint="eastAsia"/>
                                <w:sz w:val="18"/>
                                <w:szCs w:val="18"/>
                              </w:rPr>
                              <w:t>照片</w:t>
                            </w:r>
                            <w:r w:rsidR="000B19E5">
                              <w:rPr>
                                <w:rFonts w:ascii="標楷體" w:eastAsia="標楷體" w:hAnsi="標楷體" w:hint="eastAsia"/>
                                <w:sz w:val="18"/>
                                <w:szCs w:val="18"/>
                              </w:rPr>
                              <w:t>來源：本室110年3月17日實地拍攝。</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6CB5DD" id="文字方塊 15" o:spid="_x0000_s1045" type="#_x0000_t202" style="position:absolute;left:0;text-align:left;margin-left:308.65pt;margin-top:80.35pt;width:359.85pt;height:220.2pt;z-index:2517473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" fillcolor="window" stroked="f" strokeweight=".5pt">
                <v:textbox>
                  <w:txbxContent>
                    <w:tbl>
                      <w:tblPr>
                        <w:tblStyle w:val="16"/>
                        <w:tblW w:w="69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6"/>
                        <w:gridCol w:w="3486"/>
                      </w:tblGrid>
                      <w:tr w:rsidR="000B19E5" w14:paraId="762B0D3C" w14:textId="77777777" w:rsidTr="00E83ECC">
                        <w:tc>
                          <w:tcPr>
                            <w:tcW w:w="6942" w:type="dxa"/>
                            <w:gridSpan w:val="2"/>
                            <w:hideMark/>
                          </w:tcPr>
                          <w:p w14:paraId="175D6CFE" w14:textId="77777777" w:rsidR="000B19E5" w:rsidRDefault="000B19E5">
                            <w:pPr>
                              <w:ind w:leftChars="-104" w:left="-250"/>
                              <w:jc w:val="center"/>
                              <w:rPr>
                                <w:rFonts w:ascii="標楷體" w:eastAsia="標楷體" w:hAnsi="標楷體"/>
                                <w:b/>
                                <w:bCs/>
                                <w:szCs w:val="22"/>
                              </w:rPr>
                            </w:pPr>
                            <w:r>
                              <w:rPr>
                                <w:rFonts w:ascii="標楷體" w:eastAsia="標楷體" w:hAnsi="標楷體" w:hint="eastAsia"/>
                                <w:b/>
                                <w:bCs/>
                                <w:szCs w:val="22"/>
                              </w:rPr>
                              <w:t>圖7 八八坑道儲酒區滲水與地面濕滑情形</w:t>
                            </w:r>
                          </w:p>
                        </w:tc>
                      </w:tr>
                      <w:tr w:rsidR="000B19E5" w14:paraId="59C05EAA" w14:textId="77777777" w:rsidTr="00E83ECC">
                        <w:tc>
                          <w:tcPr>
                            <w:tcW w:w="3456" w:type="dxa"/>
                            <w:vAlign w:val="center"/>
                            <w:hideMark/>
                          </w:tcPr>
                          <w:p w14:paraId="6CA7A324" w14:textId="77777777" w:rsidR="000B19E5" w:rsidRDefault="000B19E5">
                            <w:pPr>
                              <w:jc w:val="center"/>
                              <w:rPr>
                                <w:szCs w:val="22"/>
                              </w:rPr>
                            </w:pPr>
                            <w:r>
                              <w:rPr>
                                <w:noProof/>
                                <w:sz w:val="20"/>
                              </w:rPr>
                              <w:drawing>
                                <wp:inline distT="0" distB="0" distL="0" distR="0" wp14:anchorId="4844AF15" wp14:editId="19FC9CB5">
                                  <wp:extent cx="2186940" cy="2200275"/>
                                  <wp:effectExtent l="0" t="0" r="3810"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pic:cNvPicPr>
                                            <a:picLocks noChangeAspect="1" noChangeArrowheads="1"/>
                                          </pic:cNvPicPr>
                                        </pic:nvPicPr>
                                        <pic:blipFill>
                                          <a:blip r:embed="rId20">
                                            <a:extLst>
                                              <a:ext uri="{28A0092B-C50C-407E-A947-70E740481C1C}">
                                                <a14:useLocalDpi xmlns:a14="http://schemas.microsoft.com/office/drawing/2010/main" val="0"/>
                                              </a:ext>
                                            </a:extLst>
                                          </a:blip>
                                          <a:srcRect t="2005"/>
                                          <a:stretch>
                                            <a:fillRect/>
                                          </a:stretch>
                                        </pic:blipFill>
                                        <pic:spPr bwMode="auto">
                                          <a:xfrm>
                                            <a:off x="0" y="0"/>
                                            <a:ext cx="2186940" cy="2200275"/>
                                          </a:xfrm>
                                          <a:prstGeom prst="roundRect">
                                            <a:avLst>
                                              <a:gd name="adj" fmla="val 8594"/>
                                            </a:avLst>
                                          </a:prstGeom>
                                          <a:solidFill>
                                            <a:srgbClr val="FFFFFF">
                                              <a:shade val="85000"/>
                                            </a:srgbClr>
                                          </a:solidFill>
                                          <a:ln>
                                            <a:noFill/>
                                          </a:ln>
                                          <a:effectLst/>
                                        </pic:spPr>
                                      </pic:pic>
                                    </a:graphicData>
                                  </a:graphic>
                                </wp:inline>
                              </w:drawing>
                            </w:r>
                          </w:p>
                        </w:tc>
                        <w:tc>
                          <w:tcPr>
                            <w:tcW w:w="3486" w:type="dxa"/>
                            <w:vAlign w:val="center"/>
                            <w:hideMark/>
                          </w:tcPr>
                          <w:p w14:paraId="762A8F17" w14:textId="77777777" w:rsidR="000B19E5" w:rsidRDefault="000B19E5">
                            <w:pPr>
                              <w:jc w:val="center"/>
                              <w:rPr>
                                <w:szCs w:val="22"/>
                              </w:rPr>
                            </w:pPr>
                            <w:r>
                              <w:rPr>
                                <w:noProof/>
                                <w:sz w:val="20"/>
                              </w:rPr>
                              <w:drawing>
                                <wp:inline distT="0" distB="0" distL="0" distR="0" wp14:anchorId="5222ABB3" wp14:editId="0B148B39">
                                  <wp:extent cx="2066925" cy="2197735"/>
                                  <wp:effectExtent l="0" t="0" r="952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6925" cy="2197735"/>
                                          </a:xfrm>
                                          <a:prstGeom prst="roundRect">
                                            <a:avLst>
                                              <a:gd name="adj" fmla="val 8594"/>
                                            </a:avLst>
                                          </a:prstGeom>
                                          <a:solidFill>
                                            <a:srgbClr val="FFFFFF">
                                              <a:shade val="85000"/>
                                            </a:srgbClr>
                                          </a:solidFill>
                                          <a:ln>
                                            <a:noFill/>
                                          </a:ln>
                                          <a:effectLst/>
                                        </pic:spPr>
                                      </pic:pic>
                                    </a:graphicData>
                                  </a:graphic>
                                </wp:inline>
                              </w:drawing>
                            </w:r>
                          </w:p>
                        </w:tc>
                      </w:tr>
                    </w:tbl>
                    <w:p w14:paraId="43FC7C98" w14:textId="570F3C12" w:rsidR="000B19E5" w:rsidRDefault="009901E9" w:rsidP="000B19E5">
                      <w:pPr>
                        <w:spacing w:line="240" w:lineRule="exact"/>
                        <w:ind w:firstLineChars="50" w:firstLine="90"/>
                      </w:pPr>
                      <w:r>
                        <w:rPr>
                          <w:rFonts w:ascii="標楷體" w:eastAsia="標楷體" w:hAnsi="標楷體" w:hint="eastAsia"/>
                          <w:sz w:val="18"/>
                          <w:szCs w:val="18"/>
                        </w:rPr>
                        <w:t>照片</w:t>
                      </w:r>
                      <w:r w:rsidR="000B19E5">
                        <w:rPr>
                          <w:rFonts w:ascii="標楷體" w:eastAsia="標楷體" w:hAnsi="標楷體" w:hint="eastAsia"/>
                          <w:sz w:val="18"/>
                          <w:szCs w:val="18"/>
                        </w:rPr>
                        <w:t>來源：本室110年3月17日實地拍攝。</w:t>
                      </w:r>
                    </w:p>
                  </w:txbxContent>
                </v:textbox>
                <w10:wrap type="square" anchorx="margin"/>
              </v:shape>
            </w:pict>
          </mc:Fallback>
        </mc:AlternateContent>
      </w:r>
      <w:r w:rsidR="00114AEF">
        <w:rPr>
          <w:rFonts w:hAnsi="標楷體"/>
          <w:b/>
          <w:spacing w:val="-4"/>
          <w:sz w:val="24"/>
          <w:szCs w:val="24"/>
        </w:rPr>
        <w:t>2</w:t>
      </w:r>
      <w:r w:rsidR="00114AEF">
        <w:rPr>
          <w:rFonts w:hAnsi="標楷體" w:hint="eastAsia"/>
          <w:b/>
          <w:spacing w:val="-4"/>
          <w:sz w:val="24"/>
          <w:szCs w:val="24"/>
        </w:rPr>
        <w:t>.供作儲酒窖之八八坑道為著名</w:t>
      </w:r>
      <w:r w:rsidR="00114AEF" w:rsidRPr="005409B2">
        <w:rPr>
          <w:rFonts w:hAnsi="標楷體" w:hint="eastAsia"/>
          <w:b/>
          <w:spacing w:val="-4"/>
          <w:sz w:val="24"/>
          <w:szCs w:val="24"/>
        </w:rPr>
        <w:t>軍事遺址，</w:t>
      </w:r>
      <w:r w:rsidR="00114AEF">
        <w:rPr>
          <w:rFonts w:hAnsi="標楷體" w:hint="eastAsia"/>
          <w:b/>
          <w:spacing w:val="-4"/>
          <w:sz w:val="24"/>
          <w:szCs w:val="24"/>
        </w:rPr>
        <w:t>坑道安全管理未臻周延及未建立相關保存維護計畫，允宜妥為保存在地資產：</w:t>
      </w:r>
      <w:r w:rsidR="00114AEF" w:rsidRPr="00B9687E">
        <w:rPr>
          <w:rFonts w:hAnsi="標楷體" w:hint="eastAsia"/>
          <w:bCs/>
          <w:sz w:val="24"/>
          <w:szCs w:val="24"/>
        </w:rPr>
        <w:t>八八坑道為具歷史意義之軍事遺址及觀光景點，由馬祖酒廠負責管理，並於坑道內設置儲酒窖，坑道口雖貼有開放參觀時間及旅客須知，惟無參觀動線規劃及標示，酒類產品放置與參觀動線未有區隔，酒品防護未臻嚴謹；另坑道內部風化存有安全疑慮，時有鐘乳石崩裂剝落、嚴重滲水及地面積水濕滑等（圖7），惟迄未有相關通報修復資料或改善措施，亦未訂</w:t>
      </w:r>
      <w:r w:rsidR="00114AEF" w:rsidRPr="00B9687E">
        <w:rPr>
          <w:rFonts w:hAnsi="標楷體" w:hint="eastAsia"/>
          <w:bCs/>
          <w:sz w:val="24"/>
          <w:szCs w:val="24"/>
        </w:rPr>
        <w:lastRenderedPageBreak/>
        <w:t>有相關資產維護管理計畫，亟待檢討妥為建立維護管理機制等，經函請</w:t>
      </w:r>
      <w:r w:rsidR="000B19E5" w:rsidRPr="00B9687E">
        <w:rPr>
          <w:rFonts w:hAnsi="標楷體" w:hint="eastAsia"/>
          <w:bCs/>
          <w:sz w:val="24"/>
          <w:szCs w:val="24"/>
        </w:rPr>
        <w:t>研議審議評估八八坑道所具文化資產之價值，並積極督促使用機關加強管理，以妥為保護及保存在地資產。據復：連江縣行政區四鄉五島範圍已於109年8月31日公告為「馬祖戰地文化景觀」，並研議審議評估八八坑道之文化價值，目前責由馬祖酒廠加強管理維護；將規劃遊客參觀動線及製作告示牌，加強區隔設置及宣導勿任意觸碰酒醰，並建立八八坑道相關管理規範，定時內部環境檢查及加強清潔維護，以確保酒品品質及人員安全。</w:t>
      </w:r>
    </w:p>
    <w:p w14:paraId="5051CA88" w14:textId="68D58FA5" w:rsidR="000B19E5" w:rsidRPr="00665087" w:rsidRDefault="000B19E5" w:rsidP="000B19E5">
      <w:pPr>
        <w:kinsoku w:val="0"/>
        <w:overflowPunct w:val="0"/>
        <w:autoSpaceDE w:val="0"/>
        <w:snapToGrid w:val="0"/>
        <w:spacing w:line="510" w:lineRule="exact"/>
        <w:ind w:firstLineChars="100" w:firstLine="280"/>
        <w:jc w:val="both"/>
        <w:rPr>
          <w:rFonts w:ascii="標楷體" w:eastAsia="標楷體" w:hAnsi="標楷體"/>
          <w:b/>
          <w:color w:val="000000" w:themeColor="text1"/>
          <w:sz w:val="28"/>
          <w:szCs w:val="28"/>
        </w:rPr>
      </w:pPr>
      <w:r w:rsidRPr="00665087">
        <w:rPr>
          <w:rFonts w:ascii="標楷體" w:eastAsia="標楷體" w:hAnsi="標楷體" w:hint="eastAsia"/>
          <w:b/>
          <w:color w:val="000000" w:themeColor="text1"/>
          <w:sz w:val="28"/>
          <w:szCs w:val="28"/>
        </w:rPr>
        <w:t>（十</w:t>
      </w:r>
      <w:r>
        <w:rPr>
          <w:rFonts w:ascii="標楷體" w:eastAsia="標楷體" w:hAnsi="標楷體" w:hint="eastAsia"/>
          <w:b/>
          <w:color w:val="000000" w:themeColor="text1"/>
          <w:sz w:val="28"/>
          <w:szCs w:val="28"/>
        </w:rPr>
        <w:t>四</w:t>
      </w:r>
      <w:r w:rsidRPr="00665087">
        <w:rPr>
          <w:rFonts w:ascii="標楷體" w:eastAsia="標楷體" w:hAnsi="標楷體" w:hint="eastAsia"/>
          <w:b/>
          <w:color w:val="000000" w:themeColor="text1"/>
          <w:sz w:val="28"/>
          <w:szCs w:val="28"/>
        </w:rPr>
        <w:t>）推動</w:t>
      </w:r>
      <w:r w:rsidR="00741F71">
        <w:rPr>
          <w:rFonts w:ascii="標楷體" w:eastAsia="標楷體" w:hAnsi="標楷體" w:hint="eastAsia"/>
          <w:b/>
          <w:color w:val="000000" w:themeColor="text1"/>
          <w:sz w:val="28"/>
          <w:szCs w:val="28"/>
        </w:rPr>
        <w:t>及執行</w:t>
      </w:r>
      <w:r w:rsidRPr="00665087">
        <w:rPr>
          <w:rFonts w:ascii="標楷體" w:eastAsia="標楷體" w:hAnsi="標楷體" w:hint="eastAsia"/>
          <w:b/>
          <w:color w:val="000000" w:themeColor="text1"/>
          <w:sz w:val="28"/>
          <w:szCs w:val="28"/>
        </w:rPr>
        <w:t>重大公共建設計畫充備縣政設施，</w:t>
      </w:r>
      <w:r w:rsidR="00741F71" w:rsidRPr="00665087">
        <w:rPr>
          <w:rFonts w:ascii="標楷體" w:eastAsia="標楷體" w:hAnsi="標楷體" w:hint="eastAsia"/>
          <w:b/>
          <w:color w:val="000000" w:themeColor="text1"/>
          <w:sz w:val="28"/>
          <w:szCs w:val="28"/>
        </w:rPr>
        <w:t>以</w:t>
      </w:r>
      <w:r w:rsidR="001B3CF9">
        <w:rPr>
          <w:rFonts w:ascii="標楷體" w:eastAsia="標楷體" w:hAnsi="標楷體" w:hint="eastAsia"/>
          <w:b/>
          <w:color w:val="000000" w:themeColor="text1"/>
          <w:sz w:val="28"/>
          <w:szCs w:val="28"/>
        </w:rPr>
        <w:t>提升縣民生活品質，</w:t>
      </w:r>
      <w:r w:rsidRPr="00665087">
        <w:rPr>
          <w:rFonts w:ascii="標楷體" w:eastAsia="標楷體" w:hAnsi="標楷體" w:hint="eastAsia"/>
          <w:b/>
          <w:color w:val="000000" w:themeColor="text1"/>
          <w:sz w:val="28"/>
          <w:szCs w:val="28"/>
        </w:rPr>
        <w:t>惟部分計畫進度及工地現場人員管理未臻周妥。</w:t>
      </w:r>
    </w:p>
    <w:p w14:paraId="6CD3A470" w14:textId="7E03F2F3" w:rsidR="000B19E5" w:rsidRPr="00665087" w:rsidRDefault="000B19E5" w:rsidP="00B9687E">
      <w:pPr>
        <w:pStyle w:val="a8"/>
        <w:overflowPunct w:val="0"/>
        <w:autoSpaceDE w:val="0"/>
        <w:adjustRightInd/>
        <w:snapToGrid w:val="0"/>
        <w:spacing w:line="530" w:lineRule="exact"/>
        <w:ind w:left="0" w:right="0" w:firstLineChars="200" w:firstLine="480"/>
        <w:jc w:val="both"/>
        <w:textAlignment w:val="auto"/>
        <w:rPr>
          <w:rFonts w:hAnsi="標楷體"/>
          <w:color w:val="000000" w:themeColor="text1"/>
          <w:sz w:val="24"/>
          <w:szCs w:val="24"/>
        </w:rPr>
      </w:pPr>
      <w:r w:rsidRPr="00665087">
        <w:rPr>
          <w:rFonts w:hAnsi="標楷體" w:hint="eastAsia"/>
          <w:color w:val="000000" w:themeColor="text1"/>
          <w:sz w:val="24"/>
          <w:szCs w:val="24"/>
        </w:rPr>
        <w:t>重大公共建設計畫之推動為該府提升縣民生活品質之施政重點，109年度</w:t>
      </w:r>
      <w:r>
        <w:rPr>
          <w:rFonts w:hAnsi="標楷體" w:hint="eastAsia"/>
          <w:color w:val="000000" w:themeColor="text1"/>
          <w:sz w:val="24"/>
          <w:szCs w:val="24"/>
        </w:rPr>
        <w:t>縣政</w:t>
      </w:r>
      <w:r w:rsidRPr="00665087">
        <w:rPr>
          <w:rFonts w:hAnsi="標楷體" w:hint="eastAsia"/>
          <w:color w:val="000000" w:themeColor="text1"/>
          <w:sz w:val="24"/>
          <w:szCs w:val="24"/>
        </w:rPr>
        <w:t>府列管重大公共建設計畫計有16項，年度可支用預算數29億8,225萬餘元。執行結果，實際執行數計15億7,984萬餘元，預算執行率52.97％，經查其執行情形，核有下列事項：</w:t>
      </w:r>
    </w:p>
    <w:p w14:paraId="0E583F26" w14:textId="247A166C" w:rsidR="000B19E5" w:rsidRPr="00A9656E" w:rsidRDefault="000B19E5" w:rsidP="00F32E77">
      <w:pPr>
        <w:pStyle w:val="a8"/>
        <w:kinsoku/>
        <w:overflowPunct w:val="0"/>
        <w:autoSpaceDE w:val="0"/>
        <w:adjustRightInd/>
        <w:snapToGrid w:val="0"/>
        <w:spacing w:beforeLines="10" w:before="50" w:line="520" w:lineRule="exact"/>
        <w:ind w:left="0" w:right="0" w:firstLineChars="200" w:firstLine="464"/>
        <w:jc w:val="both"/>
        <w:textAlignment w:val="center"/>
        <w:rPr>
          <w:rFonts w:hAnsi="標楷體"/>
          <w:bCs/>
          <w:color w:val="000000" w:themeColor="text1"/>
          <w:spacing w:val="2"/>
          <w:sz w:val="24"/>
          <w:szCs w:val="24"/>
        </w:rPr>
      </w:pPr>
      <w:r w:rsidRPr="00665087">
        <w:rPr>
          <w:rFonts w:hAnsi="標楷體"/>
          <w:b/>
          <w:color w:val="000000" w:themeColor="text1"/>
          <w:spacing w:val="-4"/>
          <w:sz w:val="24"/>
          <w:szCs w:val="24"/>
        </w:rPr>
        <w:t>1</w:t>
      </w:r>
      <w:r w:rsidRPr="00665087">
        <w:rPr>
          <w:rFonts w:hAnsi="標楷體" w:hint="eastAsia"/>
          <w:b/>
          <w:color w:val="000000" w:themeColor="text1"/>
          <w:spacing w:val="-4"/>
          <w:sz w:val="24"/>
          <w:szCs w:val="24"/>
        </w:rPr>
        <w:t>.多項重大公共工程進度未符預期，允應強化前期規劃作業，詳實檢核開工管制條件，提升進度控管成效：</w:t>
      </w:r>
      <w:r w:rsidRPr="00A9656E">
        <w:rPr>
          <w:rFonts w:hAnsi="標楷體" w:hint="eastAsia"/>
          <w:bCs/>
          <w:color w:val="000000" w:themeColor="text1"/>
          <w:spacing w:val="2"/>
          <w:sz w:val="24"/>
          <w:szCs w:val="24"/>
        </w:rPr>
        <w:t>該府109</w:t>
      </w:r>
      <w:r w:rsidRPr="00A9656E">
        <w:rPr>
          <w:rFonts w:hAnsi="標楷體" w:hint="eastAsia"/>
          <w:bCs/>
          <w:spacing w:val="2"/>
          <w:sz w:val="24"/>
          <w:szCs w:val="24"/>
        </w:rPr>
        <w:t>年度列管之1</w:t>
      </w:r>
      <w:r w:rsidRPr="00A9656E">
        <w:rPr>
          <w:rFonts w:hAnsi="標楷體"/>
          <w:bCs/>
          <w:spacing w:val="2"/>
          <w:sz w:val="24"/>
          <w:szCs w:val="24"/>
        </w:rPr>
        <w:t>6</w:t>
      </w:r>
      <w:r w:rsidRPr="00A9656E">
        <w:rPr>
          <w:rFonts w:hAnsi="標楷體" w:hint="eastAsia"/>
          <w:bCs/>
          <w:spacing w:val="2"/>
          <w:sz w:val="24"/>
          <w:szCs w:val="24"/>
        </w:rPr>
        <w:t>項重大公共建設計畫中，執行率未達80％者計9項，達總件數56％，其落後原因主要為規劃設計階段未依規定覈實檢視內容或評估需求、工程採購案多次流標、招標開工前未先申辦建築執照等，如：（1）該府提報「馬祖城鄉特色產業園區」基本設計成果至經濟部審查前，未依自主檢核表覈實檢視內容完整性，致缺漏重要內容遭兩次審退，影響後續工程招標進度及計畫推動時程，又該府於「連江縣縣民樂活多功能體育館暨社福中心新建工程」規劃階段未覈實整合社福空間及使用需求，致後續另經3次需求變更及修改設計成果，耽延工程推動；（</w:t>
      </w:r>
      <w:r w:rsidRPr="00A9656E">
        <w:rPr>
          <w:rFonts w:hAnsi="標楷體"/>
          <w:bCs/>
          <w:spacing w:val="2"/>
          <w:sz w:val="24"/>
          <w:szCs w:val="24"/>
        </w:rPr>
        <w:t>2</w:t>
      </w:r>
      <w:r w:rsidRPr="00A9656E">
        <w:rPr>
          <w:rFonts w:hAnsi="標楷體" w:hint="eastAsia"/>
          <w:bCs/>
          <w:spacing w:val="2"/>
          <w:sz w:val="24"/>
          <w:szCs w:val="24"/>
        </w:rPr>
        <w:t>）「馬祖城鄉特色產業園區」、「梅石營區軍官特約茶室保存修復再利用工程」及「梅石營區士兵特約茶室保存修復再利用工程」，未於招標前確實依工程會所訂</w:t>
      </w:r>
      <w:r w:rsidRPr="00A9656E">
        <w:rPr>
          <w:rFonts w:hAnsi="標楷體" w:hint="eastAsia"/>
          <w:bCs/>
          <w:color w:val="000000" w:themeColor="text1"/>
          <w:spacing w:val="2"/>
          <w:sz w:val="24"/>
          <w:szCs w:val="24"/>
        </w:rPr>
        <w:t>「公共工程開工管制條件機關應辦事項檢核表」進行檢核，致招標開工後復因需補辦建築執照，影響工程進度；（3）「生活圈道路交通系統建設計畫」、「馬祖梅石演藝廳新建暨中正堂修復再利用統包工程」、「106－110年馬祖港埠建設計畫」、「馬祖城鄉特色產業園區」及「連江縣東引鄉行政大樓及地下停車場拆除重建工程」，均有多次流標致影響工程推動情形，有待注意工程會「政府採購錯誤行為態樣」十三、（四）「妨礙採購效率（例如一再開標流標廢標不知檢討）」之規定，於前置作業考量該縣環境與條件，妥適規劃工程內容，避免發生多次流標情形，經函請檢討研謀改善。據復：已積極控管各項計</w:t>
      </w:r>
      <w:r w:rsidRPr="00A9656E">
        <w:rPr>
          <w:rFonts w:hAnsi="標楷體" w:hint="eastAsia"/>
          <w:bCs/>
          <w:color w:val="000000" w:themeColor="text1"/>
          <w:spacing w:val="2"/>
          <w:sz w:val="24"/>
          <w:szCs w:val="24"/>
        </w:rPr>
        <w:lastRenderedPageBreak/>
        <w:t>畫進度並召開工作協調會議，研擬改善對策與作為，督促廠商積極趲趕進度，並強化跨部門溝通機制，強化前期規劃作業。</w:t>
      </w:r>
    </w:p>
    <w:p w14:paraId="6A7B3BFD" w14:textId="77777777" w:rsidR="000B19E5" w:rsidRPr="00665087" w:rsidRDefault="000B19E5" w:rsidP="000B19E5">
      <w:pPr>
        <w:pStyle w:val="a8"/>
        <w:overflowPunct w:val="0"/>
        <w:autoSpaceDE w:val="0"/>
        <w:adjustRightInd/>
        <w:snapToGrid w:val="0"/>
        <w:spacing w:line="500" w:lineRule="exact"/>
        <w:ind w:left="0" w:right="0" w:firstLineChars="200" w:firstLine="464"/>
        <w:jc w:val="both"/>
        <w:textAlignment w:val="auto"/>
        <w:rPr>
          <w:rFonts w:hAnsi="標楷體"/>
          <w:color w:val="000000" w:themeColor="text1"/>
          <w:sz w:val="24"/>
          <w:szCs w:val="24"/>
        </w:rPr>
      </w:pPr>
      <w:r w:rsidRPr="00665087">
        <w:rPr>
          <w:rFonts w:hAnsi="標楷體" w:hint="eastAsia"/>
          <w:b/>
          <w:color w:val="000000" w:themeColor="text1"/>
          <w:spacing w:val="-4"/>
          <w:sz w:val="24"/>
          <w:szCs w:val="24"/>
        </w:rPr>
        <w:t>2.未依規定設置足額或符合資格之工地主任、品管或監造人員，允應檢討改進，確保工程施工品質：</w:t>
      </w:r>
      <w:r w:rsidRPr="00665087">
        <w:rPr>
          <w:rFonts w:hAnsi="標楷體" w:hint="eastAsia"/>
          <w:bCs/>
          <w:color w:val="000000" w:themeColor="text1"/>
          <w:spacing w:val="-4"/>
          <w:sz w:val="24"/>
          <w:szCs w:val="24"/>
        </w:rPr>
        <w:t>營造業法第30條第1項規定：「營造業承攬一定金額或一定規模以上之工程，其施工期間，應於工地置工地主任。」同法施行細則第18條第1款規定：「本法第30條所定應置工地主任之工程金額或規模如下：一、承攬金額5,000萬元以上之工程。」又同法第31條第1項及第3項規定，工地主任應取得中央主管機關核發工地主任執業證者，始得擔任；取得工地主任職業證者，每逾4年，應再取得最近4年內回訓證明，始得擔任營造業之工地主任。另依公共工程施工品質管理作業要點第4點規定，機關辦理2,000萬元以上之工程，應於工程招標文件內依工程規模及性質，訂定品質管理人員（下稱品管人員）之資格、人數及其更換規定。同要點第10點規定，機關辦理5,000萬元以上之工程，其委託監造者，應於招標文件內訂定監造單位，應置受訓合格之現場品管人員（下稱監造人員）。經查「107年度塘岐國小老舊教學大樓拆除新建工程」、「梅石營區軍官特約茶室保存修復再利用工程」及「梅石營區士兵特約茶室保存修復再利用工程」於106至109年工程施工期間，核有未設置足額或符合資格之工地主任、品管人員或監造人員，影響工程施工品質，經函請檢討改進。據復：已就廠商未設置足額或符合資格人員之日數，依契約規定扣罰款，並要求廠商切實依相關規定及契約條款設置工地現場人員。</w:t>
      </w:r>
    </w:p>
    <w:p w14:paraId="14B9590A" w14:textId="31DBED0D" w:rsidR="000B19E5" w:rsidRPr="001B3CF9" w:rsidRDefault="000B19E5" w:rsidP="000B19E5">
      <w:pPr>
        <w:kinsoku w:val="0"/>
        <w:overflowPunct w:val="0"/>
        <w:autoSpaceDE w:val="0"/>
        <w:snapToGrid w:val="0"/>
        <w:spacing w:line="520" w:lineRule="exact"/>
        <w:ind w:firstLineChars="100" w:firstLine="280"/>
        <w:jc w:val="both"/>
        <w:rPr>
          <w:rFonts w:ascii="標楷體" w:eastAsia="標楷體" w:hAnsi="標楷體"/>
          <w:b/>
          <w:color w:val="000000" w:themeColor="text1"/>
          <w:spacing w:val="6"/>
          <w:sz w:val="28"/>
          <w:szCs w:val="28"/>
        </w:rPr>
      </w:pPr>
      <w:r w:rsidRPr="00665087">
        <w:rPr>
          <w:rFonts w:ascii="標楷體" w:eastAsia="標楷體" w:hAnsi="標楷體" w:hint="eastAsia"/>
          <w:b/>
          <w:color w:val="000000" w:themeColor="text1"/>
          <w:sz w:val="28"/>
          <w:szCs w:val="28"/>
        </w:rPr>
        <w:t>（十</w:t>
      </w:r>
      <w:r>
        <w:rPr>
          <w:rFonts w:ascii="標楷體" w:eastAsia="標楷體" w:hAnsi="標楷體" w:hint="eastAsia"/>
          <w:b/>
          <w:color w:val="000000" w:themeColor="text1"/>
          <w:sz w:val="28"/>
          <w:szCs w:val="28"/>
        </w:rPr>
        <w:t>五</w:t>
      </w:r>
      <w:r w:rsidRPr="00665087">
        <w:rPr>
          <w:rFonts w:ascii="標楷體" w:eastAsia="標楷體" w:hAnsi="標楷體" w:hint="eastAsia"/>
          <w:b/>
          <w:color w:val="000000" w:themeColor="text1"/>
          <w:sz w:val="28"/>
          <w:szCs w:val="28"/>
        </w:rPr>
        <w:t>）</w:t>
      </w:r>
      <w:r w:rsidR="001B3CF9" w:rsidRPr="001B3CF9">
        <w:rPr>
          <w:rFonts w:ascii="標楷體" w:eastAsia="標楷體" w:hAnsi="標楷體" w:hint="eastAsia"/>
          <w:b/>
          <w:color w:val="000000" w:themeColor="text1"/>
          <w:spacing w:val="6"/>
          <w:sz w:val="28"/>
          <w:szCs w:val="28"/>
        </w:rPr>
        <w:t>訂定內部控制規定及成立採購稽核小組，以遵循政府採購程序，惟審標作業、最有利標評選及稽核監督之辦理情形，仍間有未符規定或未臻周延情事</w:t>
      </w:r>
      <w:r w:rsidRPr="001B3CF9">
        <w:rPr>
          <w:rFonts w:ascii="標楷體" w:eastAsia="標楷體" w:hAnsi="標楷體" w:hint="eastAsia"/>
          <w:b/>
          <w:color w:val="000000" w:themeColor="text1"/>
          <w:spacing w:val="6"/>
          <w:sz w:val="28"/>
          <w:szCs w:val="28"/>
        </w:rPr>
        <w:t>。</w:t>
      </w:r>
    </w:p>
    <w:p w14:paraId="25999F57" w14:textId="77777777" w:rsidR="000B19E5" w:rsidRPr="00665087" w:rsidRDefault="000B19E5" w:rsidP="00F32E77">
      <w:pPr>
        <w:pStyle w:val="a8"/>
        <w:kinsoku/>
        <w:overflowPunct w:val="0"/>
        <w:autoSpaceDE w:val="0"/>
        <w:adjustRightInd/>
        <w:snapToGrid w:val="0"/>
        <w:spacing w:beforeLines="20" w:before="100" w:line="530" w:lineRule="exact"/>
        <w:ind w:left="0" w:right="0" w:firstLineChars="200" w:firstLine="480"/>
        <w:jc w:val="both"/>
        <w:textAlignment w:val="center"/>
        <w:rPr>
          <w:rFonts w:hAnsi="標楷體"/>
          <w:color w:val="000000" w:themeColor="text1"/>
          <w:sz w:val="24"/>
          <w:szCs w:val="24"/>
        </w:rPr>
      </w:pPr>
      <w:r>
        <w:rPr>
          <w:rFonts w:hAnsi="標楷體" w:hint="eastAsia"/>
          <w:color w:val="000000" w:themeColor="text1"/>
          <w:sz w:val="24"/>
          <w:szCs w:val="24"/>
        </w:rPr>
        <w:t>縣政</w:t>
      </w:r>
      <w:r w:rsidRPr="00665087">
        <w:rPr>
          <w:rFonts w:hAnsi="標楷體" w:hint="eastAsia"/>
          <w:color w:val="000000" w:themeColor="text1"/>
          <w:sz w:val="24"/>
          <w:szCs w:val="24"/>
        </w:rPr>
        <w:t>府暨所屬機關109年度辦理採購案件計449件，決標總金額59億9,698萬餘元，經查其採購作業執行情形，核有下列事項：</w:t>
      </w:r>
    </w:p>
    <w:p w14:paraId="118283C1" w14:textId="77777777" w:rsidR="000B19E5" w:rsidRPr="00665087" w:rsidRDefault="000B19E5" w:rsidP="00F32E77">
      <w:pPr>
        <w:pStyle w:val="a8"/>
        <w:kinsoku/>
        <w:overflowPunct w:val="0"/>
        <w:autoSpaceDE w:val="0"/>
        <w:adjustRightInd/>
        <w:snapToGrid w:val="0"/>
        <w:spacing w:beforeLines="10" w:before="50" w:line="530" w:lineRule="exact"/>
        <w:ind w:left="0" w:right="0" w:firstLineChars="200" w:firstLine="464"/>
        <w:jc w:val="both"/>
        <w:textAlignment w:val="center"/>
        <w:rPr>
          <w:rFonts w:hAnsi="標楷體"/>
          <w:bCs/>
          <w:color w:val="000000" w:themeColor="text1"/>
          <w:spacing w:val="-4"/>
          <w:sz w:val="24"/>
          <w:szCs w:val="24"/>
        </w:rPr>
      </w:pPr>
      <w:r w:rsidRPr="00665087">
        <w:rPr>
          <w:rFonts w:hAnsi="標楷體"/>
          <w:b/>
          <w:color w:val="000000" w:themeColor="text1"/>
          <w:spacing w:val="-4"/>
          <w:sz w:val="24"/>
          <w:szCs w:val="24"/>
        </w:rPr>
        <w:t>1</w:t>
      </w:r>
      <w:r w:rsidRPr="00665087">
        <w:rPr>
          <w:rFonts w:hAnsi="標楷體" w:hint="eastAsia"/>
          <w:b/>
          <w:color w:val="000000" w:themeColor="text1"/>
          <w:spacing w:val="-4"/>
          <w:sz w:val="24"/>
          <w:szCs w:val="24"/>
        </w:rPr>
        <w:t>.部分採購案件投標廠商未檢附重要投標文件，允應強化審標作業，研議訂定檢核程序，以確保政府採購之公平性：</w:t>
      </w:r>
      <w:r w:rsidRPr="00665087">
        <w:rPr>
          <w:rFonts w:hAnsi="標楷體" w:hint="eastAsia"/>
          <w:bCs/>
          <w:color w:val="000000" w:themeColor="text1"/>
          <w:spacing w:val="-4"/>
          <w:sz w:val="24"/>
          <w:szCs w:val="24"/>
        </w:rPr>
        <w:t>依行政院公共工程委員會95年7月25日工程企字第09500256920號令，機關辦理採購，有3家以上合格廠商投標，開標後有2家以上廠商有「押標金未附或不符合規定」、「資格、規格或價格文件未附或不符合規定」等情形，致僅餘1家廠商符合招標文件規定者，得依政府採購法第48條第1項第2款「發現有足以影響採購公正之違法或不當行為者」或第50條第1項第7款「其他影響採購公正之違反法令行為」處理。經查該府就審標作業已訂有內部</w:t>
      </w:r>
      <w:r w:rsidRPr="00665087">
        <w:rPr>
          <w:rFonts w:hAnsi="標楷體" w:hint="eastAsia"/>
          <w:bCs/>
          <w:color w:val="000000" w:themeColor="text1"/>
          <w:spacing w:val="-4"/>
          <w:sz w:val="24"/>
          <w:szCs w:val="24"/>
        </w:rPr>
        <w:lastRenderedPageBreak/>
        <w:t>控制相關規定，惟查該府暨所屬機關辦理公告金額以上採購，部分案件仍有3家廠商投標，且有2家投標廠商未檢附押標金票據憑證或標價單等重要投標文件，致僅有1家廠商符合資格等情，核屬上開行政院公共工程委員會函令得依政府採購法第48條第1項第2款或第50條第1項第7款處理，不予開標決標，且為招標機關審標過程易於察覺並應予檢核之情形，卻未能於審標過程詳予檢核察覺。經函請該府研議就採購案件審標作業，訂定相關開決標過程異常情事之檢核程序，並就類此案件加強稽核，以建立採購秩序，確保採購品質及維護公共利益。據復：已檢討並修訂「連江縣政府採購招標作業流程圖及內部控制制度自行評估表」，督促所屬切實遵守，強化審標程序，避免類似缺失再次發生。</w:t>
      </w:r>
    </w:p>
    <w:p w14:paraId="570550F6" w14:textId="77777777" w:rsidR="000B19E5" w:rsidRPr="00F32E77" w:rsidRDefault="000B19E5" w:rsidP="00F32E77">
      <w:pPr>
        <w:pStyle w:val="a8"/>
        <w:kinsoku/>
        <w:overflowPunct w:val="0"/>
        <w:autoSpaceDE w:val="0"/>
        <w:adjustRightInd/>
        <w:snapToGrid w:val="0"/>
        <w:spacing w:beforeLines="10" w:before="50" w:line="510" w:lineRule="exact"/>
        <w:ind w:left="0" w:right="0" w:firstLineChars="200" w:firstLine="464"/>
        <w:jc w:val="both"/>
        <w:textAlignment w:val="center"/>
        <w:rPr>
          <w:rFonts w:hAnsi="標楷體"/>
          <w:b/>
          <w:color w:val="000000" w:themeColor="text1"/>
          <w:spacing w:val="2"/>
          <w:sz w:val="24"/>
          <w:szCs w:val="24"/>
        </w:rPr>
      </w:pPr>
      <w:r w:rsidRPr="00665087">
        <w:rPr>
          <w:rFonts w:hAnsi="標楷體"/>
          <w:b/>
          <w:color w:val="000000" w:themeColor="text1"/>
          <w:spacing w:val="-4"/>
          <w:sz w:val="24"/>
          <w:szCs w:val="24"/>
        </w:rPr>
        <w:t>2.</w:t>
      </w:r>
      <w:r w:rsidRPr="00665087">
        <w:rPr>
          <w:rFonts w:hAnsi="標楷體" w:hint="eastAsia"/>
          <w:b/>
          <w:color w:val="000000" w:themeColor="text1"/>
          <w:spacing w:val="-4"/>
          <w:sz w:val="24"/>
          <w:szCs w:val="24"/>
        </w:rPr>
        <w:t>以最有利標（含準用）決標案件，間有辦理程序未符相關規定，及評選作業未臻周延情形，有待檢討改善，維護評選公正性：</w:t>
      </w:r>
      <w:r w:rsidRPr="00F32E77">
        <w:rPr>
          <w:rFonts w:hAnsi="標楷體" w:hint="eastAsia"/>
          <w:color w:val="000000" w:themeColor="text1"/>
          <w:spacing w:val="2"/>
          <w:sz w:val="24"/>
          <w:szCs w:val="24"/>
        </w:rPr>
        <w:t>該府暨所屬各機關109年度辦理公告金額以上採最有利標（含準用）決標採購案計99件，決標金額合計42億9,647萬餘元，俾透過綜合評選擇定最佳決標對象。經查部分案件評選辦理情形，核有：（1）採購評選委員與投標廠商計畫主持人均屬同一國立大學教授，招標機關未依行政院公共工程委員會100年5月27日工程企字第10000155150號函及採購評選委員會審議規則第14條第2款規定予以解聘，影響評選之公正性；（2）招標機關僅泛稱有類似前例即自行訂定評選項目、評審標準及評定方式，未具體敘明所引用前例案件名稱，未落實採購評選委員會組織準則第3條第1項第1款及第2項規定，簽辦程序未臻嚴謹；（3）評選會議紀錄所列出席評選委員名單，部分非原機關首長所勾選之評選委員，亦無更換評選委員簽辦資料，未落實採購評選委員會組織準則第4條規定，組成採購評選委員會過程未臻周延；（4）部分評選委員僅於評分表中填寫各廠商總分及序位，未就評分表所列評分項目逐項載明評分或序位，未符採購評選委員會審議規則第6條之1規定，評分過程未臻嚴謹；（5）評選結果屬最有利標作業手冊所列舉評選結果有明顯差異情形，未依採購評選委員會審議規則第3條之1第2項及第6條第2項規定妥處，評選過程未臻完備，經函請檢討改善。據復：已就上開查核發現缺失檢討改進，嗣後學術單位參與投標時，將排除任職於同校之評選委員；已強化類案簽辦作業，敘明引用前例名稱及評選委員時間配合及更替情形；辦理評選時提醒各評選委員，應就評分表所列評分項目逐項載明評分或序位；注意評選結果有無明顯差異情形，並依採購評選委員會審議規則第3條之1第2項及第6條第2項規定辦理。</w:t>
      </w:r>
    </w:p>
    <w:p w14:paraId="01FFE302" w14:textId="26C3AC2F" w:rsidR="000B19E5" w:rsidRPr="00665087" w:rsidRDefault="000B19E5" w:rsidP="00365989">
      <w:pPr>
        <w:pStyle w:val="a8"/>
        <w:kinsoku/>
        <w:overflowPunct w:val="0"/>
        <w:autoSpaceDE w:val="0"/>
        <w:adjustRightInd/>
        <w:snapToGrid w:val="0"/>
        <w:spacing w:line="560" w:lineRule="exact"/>
        <w:ind w:left="0" w:right="0" w:firstLineChars="200" w:firstLine="464"/>
        <w:jc w:val="both"/>
        <w:textAlignment w:val="center"/>
        <w:rPr>
          <w:rFonts w:hAnsi="標楷體"/>
          <w:color w:val="000000" w:themeColor="text1"/>
          <w:sz w:val="24"/>
          <w:szCs w:val="24"/>
        </w:rPr>
      </w:pPr>
      <w:r w:rsidRPr="00665087">
        <w:rPr>
          <w:rFonts w:hAnsi="標楷體"/>
          <w:b/>
          <w:color w:val="000000" w:themeColor="text1"/>
          <w:spacing w:val="-4"/>
          <w:sz w:val="24"/>
          <w:szCs w:val="24"/>
        </w:rPr>
        <w:lastRenderedPageBreak/>
        <w:t>3</w:t>
      </w:r>
      <w:r w:rsidRPr="00665087">
        <w:rPr>
          <w:rFonts w:hAnsi="標楷體" w:hint="eastAsia"/>
          <w:b/>
          <w:color w:val="000000" w:themeColor="text1"/>
          <w:spacing w:val="-4"/>
          <w:sz w:val="24"/>
          <w:szCs w:val="24"/>
        </w:rPr>
        <w:t>.採購稽核監督報告多未依規定期限提出，且稽核意見過於簡略，難以及時導正機關採購缺失，允宜適時補強採購稽核小組人力及組成之多元性，並參酌其他優良實務作法，落實採購稽核監督功能：</w:t>
      </w:r>
      <w:r w:rsidRPr="00665087">
        <w:rPr>
          <w:rFonts w:hAnsi="標楷體" w:hint="eastAsia"/>
          <w:bCs/>
          <w:color w:val="000000" w:themeColor="text1"/>
          <w:spacing w:val="-4"/>
          <w:sz w:val="24"/>
          <w:szCs w:val="24"/>
        </w:rPr>
        <w:t>該府依採購稽核小組組織準則第5條及第6條規定，由該府所屬單位人員兼任組成採購稽核小組，該小組109年度辦理稽核案件114件，合計預算金額</w:t>
      </w:r>
      <w:r w:rsidRPr="00665087">
        <w:rPr>
          <w:rFonts w:hAnsi="標楷體"/>
          <w:bCs/>
          <w:color w:val="000000" w:themeColor="text1"/>
          <w:spacing w:val="-4"/>
          <w:sz w:val="24"/>
          <w:szCs w:val="24"/>
        </w:rPr>
        <w:t>25</w:t>
      </w:r>
      <w:r w:rsidRPr="00665087">
        <w:rPr>
          <w:rFonts w:hAnsi="標楷體" w:hint="eastAsia"/>
          <w:bCs/>
          <w:color w:val="000000" w:themeColor="text1"/>
          <w:spacing w:val="-4"/>
          <w:sz w:val="24"/>
          <w:szCs w:val="24"/>
        </w:rPr>
        <w:t>億</w:t>
      </w:r>
      <w:r w:rsidRPr="00665087">
        <w:rPr>
          <w:rFonts w:hAnsi="標楷體"/>
          <w:bCs/>
          <w:color w:val="000000" w:themeColor="text1"/>
          <w:spacing w:val="-4"/>
          <w:sz w:val="24"/>
          <w:szCs w:val="24"/>
        </w:rPr>
        <w:t>8,390</w:t>
      </w:r>
      <w:r w:rsidRPr="00665087">
        <w:rPr>
          <w:rFonts w:hAnsi="標楷體" w:hint="eastAsia"/>
          <w:bCs/>
          <w:color w:val="000000" w:themeColor="text1"/>
          <w:spacing w:val="-4"/>
          <w:sz w:val="24"/>
          <w:szCs w:val="24"/>
        </w:rPr>
        <w:t>萬餘元。經查其執行情形，核有：</w:t>
      </w:r>
      <w:r w:rsidR="00EB6679">
        <w:rPr>
          <w:rFonts w:hAnsi="標楷體" w:hint="eastAsia"/>
          <w:bCs/>
          <w:color w:val="000000" w:themeColor="text1"/>
          <w:spacing w:val="-4"/>
          <w:sz w:val="24"/>
          <w:szCs w:val="24"/>
        </w:rPr>
        <w:t>（</w:t>
      </w:r>
      <w:r w:rsidR="00A9656E">
        <w:rPr>
          <w:rFonts w:hAnsi="標楷體"/>
          <w:bCs/>
          <w:color w:val="000000" w:themeColor="text1"/>
          <w:spacing w:val="-4"/>
          <w:sz w:val="24"/>
          <w:szCs w:val="24"/>
        </w:rPr>
        <w:t>1</w:t>
      </w:r>
      <w:r w:rsidR="00EB6679">
        <w:rPr>
          <w:rFonts w:hAnsi="標楷體" w:hint="eastAsia"/>
          <w:bCs/>
          <w:color w:val="000000" w:themeColor="text1"/>
          <w:spacing w:val="-4"/>
          <w:sz w:val="24"/>
          <w:szCs w:val="24"/>
        </w:rPr>
        <w:t>）</w:t>
      </w:r>
      <w:r w:rsidRPr="00665087">
        <w:rPr>
          <w:rFonts w:hAnsi="標楷體" w:hint="eastAsia"/>
          <w:bCs/>
          <w:color w:val="000000" w:themeColor="text1"/>
          <w:spacing w:val="-4"/>
          <w:sz w:val="24"/>
          <w:szCs w:val="24"/>
        </w:rPr>
        <w:t>109年度辦理114件稽核案件中，依採購稽核小組作業規則第13條規定於15</w:t>
      </w:r>
      <w:r w:rsidR="001B3CF9">
        <w:rPr>
          <w:rFonts w:hAnsi="標楷體" w:hint="eastAsia"/>
          <w:bCs/>
          <w:color w:val="000000" w:themeColor="text1"/>
          <w:spacing w:val="-4"/>
          <w:sz w:val="24"/>
          <w:szCs w:val="24"/>
        </w:rPr>
        <w:t>個</w:t>
      </w:r>
      <w:r w:rsidRPr="00665087">
        <w:rPr>
          <w:rFonts w:hAnsi="標楷體" w:hint="eastAsia"/>
          <w:bCs/>
          <w:color w:val="000000" w:themeColor="text1"/>
          <w:spacing w:val="-4"/>
          <w:sz w:val="24"/>
          <w:szCs w:val="24"/>
        </w:rPr>
        <w:t>工作日內提出報告者僅13件（占11％），於16至30</w:t>
      </w:r>
      <w:r w:rsidR="001B3CF9">
        <w:rPr>
          <w:rFonts w:hAnsi="標楷體" w:hint="eastAsia"/>
          <w:bCs/>
          <w:color w:val="000000" w:themeColor="text1"/>
          <w:spacing w:val="-4"/>
          <w:sz w:val="24"/>
          <w:szCs w:val="24"/>
        </w:rPr>
        <w:t>個</w:t>
      </w:r>
      <w:r w:rsidRPr="00665087">
        <w:rPr>
          <w:rFonts w:hAnsi="標楷體" w:hint="eastAsia"/>
          <w:bCs/>
          <w:color w:val="000000" w:themeColor="text1"/>
          <w:spacing w:val="-4"/>
          <w:sz w:val="24"/>
          <w:szCs w:val="24"/>
        </w:rPr>
        <w:t>工作日提出報告者</w:t>
      </w:r>
      <w:r w:rsidRPr="00665087">
        <w:rPr>
          <w:rFonts w:hAnsi="標楷體"/>
          <w:bCs/>
          <w:color w:val="000000" w:themeColor="text1"/>
          <w:spacing w:val="-4"/>
          <w:sz w:val="24"/>
          <w:szCs w:val="24"/>
        </w:rPr>
        <w:t>93</w:t>
      </w:r>
      <w:r w:rsidRPr="00665087">
        <w:rPr>
          <w:rFonts w:hAnsi="標楷體" w:hint="eastAsia"/>
          <w:bCs/>
          <w:color w:val="000000" w:themeColor="text1"/>
          <w:spacing w:val="-4"/>
          <w:sz w:val="24"/>
          <w:szCs w:val="24"/>
        </w:rPr>
        <w:t>件（占8</w:t>
      </w:r>
      <w:r w:rsidRPr="00665087">
        <w:rPr>
          <w:rFonts w:hAnsi="標楷體"/>
          <w:bCs/>
          <w:color w:val="000000" w:themeColor="text1"/>
          <w:spacing w:val="-4"/>
          <w:sz w:val="24"/>
          <w:szCs w:val="24"/>
        </w:rPr>
        <w:t>2</w:t>
      </w:r>
      <w:r w:rsidRPr="00665087">
        <w:rPr>
          <w:rFonts w:hAnsi="標楷體" w:hint="eastAsia"/>
          <w:bCs/>
          <w:color w:val="000000" w:themeColor="text1"/>
          <w:spacing w:val="-4"/>
          <w:sz w:val="24"/>
          <w:szCs w:val="24"/>
        </w:rPr>
        <w:t>％），另有8件（占7％）超過30</w:t>
      </w:r>
      <w:r w:rsidR="001B3CF9">
        <w:rPr>
          <w:rFonts w:hAnsi="標楷體" w:hint="eastAsia"/>
          <w:bCs/>
          <w:color w:val="000000" w:themeColor="text1"/>
          <w:spacing w:val="-4"/>
          <w:sz w:val="24"/>
          <w:szCs w:val="24"/>
        </w:rPr>
        <w:t>個</w:t>
      </w:r>
      <w:r w:rsidRPr="00665087">
        <w:rPr>
          <w:rFonts w:hAnsi="標楷體" w:hint="eastAsia"/>
          <w:bCs/>
          <w:color w:val="000000" w:themeColor="text1"/>
          <w:spacing w:val="-4"/>
          <w:sz w:val="24"/>
          <w:szCs w:val="24"/>
        </w:rPr>
        <w:t>工作日始提出報告，難以及時導正機關採購缺失；</w:t>
      </w:r>
      <w:r w:rsidR="00EB6679">
        <w:rPr>
          <w:rFonts w:hAnsi="標楷體" w:hint="eastAsia"/>
          <w:bCs/>
          <w:color w:val="000000" w:themeColor="text1"/>
          <w:spacing w:val="-4"/>
          <w:sz w:val="24"/>
          <w:szCs w:val="24"/>
        </w:rPr>
        <w:t>（</w:t>
      </w:r>
      <w:r w:rsidR="00A9656E">
        <w:rPr>
          <w:rFonts w:hAnsi="標楷體"/>
          <w:bCs/>
          <w:color w:val="000000" w:themeColor="text1"/>
          <w:spacing w:val="-4"/>
          <w:sz w:val="24"/>
          <w:szCs w:val="24"/>
        </w:rPr>
        <w:t>2</w:t>
      </w:r>
      <w:r w:rsidR="00EB6679">
        <w:rPr>
          <w:rFonts w:hAnsi="標楷體" w:hint="eastAsia"/>
          <w:bCs/>
          <w:color w:val="000000" w:themeColor="text1"/>
          <w:spacing w:val="-4"/>
          <w:sz w:val="24"/>
          <w:szCs w:val="24"/>
        </w:rPr>
        <w:t>）</w:t>
      </w:r>
      <w:r w:rsidRPr="00665087">
        <w:rPr>
          <w:rFonts w:hAnsi="標楷體" w:hint="eastAsia"/>
          <w:bCs/>
          <w:color w:val="000000" w:themeColor="text1"/>
          <w:spacing w:val="-4"/>
          <w:sz w:val="24"/>
          <w:szCs w:val="24"/>
        </w:rPr>
        <w:t>因人力限制及業務負荷等因素，稽核監督報告經行政院公共工程委員會考核結果，屢有稽核意見簡略、未具廣度及深度、稽核品質有待加強等缺失，影響採購稽核成效，經函請檢討改進。據復：已規劃重新聘請具工程、勞務或財物採購專業背景之稽核委員，並參考其他機關採購稽核小組作業模式，增辦採購稽核講習次數，強化稽核人員專業，以提升稽核作業時效及報告內容完整性。</w:t>
      </w:r>
    </w:p>
    <w:p w14:paraId="50B47DF2" w14:textId="6349F1A9" w:rsidR="000B19E5" w:rsidRPr="00665087" w:rsidRDefault="000B19E5" w:rsidP="000B19E5">
      <w:pPr>
        <w:kinsoku w:val="0"/>
        <w:overflowPunct w:val="0"/>
        <w:autoSpaceDE w:val="0"/>
        <w:snapToGrid w:val="0"/>
        <w:spacing w:beforeLines="10" w:before="50" w:line="550" w:lineRule="exact"/>
        <w:ind w:firstLineChars="100" w:firstLine="280"/>
        <w:jc w:val="both"/>
        <w:rPr>
          <w:rFonts w:hAnsi="標楷體"/>
          <w:b/>
          <w:color w:val="000000" w:themeColor="text1"/>
          <w:sz w:val="28"/>
          <w:szCs w:val="28"/>
        </w:rPr>
      </w:pPr>
      <w:r w:rsidRPr="00665087">
        <w:rPr>
          <w:rFonts w:ascii="標楷體" w:eastAsia="標楷體" w:hAnsi="標楷體" w:hint="eastAsia"/>
          <w:b/>
          <w:color w:val="000000" w:themeColor="text1"/>
          <w:sz w:val="28"/>
          <w:szCs w:val="28"/>
        </w:rPr>
        <w:t>（十</w:t>
      </w:r>
      <w:r>
        <w:rPr>
          <w:rFonts w:ascii="標楷體" w:eastAsia="標楷體" w:hAnsi="標楷體" w:hint="eastAsia"/>
          <w:b/>
          <w:color w:val="000000" w:themeColor="text1"/>
          <w:sz w:val="28"/>
          <w:szCs w:val="28"/>
        </w:rPr>
        <w:t>六</w:t>
      </w:r>
      <w:r w:rsidRPr="00665087">
        <w:rPr>
          <w:rFonts w:ascii="標楷體" w:eastAsia="標楷體" w:hAnsi="標楷體" w:hint="eastAsia"/>
          <w:b/>
          <w:color w:val="000000" w:themeColor="text1"/>
          <w:sz w:val="28"/>
          <w:szCs w:val="28"/>
        </w:rPr>
        <w:t>）爭取中央政府前瞻基礎建設計畫特別預算，積極推動公共建設，</w:t>
      </w:r>
      <w:r w:rsidR="001B3CF9">
        <w:rPr>
          <w:rFonts w:ascii="標楷體" w:eastAsia="標楷體" w:hAnsi="標楷體" w:hint="eastAsia"/>
          <w:b/>
          <w:color w:val="000000" w:themeColor="text1"/>
          <w:sz w:val="28"/>
          <w:szCs w:val="28"/>
        </w:rPr>
        <w:t>以改善整體景觀環境，帶動相關產業發展</w:t>
      </w:r>
      <w:r w:rsidR="00BB2D3C">
        <w:rPr>
          <w:rFonts w:ascii="標楷體" w:eastAsia="標楷體" w:hAnsi="標楷體" w:hint="eastAsia"/>
          <w:b/>
          <w:color w:val="000000" w:themeColor="text1"/>
          <w:sz w:val="28"/>
          <w:szCs w:val="28"/>
        </w:rPr>
        <w:t>，</w:t>
      </w:r>
      <w:r w:rsidRPr="00665087">
        <w:rPr>
          <w:rFonts w:ascii="標楷體" w:eastAsia="標楷體" w:hAnsi="標楷體" w:hint="eastAsia"/>
          <w:b/>
          <w:color w:val="000000" w:themeColor="text1"/>
          <w:sz w:val="28"/>
          <w:szCs w:val="28"/>
        </w:rPr>
        <w:t>惟有部分計畫執行作業未臻周妥。</w:t>
      </w:r>
    </w:p>
    <w:p w14:paraId="37508BED" w14:textId="77777777" w:rsidR="000B19E5" w:rsidRPr="00665087" w:rsidRDefault="000B19E5" w:rsidP="00365989">
      <w:pPr>
        <w:pStyle w:val="a8"/>
        <w:kinsoku/>
        <w:overflowPunct w:val="0"/>
        <w:autoSpaceDE w:val="0"/>
        <w:adjustRightInd/>
        <w:snapToGrid w:val="0"/>
        <w:spacing w:beforeLines="10" w:before="50" w:line="540" w:lineRule="exact"/>
        <w:ind w:left="0" w:right="0" w:firstLineChars="200" w:firstLine="480"/>
        <w:jc w:val="both"/>
        <w:textAlignment w:val="center"/>
        <w:rPr>
          <w:rFonts w:hAnsi="標楷體"/>
          <w:color w:val="000000" w:themeColor="text1"/>
          <w:sz w:val="24"/>
          <w:szCs w:val="24"/>
        </w:rPr>
      </w:pPr>
      <w:r w:rsidRPr="00665087">
        <w:rPr>
          <w:rFonts w:hAnsi="標楷體" w:hint="eastAsia"/>
          <w:color w:val="000000" w:themeColor="text1"/>
          <w:sz w:val="24"/>
          <w:szCs w:val="24"/>
        </w:rPr>
        <w:t>中央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期及第2期特別預算，其中第1期特別預算補助縣政府計7億9,027萬餘元，執行期間自106至107年度止，第2期特別預算補助縣政府計19億1,033萬餘元，執行期間自108至109年度止。經查</w:t>
      </w:r>
      <w:r>
        <w:rPr>
          <w:rFonts w:hAnsi="標楷體" w:hint="eastAsia"/>
          <w:color w:val="000000" w:themeColor="text1"/>
          <w:sz w:val="24"/>
          <w:szCs w:val="24"/>
        </w:rPr>
        <w:t>其</w:t>
      </w:r>
      <w:r w:rsidRPr="00665087">
        <w:rPr>
          <w:rFonts w:hAnsi="標楷體" w:hint="eastAsia"/>
          <w:color w:val="000000" w:themeColor="text1"/>
          <w:sz w:val="24"/>
          <w:szCs w:val="24"/>
        </w:rPr>
        <w:t>執行情形，除有上開列管重大公共建設所見規劃設計階段未依規定覈實檢視內容或評估需求、工程採購案多次流標、招標開工前未先申辦建築執照、未依規定設置足額或符合資格之工地現場人員等缺失外，另核有下列事項：</w:t>
      </w:r>
    </w:p>
    <w:p w14:paraId="2814D9DE" w14:textId="40193E77" w:rsidR="000B19E5" w:rsidRPr="00665087" w:rsidRDefault="000B19E5" w:rsidP="00365989">
      <w:pPr>
        <w:pStyle w:val="a8"/>
        <w:kinsoku/>
        <w:overflowPunct w:val="0"/>
        <w:autoSpaceDE w:val="0"/>
        <w:adjustRightInd/>
        <w:snapToGrid w:val="0"/>
        <w:spacing w:beforeLines="10" w:before="50" w:line="540" w:lineRule="exact"/>
        <w:ind w:left="0" w:right="0" w:firstLineChars="200" w:firstLine="464"/>
        <w:jc w:val="both"/>
        <w:textAlignment w:val="center"/>
        <w:rPr>
          <w:rFonts w:hAnsi="標楷體"/>
          <w:bCs/>
          <w:color w:val="000000" w:themeColor="text1"/>
          <w:spacing w:val="-4"/>
          <w:sz w:val="24"/>
          <w:szCs w:val="24"/>
        </w:rPr>
      </w:pPr>
      <w:r w:rsidRPr="00665087">
        <w:rPr>
          <w:rFonts w:hAnsi="標楷體" w:hint="eastAsia"/>
          <w:b/>
          <w:color w:val="000000" w:themeColor="text1"/>
          <w:spacing w:val="-4"/>
          <w:sz w:val="24"/>
          <w:szCs w:val="24"/>
        </w:rPr>
        <w:t>1</w:t>
      </w:r>
      <w:r w:rsidRPr="00665087">
        <w:rPr>
          <w:rFonts w:hAnsi="標楷體"/>
          <w:b/>
          <w:color w:val="000000" w:themeColor="text1"/>
          <w:spacing w:val="-4"/>
          <w:sz w:val="24"/>
          <w:szCs w:val="24"/>
        </w:rPr>
        <w:t>.</w:t>
      </w:r>
      <w:r w:rsidRPr="00665087">
        <w:rPr>
          <w:rFonts w:hAnsi="標楷體" w:hint="eastAsia"/>
          <w:b/>
          <w:color w:val="000000" w:themeColor="text1"/>
          <w:spacing w:val="-4"/>
          <w:sz w:val="24"/>
          <w:szCs w:val="24"/>
        </w:rPr>
        <w:t>辦理冷戰島嶼－連江縣再造歷史現場計畫，資訊登錄提報機制未能落實，永續經營管理維護策略尚待規劃研擬：</w:t>
      </w:r>
      <w:r w:rsidRPr="00665087">
        <w:rPr>
          <w:rFonts w:hAnsi="標楷體" w:hint="eastAsia"/>
          <w:bCs/>
          <w:color w:val="000000" w:themeColor="text1"/>
          <w:spacing w:val="-4"/>
          <w:sz w:val="24"/>
          <w:szCs w:val="24"/>
        </w:rPr>
        <w:t>該府為定位連江縣再造歷史現場為冷戰島嶼的重生，於106年11月29日向文化部申請補助「冷戰島嶼－連江縣再造歷史現場計畫」，經該部於106年12月26日核定期程107至109年，並先核定107至108年度總經費8,500萬餘元（文化部補助7,650萬元）；復於</w:t>
      </w:r>
      <w:r w:rsidRPr="00665087">
        <w:rPr>
          <w:rFonts w:hAnsi="標楷體" w:hint="eastAsia"/>
          <w:bCs/>
          <w:color w:val="000000" w:themeColor="text1"/>
          <w:spacing w:val="-4"/>
          <w:sz w:val="24"/>
          <w:szCs w:val="24"/>
        </w:rPr>
        <w:lastRenderedPageBreak/>
        <w:t>108年7月17日核定修正計畫，同意107至109年度總經費為1億7,298萬餘元，又於109年3月16日核定第二次修正計畫，整併「工兵教室及周邊環境保存修復暨再利用工程（下稱工兵教室工程）」子計畫，迄至109年5月5日核定第三次修正計畫，增加「北竿鄉塘岐、后沃空間修復暨再利用工程案」，計畫期程仍維持至109年，總經費增至1億9,200萬元。經查其執行情形，核有：（</w:t>
      </w:r>
      <w:r w:rsidRPr="00665087">
        <w:rPr>
          <w:rFonts w:hAnsi="標楷體"/>
          <w:bCs/>
          <w:color w:val="000000" w:themeColor="text1"/>
          <w:spacing w:val="-4"/>
          <w:sz w:val="24"/>
          <w:szCs w:val="24"/>
        </w:rPr>
        <w:t>1</w:t>
      </w:r>
      <w:r w:rsidRPr="00665087">
        <w:rPr>
          <w:rFonts w:hAnsi="標楷體" w:hint="eastAsia"/>
          <w:bCs/>
          <w:color w:val="000000" w:themeColor="text1"/>
          <w:spacing w:val="-4"/>
          <w:sz w:val="24"/>
          <w:szCs w:val="24"/>
        </w:rPr>
        <w:t>）「北竿鄉后沃再造空間修復工程案（下稱后沃修復工程）」及「北竿鄉塘岐再造空間修復工程案（下稱塘岐修復工程）」2案未定期於「公共工程標案管理系統」填列進度等資訊，相關資訊登錄提報機制未能落實；（2）后沃修復工程、塘岐修復工程、軍官茶室工程、士兵茶室工程及工兵教室工程，尚未依「文化部再造歷史現場專案計畫補助作業要點」第11點第4項第2款第10目規定，擬具永續經營管理維護策略，有待儘速規劃完工後營運管理方案，俾達成永續經營之目標，經函請研謀改善。據復：</w:t>
      </w:r>
      <w:r w:rsidR="00EB6679">
        <w:rPr>
          <w:rFonts w:hAnsi="標楷體" w:hint="eastAsia"/>
          <w:bCs/>
          <w:color w:val="000000" w:themeColor="text1"/>
          <w:spacing w:val="-4"/>
          <w:sz w:val="24"/>
          <w:szCs w:val="24"/>
        </w:rPr>
        <w:t>（</w:t>
      </w:r>
      <w:r w:rsidR="00A9656E">
        <w:rPr>
          <w:rFonts w:hAnsi="標楷體"/>
          <w:bCs/>
          <w:color w:val="000000" w:themeColor="text1"/>
          <w:spacing w:val="-4"/>
          <w:sz w:val="24"/>
          <w:szCs w:val="24"/>
        </w:rPr>
        <w:t>1</w:t>
      </w:r>
      <w:r w:rsidR="00EB6679">
        <w:rPr>
          <w:rFonts w:hAnsi="標楷體" w:hint="eastAsia"/>
          <w:bCs/>
          <w:color w:val="000000" w:themeColor="text1"/>
          <w:spacing w:val="-4"/>
          <w:sz w:val="24"/>
          <w:szCs w:val="24"/>
        </w:rPr>
        <w:t>）</w:t>
      </w:r>
      <w:r w:rsidRPr="00665087">
        <w:rPr>
          <w:rFonts w:hAnsi="標楷體" w:hint="eastAsia"/>
          <w:bCs/>
          <w:color w:val="000000" w:themeColor="text1"/>
          <w:spacing w:val="-4"/>
          <w:sz w:val="24"/>
          <w:szCs w:val="24"/>
        </w:rPr>
        <w:t>已於每週會議控管計畫進度，督促廠商積極趲趕工程進度並定期上網登載；</w:t>
      </w:r>
      <w:r w:rsidR="00EB6679">
        <w:rPr>
          <w:rFonts w:hAnsi="標楷體" w:hint="eastAsia"/>
          <w:bCs/>
          <w:color w:val="000000" w:themeColor="text1"/>
          <w:spacing w:val="-4"/>
          <w:sz w:val="24"/>
          <w:szCs w:val="24"/>
        </w:rPr>
        <w:t>（</w:t>
      </w:r>
      <w:r w:rsidR="00A9656E">
        <w:rPr>
          <w:rFonts w:hAnsi="標楷體"/>
          <w:bCs/>
          <w:color w:val="000000" w:themeColor="text1"/>
          <w:spacing w:val="-4"/>
          <w:sz w:val="24"/>
          <w:szCs w:val="24"/>
        </w:rPr>
        <w:t>2</w:t>
      </w:r>
      <w:r w:rsidR="00EB6679">
        <w:rPr>
          <w:rFonts w:hAnsi="標楷體" w:hint="eastAsia"/>
          <w:bCs/>
          <w:color w:val="000000" w:themeColor="text1"/>
          <w:spacing w:val="-4"/>
          <w:sz w:val="24"/>
          <w:szCs w:val="24"/>
        </w:rPr>
        <w:t>）</w:t>
      </w:r>
      <w:r w:rsidRPr="00665087">
        <w:rPr>
          <w:rFonts w:hAnsi="標楷體" w:hint="eastAsia"/>
          <w:bCs/>
          <w:color w:val="000000" w:themeColor="text1"/>
          <w:spacing w:val="-4"/>
          <w:sz w:val="24"/>
          <w:szCs w:val="24"/>
        </w:rPr>
        <w:t>已積極洽商社區協會協助進駐活化場域，並於冷戰島嶼2.0計畫強化地方創生及地方文化館經營管理功能。</w:t>
      </w:r>
    </w:p>
    <w:p w14:paraId="42F6DA29" w14:textId="4C3164C6" w:rsidR="000B19E5" w:rsidRPr="00665087" w:rsidRDefault="000B19E5" w:rsidP="00B0737E">
      <w:pPr>
        <w:pStyle w:val="a8"/>
        <w:kinsoku/>
        <w:overflowPunct w:val="0"/>
        <w:autoSpaceDE w:val="0"/>
        <w:adjustRightInd/>
        <w:snapToGrid w:val="0"/>
        <w:spacing w:beforeLines="10" w:before="50" w:line="520" w:lineRule="exact"/>
        <w:ind w:left="0" w:right="0" w:firstLineChars="200" w:firstLine="464"/>
        <w:jc w:val="both"/>
        <w:textAlignment w:val="center"/>
        <w:rPr>
          <w:rFonts w:hAnsi="標楷體"/>
          <w:bCs/>
          <w:color w:val="000000" w:themeColor="text1"/>
          <w:spacing w:val="-4"/>
          <w:sz w:val="24"/>
          <w:szCs w:val="24"/>
        </w:rPr>
      </w:pPr>
      <w:r w:rsidRPr="00665087">
        <w:rPr>
          <w:rFonts w:hAnsi="標楷體" w:hint="eastAsia"/>
          <w:b/>
          <w:color w:val="000000" w:themeColor="text1"/>
          <w:spacing w:val="-4"/>
          <w:sz w:val="24"/>
          <w:szCs w:val="24"/>
        </w:rPr>
        <w:t>2</w:t>
      </w:r>
      <w:r w:rsidRPr="00665087">
        <w:rPr>
          <w:rFonts w:hAnsi="標楷體"/>
          <w:b/>
          <w:color w:val="000000" w:themeColor="text1"/>
          <w:spacing w:val="-4"/>
          <w:sz w:val="24"/>
          <w:szCs w:val="24"/>
        </w:rPr>
        <w:t>.</w:t>
      </w:r>
      <w:r w:rsidRPr="00665087">
        <w:rPr>
          <w:rFonts w:hAnsi="標楷體" w:hint="eastAsia"/>
          <w:b/>
          <w:color w:val="000000" w:themeColor="text1"/>
          <w:spacing w:val="-4"/>
          <w:sz w:val="24"/>
          <w:szCs w:val="24"/>
        </w:rPr>
        <w:t>辦理縣民樂活多功能體育館暨社褔中心新建統包工程，勞安管理及施工品質尚待強化，財務評估及營運管理機制未臻完備：</w:t>
      </w:r>
      <w:r w:rsidRPr="00665087">
        <w:rPr>
          <w:rFonts w:hAnsi="標楷體" w:hint="eastAsia"/>
          <w:bCs/>
          <w:color w:val="000000" w:themeColor="text1"/>
          <w:spacing w:val="-4"/>
          <w:sz w:val="24"/>
          <w:szCs w:val="24"/>
        </w:rPr>
        <w:t>該府為優化運動環境及兼顧長照需求，並推動地方特色產業轉型，爰配合中央政府前瞻基礎建設計畫，</w:t>
      </w:r>
      <w:r w:rsidR="000C5FBD">
        <w:rPr>
          <w:rFonts w:hAnsi="標楷體" w:hint="eastAsia"/>
          <w:bCs/>
          <w:color w:val="000000" w:themeColor="text1"/>
          <w:spacing w:val="-4"/>
          <w:sz w:val="24"/>
          <w:szCs w:val="24"/>
        </w:rPr>
        <w:t>自</w:t>
      </w:r>
      <w:r w:rsidRPr="00665087">
        <w:rPr>
          <w:rFonts w:hAnsi="標楷體" w:hint="eastAsia"/>
          <w:bCs/>
          <w:color w:val="000000" w:themeColor="text1"/>
          <w:spacing w:val="-4"/>
          <w:sz w:val="24"/>
          <w:szCs w:val="24"/>
        </w:rPr>
        <w:t>107年起推動「連江縣縣民樂活多功能體育館暨社褔中心新建統包工程」，計畫總經費5億5,000萬元（教育部補助4億1,000萬元）。經查其執行情形，核有：（1）工區部分鋼管施工架拉桿歪斜變形，且施工架構件未見符合國家標準規定之鋼印標示，另部分地梁混凝土澆置完成面呈現局部蜂窩或未盡平整，或綁紮完成之鋼筋間距未盡統一，勞安管理及施工品質管控允待強化；（2）財務評估僅以運動設施門票作為主要收入來源，漏未考量社福空間營運收支，且未將營運期間全生命週期納入考量，另對場館設施維護管理、經費籌措及委外營運規劃等事宜尚欠明確規劃，財務評估及營運管理機制未臻完備，經函請檢討改進。據復：（1）現場施工缺失均已改善完成，並督促廠商注意確保工地安全及施工品質；（2）持續與衛</w:t>
      </w:r>
      <w:r w:rsidR="000C5FBD">
        <w:rPr>
          <w:rFonts w:hAnsi="標楷體" w:hint="eastAsia"/>
          <w:bCs/>
          <w:color w:val="000000" w:themeColor="text1"/>
          <w:spacing w:val="-4"/>
          <w:sz w:val="24"/>
          <w:szCs w:val="24"/>
        </w:rPr>
        <w:t>生</w:t>
      </w:r>
      <w:r w:rsidRPr="00665087">
        <w:rPr>
          <w:rFonts w:hAnsi="標楷體" w:hint="eastAsia"/>
          <w:bCs/>
          <w:color w:val="000000" w:themeColor="text1"/>
          <w:spacing w:val="-4"/>
          <w:sz w:val="24"/>
          <w:szCs w:val="24"/>
        </w:rPr>
        <w:t>福</w:t>
      </w:r>
      <w:r w:rsidR="000C5FBD">
        <w:rPr>
          <w:rFonts w:hAnsi="標楷體" w:hint="eastAsia"/>
          <w:bCs/>
          <w:color w:val="000000" w:themeColor="text1"/>
          <w:spacing w:val="-4"/>
          <w:sz w:val="24"/>
          <w:szCs w:val="24"/>
        </w:rPr>
        <w:t>利</w:t>
      </w:r>
      <w:r w:rsidRPr="00665087">
        <w:rPr>
          <w:rFonts w:hAnsi="標楷體" w:hint="eastAsia"/>
          <w:bCs/>
          <w:color w:val="000000" w:themeColor="text1"/>
          <w:spacing w:val="-4"/>
          <w:sz w:val="24"/>
          <w:szCs w:val="24"/>
        </w:rPr>
        <w:t>局等各空間業管單位協調營運方式，並與專案管理單位及設計單位共同研擬制定委外營運招商規範。</w:t>
      </w:r>
    </w:p>
    <w:p w14:paraId="131C3FCC" w14:textId="77777777" w:rsidR="000B19E5" w:rsidRPr="00665087" w:rsidRDefault="000B19E5" w:rsidP="00F32E77">
      <w:pPr>
        <w:pStyle w:val="a8"/>
        <w:kinsoku/>
        <w:overflowPunct w:val="0"/>
        <w:autoSpaceDE w:val="0"/>
        <w:adjustRightInd/>
        <w:snapToGrid w:val="0"/>
        <w:spacing w:beforeLines="15" w:before="75" w:line="520" w:lineRule="exact"/>
        <w:ind w:left="0" w:right="0" w:firstLineChars="200" w:firstLine="464"/>
        <w:jc w:val="both"/>
        <w:textAlignment w:val="center"/>
        <w:rPr>
          <w:rFonts w:hAnsi="標楷體"/>
          <w:bCs/>
          <w:color w:val="000000" w:themeColor="text1"/>
          <w:spacing w:val="-4"/>
          <w:sz w:val="24"/>
          <w:szCs w:val="24"/>
        </w:rPr>
      </w:pPr>
      <w:r w:rsidRPr="00665087">
        <w:rPr>
          <w:rFonts w:hAnsi="標楷體" w:hint="eastAsia"/>
          <w:b/>
          <w:color w:val="000000" w:themeColor="text1"/>
          <w:spacing w:val="-4"/>
          <w:sz w:val="24"/>
          <w:szCs w:val="24"/>
        </w:rPr>
        <w:t>3</w:t>
      </w:r>
      <w:r w:rsidRPr="00665087">
        <w:rPr>
          <w:rFonts w:hAnsi="標楷體"/>
          <w:b/>
          <w:color w:val="000000" w:themeColor="text1"/>
          <w:spacing w:val="-4"/>
          <w:sz w:val="24"/>
          <w:szCs w:val="24"/>
        </w:rPr>
        <w:t>.</w:t>
      </w:r>
      <w:r w:rsidRPr="00665087">
        <w:rPr>
          <w:rFonts w:hAnsi="標楷體" w:hint="eastAsia"/>
          <w:b/>
          <w:color w:val="000000" w:themeColor="text1"/>
          <w:spacing w:val="-4"/>
          <w:sz w:val="24"/>
          <w:szCs w:val="24"/>
        </w:rPr>
        <w:t>辦理馬祖城鄉特色產業園區工程，採購策略評估作業未盡完善，進駐廠商動態及承租意願未能有效掌握：</w:t>
      </w:r>
      <w:r w:rsidRPr="00665087">
        <w:rPr>
          <w:rFonts w:hAnsi="標楷體" w:hint="eastAsia"/>
          <w:bCs/>
          <w:color w:val="000000" w:themeColor="text1"/>
          <w:spacing w:val="-4"/>
          <w:sz w:val="24"/>
          <w:szCs w:val="24"/>
        </w:rPr>
        <w:t>該府為促進地方特色產業轉型，帶動相關產業發展，自107年起推動「馬祖城鄉</w:t>
      </w:r>
      <w:r w:rsidRPr="00665087">
        <w:rPr>
          <w:rFonts w:hAnsi="標楷體" w:hint="eastAsia"/>
          <w:bCs/>
          <w:color w:val="000000" w:themeColor="text1"/>
          <w:spacing w:val="-4"/>
          <w:sz w:val="24"/>
          <w:szCs w:val="24"/>
        </w:rPr>
        <w:lastRenderedPageBreak/>
        <w:t>特色產業園區工程」，總經費2億4,672萬餘元（經濟部補助1億9,737萬餘元）。經查其執行情形，核有：</w:t>
      </w:r>
      <w:bookmarkStart w:id="7" w:name="_Hlk76052000"/>
      <w:r w:rsidRPr="00665087">
        <w:rPr>
          <w:rFonts w:hAnsi="標楷體" w:hint="eastAsia"/>
          <w:bCs/>
          <w:color w:val="000000" w:themeColor="text1"/>
          <w:spacing w:val="-4"/>
          <w:sz w:val="24"/>
          <w:szCs w:val="24"/>
        </w:rPr>
        <w:t>（1）未依規定將巨額工程採購決標原則提送採購審查小組審查，並於招標文件訂定相關管理措施，逕由最有利標方式變更為最低標決標，採購策略評估作業未盡完善；（</w:t>
      </w:r>
      <w:r w:rsidRPr="00665087">
        <w:rPr>
          <w:rFonts w:hAnsi="標楷體"/>
          <w:bCs/>
          <w:color w:val="000000" w:themeColor="text1"/>
          <w:spacing w:val="-4"/>
          <w:sz w:val="24"/>
          <w:szCs w:val="24"/>
        </w:rPr>
        <w:t>2</w:t>
      </w:r>
      <w:r w:rsidRPr="00665087">
        <w:rPr>
          <w:rFonts w:hAnsi="標楷體" w:hint="eastAsia"/>
          <w:bCs/>
          <w:color w:val="000000" w:themeColor="text1"/>
          <w:spacing w:val="-4"/>
          <w:sz w:val="24"/>
          <w:szCs w:val="24"/>
        </w:rPr>
        <w:t>）承諾承租園區之廠商有產業類型過度集中或非屬特色產業情形，且部分廠商業已停業，允應強化列管機制並聚焦特色產業積極招商，以有效掌握廠商動態承租意願，發揮產業群聚發展效益，經函請檢討改進</w:t>
      </w:r>
      <w:bookmarkEnd w:id="7"/>
      <w:r w:rsidRPr="00665087">
        <w:rPr>
          <w:rFonts w:hAnsi="標楷體" w:hint="eastAsia"/>
          <w:bCs/>
          <w:color w:val="000000" w:themeColor="text1"/>
          <w:spacing w:val="-4"/>
          <w:sz w:val="24"/>
          <w:szCs w:val="24"/>
        </w:rPr>
        <w:t>。據復：（1）已檢討採購作業簽辦程序，未來當依相關規定辦理政府採購作業；（</w:t>
      </w:r>
      <w:r w:rsidRPr="00665087">
        <w:rPr>
          <w:rFonts w:hAnsi="標楷體"/>
          <w:bCs/>
          <w:color w:val="000000" w:themeColor="text1"/>
          <w:spacing w:val="-4"/>
          <w:sz w:val="24"/>
          <w:szCs w:val="24"/>
        </w:rPr>
        <w:t>2</w:t>
      </w:r>
      <w:r w:rsidRPr="00665087">
        <w:rPr>
          <w:rFonts w:hAnsi="標楷體" w:hint="eastAsia"/>
          <w:bCs/>
          <w:color w:val="000000" w:themeColor="text1"/>
          <w:spacing w:val="-4"/>
          <w:sz w:val="24"/>
          <w:szCs w:val="24"/>
        </w:rPr>
        <w:t>）已積極辦理招商座談會蒐集廠商意見並確認投資意願，並規劃以評選方式擇選特色廠商進駐園區。</w:t>
      </w:r>
    </w:p>
    <w:p w14:paraId="3DC833FA" w14:textId="73E496B8" w:rsidR="000B19E5" w:rsidRPr="00B9687E" w:rsidRDefault="000B19E5" w:rsidP="00F32E77">
      <w:pPr>
        <w:pStyle w:val="a8"/>
        <w:overflowPunct w:val="0"/>
        <w:autoSpaceDE w:val="0"/>
        <w:adjustRightInd/>
        <w:snapToGrid w:val="0"/>
        <w:spacing w:beforeLines="15" w:before="75" w:line="510" w:lineRule="exact"/>
        <w:ind w:left="0" w:right="0" w:firstLineChars="200" w:firstLine="464"/>
        <w:jc w:val="both"/>
        <w:textAlignment w:val="auto"/>
        <w:rPr>
          <w:rFonts w:hAnsi="標楷體"/>
          <w:bCs/>
          <w:color w:val="000000" w:themeColor="text1"/>
          <w:sz w:val="24"/>
          <w:szCs w:val="24"/>
        </w:rPr>
      </w:pPr>
      <w:r w:rsidRPr="00665087">
        <w:rPr>
          <w:rFonts w:hAnsi="標楷體" w:hint="eastAsia"/>
          <w:b/>
          <w:color w:val="000000" w:themeColor="text1"/>
          <w:spacing w:val="-4"/>
          <w:sz w:val="24"/>
          <w:szCs w:val="24"/>
        </w:rPr>
        <w:t>4</w:t>
      </w:r>
      <w:r w:rsidRPr="00665087">
        <w:rPr>
          <w:rFonts w:hAnsi="標楷體"/>
          <w:b/>
          <w:color w:val="000000" w:themeColor="text1"/>
          <w:spacing w:val="-4"/>
          <w:sz w:val="24"/>
          <w:szCs w:val="24"/>
        </w:rPr>
        <w:t>.</w:t>
      </w:r>
      <w:r w:rsidRPr="00665087">
        <w:rPr>
          <w:rFonts w:hAnsi="標楷體" w:hint="eastAsia"/>
          <w:b/>
          <w:color w:val="000000" w:themeColor="text1"/>
          <w:spacing w:val="-4"/>
          <w:sz w:val="24"/>
          <w:szCs w:val="24"/>
        </w:rPr>
        <w:t>辦理村村特色及珠螺村亮點計畫等工程，景觀步道欠缺導覽照明配套設施，步道兩側植生護坡功能欠佳，街景再造工程未能契合民眾需求，社群媒體貼文頻率偏低影響宣傳效果：</w:t>
      </w:r>
      <w:r w:rsidRPr="00B9687E">
        <w:rPr>
          <w:rFonts w:hAnsi="標楷體" w:hint="eastAsia"/>
          <w:bCs/>
          <w:color w:val="000000" w:themeColor="text1"/>
          <w:sz w:val="24"/>
          <w:szCs w:val="24"/>
        </w:rPr>
        <w:t>該府為改善南竿及北竿</w:t>
      </w:r>
      <w:r w:rsidRPr="00B9687E">
        <w:rPr>
          <w:rFonts w:hAnsi="標楷體"/>
          <w:bCs/>
          <w:color w:val="000000" w:themeColor="text1"/>
          <w:sz w:val="24"/>
          <w:szCs w:val="24"/>
        </w:rPr>
        <w:t>6</w:t>
      </w:r>
      <w:r w:rsidRPr="00B9687E">
        <w:rPr>
          <w:rFonts w:hAnsi="標楷體" w:hint="eastAsia"/>
          <w:bCs/>
          <w:color w:val="000000" w:themeColor="text1"/>
          <w:sz w:val="24"/>
          <w:szCs w:val="24"/>
        </w:rPr>
        <w:t>個村落（清水、仁愛、馬祖、坂里、白沙、橋仔）地方環境空間，深化發展不同人文歷史特色，辦理「村村特色工程」，計畫總經費</w:t>
      </w:r>
      <w:r w:rsidRPr="00B9687E">
        <w:rPr>
          <w:rFonts w:hAnsi="標楷體"/>
          <w:bCs/>
          <w:color w:val="000000" w:themeColor="text1"/>
          <w:sz w:val="24"/>
          <w:szCs w:val="24"/>
        </w:rPr>
        <w:t>3,630</w:t>
      </w:r>
      <w:r w:rsidRPr="00B9687E">
        <w:rPr>
          <w:rFonts w:hAnsi="標楷體" w:hint="eastAsia"/>
          <w:bCs/>
          <w:color w:val="000000" w:themeColor="text1"/>
          <w:sz w:val="24"/>
          <w:szCs w:val="24"/>
        </w:rPr>
        <w:t>萬餘元（內政部補助</w:t>
      </w:r>
      <w:r w:rsidRPr="00B9687E">
        <w:rPr>
          <w:rFonts w:hAnsi="標楷體"/>
          <w:bCs/>
          <w:color w:val="000000" w:themeColor="text1"/>
          <w:sz w:val="24"/>
          <w:szCs w:val="24"/>
        </w:rPr>
        <w:t>3,470</w:t>
      </w:r>
      <w:r w:rsidRPr="00B9687E">
        <w:rPr>
          <w:rFonts w:hAnsi="標楷體" w:hint="eastAsia"/>
          <w:bCs/>
          <w:color w:val="000000" w:themeColor="text1"/>
          <w:sz w:val="24"/>
          <w:szCs w:val="24"/>
        </w:rPr>
        <w:t>萬餘元）；另為提升南竿鄉珠螺村及東引鄉對外道路交通品質及整體景觀環境，帶動居民及遊客活化區域生活，辦理「連江縣南竿鄉珠螺村亮點計畫暨型塑東引人文地景街區幸福設施計畫」</w:t>
      </w:r>
      <w:r w:rsidR="00A9656E">
        <w:rPr>
          <w:rFonts w:hAnsi="標楷體" w:hint="eastAsia"/>
          <w:bCs/>
          <w:color w:val="000000" w:themeColor="text1"/>
          <w:sz w:val="24"/>
          <w:szCs w:val="24"/>
        </w:rPr>
        <w:t>，</w:t>
      </w:r>
      <w:r w:rsidRPr="00B9687E">
        <w:rPr>
          <w:rFonts w:hAnsi="標楷體" w:hint="eastAsia"/>
          <w:bCs/>
          <w:color w:val="000000" w:themeColor="text1"/>
          <w:sz w:val="24"/>
          <w:szCs w:val="24"/>
        </w:rPr>
        <w:t>總經費</w:t>
      </w:r>
      <w:r w:rsidRPr="00B9687E">
        <w:rPr>
          <w:rFonts w:hAnsi="標楷體"/>
          <w:bCs/>
          <w:color w:val="000000" w:themeColor="text1"/>
          <w:sz w:val="24"/>
          <w:szCs w:val="24"/>
        </w:rPr>
        <w:t>1</w:t>
      </w:r>
      <w:r w:rsidRPr="00B9687E">
        <w:rPr>
          <w:rFonts w:hAnsi="標楷體" w:hint="eastAsia"/>
          <w:bCs/>
          <w:color w:val="000000" w:themeColor="text1"/>
          <w:sz w:val="24"/>
          <w:szCs w:val="24"/>
        </w:rPr>
        <w:t>億</w:t>
      </w:r>
      <w:r w:rsidRPr="00B9687E">
        <w:rPr>
          <w:rFonts w:hAnsi="標楷體"/>
          <w:bCs/>
          <w:color w:val="000000" w:themeColor="text1"/>
          <w:sz w:val="24"/>
          <w:szCs w:val="24"/>
        </w:rPr>
        <w:t>5,825</w:t>
      </w:r>
      <w:r w:rsidRPr="00B9687E">
        <w:rPr>
          <w:rFonts w:hAnsi="標楷體" w:hint="eastAsia"/>
          <w:bCs/>
          <w:color w:val="000000" w:themeColor="text1"/>
          <w:sz w:val="24"/>
          <w:szCs w:val="24"/>
        </w:rPr>
        <w:t>萬餘元（內政部補助</w:t>
      </w:r>
      <w:r w:rsidRPr="00B9687E">
        <w:rPr>
          <w:rFonts w:hAnsi="標楷體"/>
          <w:bCs/>
          <w:color w:val="000000" w:themeColor="text1"/>
          <w:sz w:val="24"/>
          <w:szCs w:val="24"/>
        </w:rPr>
        <w:t>1</w:t>
      </w:r>
      <w:r w:rsidRPr="00B9687E">
        <w:rPr>
          <w:rFonts w:hAnsi="標楷體" w:hint="eastAsia"/>
          <w:bCs/>
          <w:color w:val="000000" w:themeColor="text1"/>
          <w:sz w:val="24"/>
          <w:szCs w:val="24"/>
        </w:rPr>
        <w:t>億</w:t>
      </w:r>
      <w:r w:rsidRPr="00B9687E">
        <w:rPr>
          <w:rFonts w:hAnsi="標楷體"/>
          <w:bCs/>
          <w:color w:val="000000" w:themeColor="text1"/>
          <w:sz w:val="24"/>
          <w:szCs w:val="24"/>
        </w:rPr>
        <w:t>3,926</w:t>
      </w:r>
      <w:r w:rsidRPr="00B9687E">
        <w:rPr>
          <w:rFonts w:hAnsi="標楷體" w:hint="eastAsia"/>
          <w:bCs/>
          <w:color w:val="000000" w:themeColor="text1"/>
          <w:sz w:val="24"/>
          <w:szCs w:val="24"/>
        </w:rPr>
        <w:t>萬餘元）。經查其執行情形，核有：（</w:t>
      </w:r>
      <w:r w:rsidRPr="00B9687E">
        <w:rPr>
          <w:rFonts w:hAnsi="標楷體"/>
          <w:bCs/>
          <w:color w:val="000000" w:themeColor="text1"/>
          <w:sz w:val="24"/>
          <w:szCs w:val="24"/>
        </w:rPr>
        <w:t>1</w:t>
      </w:r>
      <w:r w:rsidRPr="00B9687E">
        <w:rPr>
          <w:rFonts w:hAnsi="標楷體" w:hint="eastAsia"/>
          <w:bCs/>
          <w:color w:val="000000" w:themeColor="text1"/>
          <w:sz w:val="24"/>
          <w:szCs w:val="24"/>
        </w:rPr>
        <w:t>）於珠螺村建構約4.5公里之遊憩步道路網，惟各步道入口及步道交會點均未設置導覽地圖及距離指標，不利造訪民眾確認地點及規劃評估步行時間。又部分路段未設置照明燈具，階梯步道堆積大量落葉雜物，影響觀瞻及民眾造訪意願，易生危安風險；（</w:t>
      </w:r>
      <w:r w:rsidRPr="00B9687E">
        <w:rPr>
          <w:rFonts w:hAnsi="標楷體"/>
          <w:bCs/>
          <w:color w:val="000000" w:themeColor="text1"/>
          <w:sz w:val="24"/>
          <w:szCs w:val="24"/>
        </w:rPr>
        <w:t>2</w:t>
      </w:r>
      <w:r w:rsidRPr="00B9687E">
        <w:rPr>
          <w:rFonts w:hAnsi="標楷體" w:hint="eastAsia"/>
          <w:bCs/>
          <w:color w:val="000000" w:themeColor="text1"/>
          <w:sz w:val="24"/>
          <w:szCs w:val="24"/>
        </w:rPr>
        <w:t>）部分景觀步道完工迄今，仍有兩側植栽喬木枝葉尚未生長、坡面植草高度不足或掛網植生基材剝落等情形，影響步道環境品質及原有護坡功能；（3）辦理街景再造相關工程，允應注意工項內容是否契合民眾實際需求，俾落實改善街景、發揮地方特色效果；（</w:t>
      </w:r>
      <w:r w:rsidRPr="00B9687E">
        <w:rPr>
          <w:rFonts w:hAnsi="標楷體"/>
          <w:bCs/>
          <w:color w:val="000000" w:themeColor="text1"/>
          <w:sz w:val="24"/>
          <w:szCs w:val="24"/>
        </w:rPr>
        <w:t>4</w:t>
      </w:r>
      <w:r w:rsidRPr="00B9687E">
        <w:rPr>
          <w:rFonts w:hAnsi="標楷體" w:hint="eastAsia"/>
          <w:bCs/>
          <w:color w:val="000000" w:themeColor="text1"/>
          <w:sz w:val="24"/>
          <w:szCs w:val="24"/>
        </w:rPr>
        <w:t>）於Facebook及Instagram等網路社群媒體設立計畫相關專頁，惟貼文動態更新頻率偏低，不易持續發揮網路社群行銷效果，亟待強化整合在地觀光宣傳管道內容，發揮計畫預期效益，經函請檢討改進。據復：（1）已規劃於景觀步道設置導覽全圖及距離指示標牌，並檢討周邊照明不足路段設置景觀矮燈，並由環境資源局辦理環境清潔維護；（2）已函請施工廠商於保固期內，依契約植栽養護規定補植改善；（3）未來辦理類此街景再造工程，將注意契合民眾實際需求，有效發揮地方特色；（4）已函請交通部觀光局馬祖國家風景區管理處網頁更新相關計畫介紹內容，並俟疫情趨緩後持續於社群媒體更新行銷觀光旅遊資訊。</w:t>
      </w:r>
    </w:p>
    <w:p w14:paraId="447EC082" w14:textId="77777777" w:rsidR="000B19E5" w:rsidRPr="00665087" w:rsidRDefault="000B19E5" w:rsidP="000B19E5">
      <w:pPr>
        <w:kinsoku w:val="0"/>
        <w:overflowPunct w:val="0"/>
        <w:autoSpaceDE w:val="0"/>
        <w:snapToGrid w:val="0"/>
        <w:spacing w:beforeLines="50" w:before="250" w:line="520" w:lineRule="exact"/>
        <w:ind w:left="644" w:hangingChars="201" w:hanging="644"/>
        <w:rPr>
          <w:rFonts w:ascii="標楷體" w:eastAsia="標楷體" w:hAnsi="標楷體"/>
          <w:b/>
          <w:color w:val="000000" w:themeColor="text1"/>
          <w:sz w:val="32"/>
          <w:szCs w:val="32"/>
        </w:rPr>
      </w:pPr>
      <w:r w:rsidRPr="00665087">
        <w:rPr>
          <w:rFonts w:ascii="標楷體" w:eastAsia="標楷體" w:hAnsi="標楷體" w:hint="eastAsia"/>
          <w:b/>
          <w:color w:val="000000" w:themeColor="text1"/>
          <w:sz w:val="32"/>
          <w:szCs w:val="32"/>
        </w:rPr>
        <w:lastRenderedPageBreak/>
        <w:t>七、10</w:t>
      </w:r>
      <w:r w:rsidRPr="00665087">
        <w:rPr>
          <w:rFonts w:ascii="標楷體" w:eastAsia="標楷體" w:hAnsi="標楷體"/>
          <w:b/>
          <w:color w:val="000000" w:themeColor="text1"/>
          <w:sz w:val="32"/>
          <w:szCs w:val="32"/>
        </w:rPr>
        <w:t>8</w:t>
      </w:r>
      <w:r w:rsidRPr="00665087">
        <w:rPr>
          <w:rFonts w:ascii="標楷體" w:eastAsia="標楷體" w:hAnsi="標楷體" w:hint="eastAsia"/>
          <w:b/>
          <w:color w:val="000000" w:themeColor="text1"/>
          <w:sz w:val="32"/>
          <w:szCs w:val="32"/>
        </w:rPr>
        <w:t>年度重要審核意見追蹤查核情形</w:t>
      </w:r>
    </w:p>
    <w:p w14:paraId="4DAC0807" w14:textId="77777777" w:rsidR="000B19E5" w:rsidRPr="00665087" w:rsidRDefault="000B19E5" w:rsidP="000B19E5">
      <w:pPr>
        <w:pStyle w:val="a8"/>
        <w:kinsoku/>
        <w:overflowPunct w:val="0"/>
        <w:autoSpaceDE w:val="0"/>
        <w:adjustRightInd/>
        <w:snapToGrid w:val="0"/>
        <w:spacing w:beforeLines="30" w:before="150" w:line="500" w:lineRule="exact"/>
        <w:ind w:left="0" w:right="0" w:firstLineChars="200" w:firstLine="480"/>
        <w:jc w:val="both"/>
        <w:textAlignment w:val="center"/>
        <w:rPr>
          <w:rFonts w:hAnsi="標楷體"/>
          <w:color w:val="000000" w:themeColor="text1"/>
          <w:kern w:val="2"/>
          <w:sz w:val="24"/>
          <w:szCs w:val="24"/>
        </w:rPr>
      </w:pPr>
      <w:r w:rsidRPr="00665087">
        <w:rPr>
          <w:rFonts w:hAnsi="標楷體" w:hint="eastAsia"/>
          <w:color w:val="000000" w:themeColor="text1"/>
          <w:kern w:val="2"/>
          <w:sz w:val="24"/>
          <w:szCs w:val="24"/>
        </w:rPr>
        <w:t>本室於10</w:t>
      </w:r>
      <w:r w:rsidRPr="00665087">
        <w:rPr>
          <w:rFonts w:hAnsi="標楷體"/>
          <w:color w:val="000000" w:themeColor="text1"/>
          <w:kern w:val="2"/>
          <w:sz w:val="24"/>
          <w:szCs w:val="24"/>
        </w:rPr>
        <w:t>8</w:t>
      </w:r>
      <w:r w:rsidRPr="00665087">
        <w:rPr>
          <w:rFonts w:hAnsi="標楷體" w:hint="eastAsia"/>
          <w:color w:val="000000" w:themeColor="text1"/>
          <w:kern w:val="2"/>
          <w:sz w:val="24"/>
          <w:szCs w:val="24"/>
        </w:rPr>
        <w:t>年度審核報告列重要審核意見16項，經賡續追蹤查核實際辦理結果，仍待繼續改善者8項、已研謀改善或依改善措施持續辦理者8項（表1</w:t>
      </w:r>
      <w:r>
        <w:rPr>
          <w:rFonts w:hAnsi="標楷體" w:hint="eastAsia"/>
          <w:color w:val="000000" w:themeColor="text1"/>
          <w:kern w:val="2"/>
          <w:sz w:val="24"/>
          <w:szCs w:val="24"/>
        </w:rPr>
        <w:t>0</w:t>
      </w:r>
      <w:r w:rsidRPr="00665087">
        <w:rPr>
          <w:rFonts w:hAnsi="標楷體" w:hint="eastAsia"/>
          <w:color w:val="000000" w:themeColor="text1"/>
          <w:kern w:val="2"/>
          <w:sz w:val="24"/>
          <w:szCs w:val="24"/>
        </w:rPr>
        <w:t>），其中仍待繼續改善者，再研提審核意見</w:t>
      </w:r>
      <w:r>
        <w:rPr>
          <w:rFonts w:hAnsi="標楷體" w:hint="eastAsia"/>
          <w:color w:val="000000" w:themeColor="text1"/>
          <w:kern w:val="2"/>
          <w:sz w:val="24"/>
          <w:szCs w:val="24"/>
        </w:rPr>
        <w:t>7</w:t>
      </w:r>
      <w:r w:rsidRPr="00665087">
        <w:rPr>
          <w:rFonts w:hAnsi="標楷體" w:hint="eastAsia"/>
          <w:color w:val="000000" w:themeColor="text1"/>
          <w:kern w:val="2"/>
          <w:sz w:val="24"/>
          <w:szCs w:val="24"/>
        </w:rPr>
        <w:t>項通知檢討改善。</w:t>
      </w:r>
    </w:p>
    <w:p w14:paraId="5BBCD559" w14:textId="77777777" w:rsidR="000B19E5" w:rsidRPr="00665087" w:rsidRDefault="000B19E5" w:rsidP="000B19E5">
      <w:pPr>
        <w:widowControl/>
        <w:snapToGrid w:val="0"/>
        <w:spacing w:beforeLines="10" w:before="50" w:line="520" w:lineRule="exact"/>
        <w:jc w:val="center"/>
        <w:rPr>
          <w:rFonts w:ascii="標楷體" w:eastAsia="標楷體" w:hAnsi="標楷體"/>
          <w:b/>
          <w:color w:val="000000" w:themeColor="text1"/>
        </w:rPr>
      </w:pPr>
      <w:r w:rsidRPr="00665087">
        <w:rPr>
          <w:rFonts w:ascii="標楷體" w:eastAsia="標楷體" w:hAnsi="標楷體" w:hint="eastAsia"/>
          <w:b/>
          <w:color w:val="000000" w:themeColor="text1"/>
        </w:rPr>
        <w:t>表1</w:t>
      </w:r>
      <w:r>
        <w:rPr>
          <w:rFonts w:ascii="標楷體" w:eastAsia="標楷體" w:hAnsi="標楷體" w:hint="eastAsia"/>
          <w:b/>
          <w:color w:val="000000" w:themeColor="text1"/>
        </w:rPr>
        <w:t>0</w:t>
      </w:r>
      <w:r w:rsidRPr="00665087">
        <w:rPr>
          <w:rFonts w:ascii="標楷體" w:eastAsia="標楷體" w:hAnsi="標楷體" w:hint="eastAsia"/>
          <w:b/>
          <w:color w:val="000000" w:themeColor="text1"/>
        </w:rPr>
        <w:t xml:space="preserve">　10</w:t>
      </w:r>
      <w:r w:rsidRPr="00665087">
        <w:rPr>
          <w:rFonts w:ascii="標楷體" w:eastAsia="標楷體" w:hAnsi="標楷體"/>
          <w:b/>
          <w:color w:val="000000" w:themeColor="text1"/>
        </w:rPr>
        <w:t>8</w:t>
      </w:r>
      <w:r w:rsidRPr="00665087">
        <w:rPr>
          <w:rFonts w:ascii="標楷體" w:eastAsia="標楷體" w:hAnsi="標楷體" w:hint="eastAsia"/>
          <w:b/>
          <w:color w:val="000000" w:themeColor="text1"/>
        </w:rPr>
        <w:t>年度審核報告所列縣政府主管重要審核意見覆核辦理情形表</w:t>
      </w:r>
    </w:p>
    <w:tbl>
      <w:tblPr>
        <w:tblW w:w="9895"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55"/>
        <w:gridCol w:w="2840"/>
      </w:tblGrid>
      <w:tr w:rsidR="000B19E5" w:rsidRPr="00665087" w14:paraId="0798F686" w14:textId="77777777" w:rsidTr="00802ADF">
        <w:trPr>
          <w:trHeight w:hRule="exact" w:val="340"/>
        </w:trPr>
        <w:tc>
          <w:tcPr>
            <w:tcW w:w="7055" w:type="dxa"/>
            <w:tcBorders>
              <w:bottom w:val="single" w:sz="4" w:space="0" w:color="auto"/>
            </w:tcBorders>
            <w:shd w:val="clear" w:color="auto" w:fill="auto"/>
            <w:vAlign w:val="center"/>
          </w:tcPr>
          <w:p w14:paraId="7651AB3E" w14:textId="77777777" w:rsidR="000B19E5" w:rsidRPr="00665087" w:rsidRDefault="000B19E5" w:rsidP="00802ADF">
            <w:pPr>
              <w:widowControl/>
              <w:spacing w:line="220" w:lineRule="exact"/>
              <w:jc w:val="center"/>
              <w:rPr>
                <w:rFonts w:ascii="標楷體" w:eastAsia="標楷體" w:hAnsi="標楷體"/>
                <w:color w:val="000000" w:themeColor="text1"/>
                <w:sz w:val="20"/>
                <w:szCs w:val="20"/>
              </w:rPr>
            </w:pPr>
            <w:r w:rsidRPr="00665087">
              <w:rPr>
                <w:rFonts w:ascii="標楷體" w:eastAsia="標楷體" w:hAnsi="標楷體"/>
                <w:color w:val="000000" w:themeColor="text1"/>
                <w:sz w:val="20"/>
                <w:szCs w:val="20"/>
              </w:rPr>
              <w:t>重要審核意見標題</w:t>
            </w:r>
          </w:p>
        </w:tc>
        <w:tc>
          <w:tcPr>
            <w:tcW w:w="2840" w:type="dxa"/>
            <w:tcBorders>
              <w:bottom w:val="single" w:sz="4" w:space="0" w:color="auto"/>
            </w:tcBorders>
            <w:shd w:val="clear" w:color="auto" w:fill="auto"/>
            <w:vAlign w:val="center"/>
          </w:tcPr>
          <w:p w14:paraId="362369A7" w14:textId="77777777" w:rsidR="000B19E5" w:rsidRPr="00665087" w:rsidRDefault="000B19E5" w:rsidP="00802ADF">
            <w:pPr>
              <w:widowControl/>
              <w:spacing w:line="220" w:lineRule="exact"/>
              <w:jc w:val="center"/>
              <w:rPr>
                <w:rFonts w:ascii="標楷體" w:eastAsia="標楷體" w:hAnsi="標楷體"/>
                <w:color w:val="000000" w:themeColor="text1"/>
                <w:sz w:val="20"/>
                <w:szCs w:val="20"/>
              </w:rPr>
            </w:pPr>
            <w:r w:rsidRPr="00665087">
              <w:rPr>
                <w:rFonts w:ascii="標楷體" w:eastAsia="標楷體" w:hAnsi="標楷體"/>
                <w:color w:val="000000" w:themeColor="text1"/>
                <w:sz w:val="20"/>
                <w:szCs w:val="20"/>
              </w:rPr>
              <w:t>說明</w:t>
            </w:r>
          </w:p>
        </w:tc>
      </w:tr>
      <w:tr w:rsidR="000B19E5" w:rsidRPr="00665087" w14:paraId="16FF3E97" w14:textId="77777777" w:rsidTr="00802ADF">
        <w:trPr>
          <w:trHeight w:hRule="exact" w:val="454"/>
        </w:trPr>
        <w:tc>
          <w:tcPr>
            <w:tcW w:w="7055" w:type="dxa"/>
            <w:tcBorders>
              <w:right w:val="nil"/>
            </w:tcBorders>
            <w:shd w:val="clear" w:color="auto" w:fill="auto"/>
            <w:vAlign w:val="center"/>
          </w:tcPr>
          <w:p w14:paraId="123637C4" w14:textId="77777777" w:rsidR="000B19E5" w:rsidRPr="00665087" w:rsidRDefault="000B19E5" w:rsidP="00802ADF">
            <w:pPr>
              <w:widowControl/>
              <w:spacing w:beforeLines="10" w:before="50" w:afterLines="10" w:after="50" w:line="220" w:lineRule="exact"/>
              <w:ind w:left="200" w:hangingChars="100" w:hanging="200"/>
              <w:jc w:val="both"/>
              <w:rPr>
                <w:rFonts w:ascii="標楷體" w:eastAsia="標楷體" w:hAnsi="標楷體"/>
                <w:b/>
                <w:color w:val="000000" w:themeColor="text1"/>
                <w:sz w:val="20"/>
                <w:szCs w:val="20"/>
              </w:rPr>
            </w:pPr>
            <w:r w:rsidRPr="00665087">
              <w:rPr>
                <w:rFonts w:ascii="標楷體" w:eastAsia="標楷體" w:hAnsi="標楷體" w:hint="eastAsia"/>
                <w:b/>
                <w:color w:val="000000" w:themeColor="text1"/>
                <w:sz w:val="20"/>
                <w:szCs w:val="20"/>
              </w:rPr>
              <w:t>仍待繼續改善</w:t>
            </w:r>
          </w:p>
        </w:tc>
        <w:tc>
          <w:tcPr>
            <w:tcW w:w="2840" w:type="dxa"/>
            <w:tcBorders>
              <w:left w:val="nil"/>
            </w:tcBorders>
            <w:shd w:val="clear" w:color="auto" w:fill="auto"/>
          </w:tcPr>
          <w:p w14:paraId="45061FD0" w14:textId="77777777" w:rsidR="000B19E5" w:rsidRPr="00665087" w:rsidRDefault="000B19E5" w:rsidP="00802ADF">
            <w:pPr>
              <w:widowControl/>
              <w:spacing w:line="220" w:lineRule="exact"/>
              <w:jc w:val="both"/>
              <w:rPr>
                <w:rFonts w:ascii="標楷體" w:eastAsia="標楷體" w:hAnsi="標楷體"/>
                <w:color w:val="000000" w:themeColor="text1"/>
                <w:sz w:val="20"/>
                <w:szCs w:val="20"/>
              </w:rPr>
            </w:pPr>
          </w:p>
        </w:tc>
      </w:tr>
      <w:tr w:rsidR="000B19E5" w:rsidRPr="00665087" w14:paraId="0A92130E" w14:textId="77777777" w:rsidTr="003D4D5C">
        <w:trPr>
          <w:trHeight w:val="1710"/>
        </w:trPr>
        <w:tc>
          <w:tcPr>
            <w:tcW w:w="7055" w:type="dxa"/>
            <w:shd w:val="clear" w:color="auto" w:fill="auto"/>
          </w:tcPr>
          <w:p w14:paraId="5910DA08" w14:textId="77777777" w:rsidR="000B19E5" w:rsidRPr="00665087" w:rsidRDefault="000B19E5" w:rsidP="00802ADF">
            <w:pPr>
              <w:widowControl/>
              <w:snapToGrid w:val="0"/>
              <w:spacing w:beforeLines="30" w:before="15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（一）歲入歲出預算執行結果產生賸餘，財政努力漸獲成效，惟自籌財源比率偏低及部分補助款流失，有待檢討研謀改善，以強化財政結構。</w:t>
            </w:r>
          </w:p>
        </w:tc>
        <w:tc>
          <w:tcPr>
            <w:tcW w:w="2840" w:type="dxa"/>
            <w:vMerge w:val="restart"/>
            <w:shd w:val="clear" w:color="auto" w:fill="auto"/>
          </w:tcPr>
          <w:p w14:paraId="76894111" w14:textId="77777777" w:rsidR="000B19E5" w:rsidRPr="00665087" w:rsidRDefault="000B19E5" w:rsidP="00802ADF">
            <w:pPr>
              <w:widowControl/>
              <w:snapToGrid w:val="0"/>
              <w:spacing w:line="220" w:lineRule="exact"/>
              <w:ind w:firstLineChars="1" w:firstLine="2"/>
              <w:jc w:val="both"/>
              <w:rPr>
                <w:rFonts w:ascii="標楷體" w:eastAsia="標楷體" w:hAnsi="標楷體"/>
                <w:color w:val="000000" w:themeColor="text1"/>
                <w:spacing w:val="-4"/>
                <w:sz w:val="20"/>
                <w:szCs w:val="20"/>
              </w:rPr>
            </w:pPr>
            <w:r w:rsidRPr="00665087">
              <w:rPr>
                <w:rFonts w:ascii="標楷體" w:eastAsia="標楷體" w:hAnsi="標楷體" w:hint="eastAsia"/>
                <w:color w:val="000000" w:themeColor="text1"/>
                <w:sz w:val="20"/>
                <w:szCs w:val="20"/>
              </w:rPr>
              <w:t>因歲入歲出預算執行結果由賸餘轉為短絀</w:t>
            </w:r>
            <w:r>
              <w:rPr>
                <w:rFonts w:ascii="標楷體" w:eastAsia="標楷體" w:hAnsi="標楷體" w:hint="eastAsia"/>
                <w:color w:val="000000" w:themeColor="text1"/>
                <w:sz w:val="20"/>
                <w:szCs w:val="20"/>
              </w:rPr>
              <w:t>，及</w:t>
            </w:r>
            <w:r w:rsidRPr="00665087">
              <w:rPr>
                <w:rFonts w:ascii="標楷體" w:eastAsia="標楷體" w:hAnsi="標楷體" w:hint="eastAsia"/>
                <w:color w:val="000000" w:themeColor="text1"/>
                <w:spacing w:val="-2"/>
                <w:sz w:val="20"/>
                <w:szCs w:val="20"/>
              </w:rPr>
              <w:t>爭取前瞻基礎建設計畫補助計畫，自籌財源比率長期偏低</w:t>
            </w:r>
            <w:r w:rsidRPr="00665087">
              <w:rPr>
                <w:rFonts w:ascii="標楷體" w:eastAsia="標楷體" w:hAnsi="標楷體" w:hint="eastAsia"/>
                <w:color w:val="000000" w:themeColor="text1"/>
                <w:sz w:val="20"/>
                <w:szCs w:val="20"/>
              </w:rPr>
              <w:t>，改善成效未如預期，業再綜合研提審核意見詳「六、重要</w:t>
            </w:r>
            <w:r w:rsidRPr="00665087">
              <w:rPr>
                <w:rFonts w:ascii="標楷體" w:eastAsia="標楷體" w:hAnsi="標楷體" w:hint="eastAsia"/>
                <w:color w:val="000000" w:themeColor="text1"/>
                <w:spacing w:val="-4"/>
                <w:sz w:val="20"/>
                <w:szCs w:val="20"/>
              </w:rPr>
              <w:t>審核意見（一）」。</w:t>
            </w:r>
          </w:p>
        </w:tc>
      </w:tr>
      <w:tr w:rsidR="000B19E5" w:rsidRPr="00665087" w14:paraId="79BFDFF5" w14:textId="77777777" w:rsidTr="003D4D5C">
        <w:trPr>
          <w:trHeight w:val="1710"/>
        </w:trPr>
        <w:tc>
          <w:tcPr>
            <w:tcW w:w="7055" w:type="dxa"/>
            <w:tcBorders>
              <w:top w:val="single" w:sz="4" w:space="0" w:color="auto"/>
              <w:left w:val="single" w:sz="4" w:space="0" w:color="auto"/>
              <w:bottom w:val="single" w:sz="4" w:space="0" w:color="auto"/>
            </w:tcBorders>
            <w:shd w:val="clear" w:color="auto" w:fill="auto"/>
          </w:tcPr>
          <w:p w14:paraId="20F1A687" w14:textId="06CAA874" w:rsidR="000B19E5" w:rsidRPr="00665087" w:rsidRDefault="000B19E5" w:rsidP="00802ADF">
            <w:pPr>
              <w:widowControl/>
              <w:snapToGrid w:val="0"/>
              <w:spacing w:beforeLines="30" w:before="15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w:t>
            </w:r>
            <w:r w:rsidR="003D4D5C">
              <w:rPr>
                <w:rFonts w:ascii="標楷體" w:eastAsia="標楷體" w:hAnsi="標楷體" w:hint="eastAsia"/>
                <w:color w:val="000000" w:themeColor="text1"/>
                <w:sz w:val="20"/>
                <w:szCs w:val="20"/>
              </w:rPr>
              <w:t>二</w:t>
            </w:r>
            <w:r w:rsidRPr="00665087">
              <w:rPr>
                <w:rFonts w:ascii="標楷體" w:eastAsia="標楷體" w:hAnsi="標楷體" w:hint="eastAsia"/>
                <w:color w:val="000000" w:themeColor="text1"/>
                <w:sz w:val="20"/>
                <w:szCs w:val="20"/>
              </w:rPr>
              <w:t>）前瞻基礎建設計畫特別預算所需籌措配合款龐鉅，財政面臨挑戰，允宜研謀善策，加強開拓財源，強化財務管理機制，以維財政永續發展。</w:t>
            </w:r>
          </w:p>
        </w:tc>
        <w:tc>
          <w:tcPr>
            <w:tcW w:w="2840" w:type="dxa"/>
            <w:vMerge/>
            <w:tcBorders>
              <w:bottom w:val="single" w:sz="4" w:space="0" w:color="auto"/>
            </w:tcBorders>
            <w:shd w:val="clear" w:color="auto" w:fill="auto"/>
          </w:tcPr>
          <w:p w14:paraId="718E437C" w14:textId="77777777" w:rsidR="000B19E5" w:rsidRPr="00665087" w:rsidRDefault="000B19E5" w:rsidP="00802ADF">
            <w:pPr>
              <w:widowControl/>
              <w:snapToGrid w:val="0"/>
              <w:spacing w:line="220" w:lineRule="exact"/>
              <w:ind w:firstLineChars="1" w:firstLine="2"/>
              <w:jc w:val="both"/>
              <w:rPr>
                <w:rFonts w:ascii="標楷體" w:eastAsia="標楷體" w:hAnsi="標楷體"/>
                <w:color w:val="000000" w:themeColor="text1"/>
                <w:sz w:val="20"/>
                <w:szCs w:val="20"/>
              </w:rPr>
            </w:pPr>
          </w:p>
        </w:tc>
      </w:tr>
      <w:tr w:rsidR="000B19E5" w:rsidRPr="00665087" w14:paraId="31A4C15C" w14:textId="77777777" w:rsidTr="003D4D5C">
        <w:trPr>
          <w:trHeight w:val="1710"/>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50FFBA35" w14:textId="37B4E3CE" w:rsidR="000B19E5" w:rsidRPr="00665087" w:rsidRDefault="000B19E5" w:rsidP="00802ADF">
            <w:pPr>
              <w:widowControl/>
              <w:snapToGrid w:val="0"/>
              <w:spacing w:beforeLines="30" w:before="15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w:t>
            </w:r>
            <w:r w:rsidR="003D4D5C">
              <w:rPr>
                <w:rFonts w:ascii="標楷體" w:eastAsia="標楷體" w:hAnsi="標楷體" w:hint="eastAsia"/>
                <w:color w:val="000000" w:themeColor="text1"/>
                <w:sz w:val="20"/>
                <w:szCs w:val="20"/>
              </w:rPr>
              <w:t>三</w:t>
            </w:r>
            <w:r w:rsidRPr="00665087">
              <w:rPr>
                <w:rFonts w:ascii="標楷體" w:eastAsia="標楷體" w:hAnsi="標楷體" w:hint="eastAsia"/>
                <w:color w:val="000000" w:themeColor="text1"/>
                <w:sz w:val="20"/>
                <w:szCs w:val="20"/>
              </w:rPr>
              <w:t>）設置基金推展各項政務及地方發展，惟部分計畫及預算執行成效欠佳，有待檢討研謀改善，以提升基金經營整體績效。</w:t>
            </w:r>
          </w:p>
        </w:tc>
        <w:tc>
          <w:tcPr>
            <w:tcW w:w="2840" w:type="dxa"/>
            <w:tcBorders>
              <w:top w:val="single" w:sz="4" w:space="0" w:color="auto"/>
              <w:left w:val="single" w:sz="4" w:space="0" w:color="auto"/>
              <w:bottom w:val="single" w:sz="4" w:space="0" w:color="auto"/>
              <w:right w:val="single" w:sz="4" w:space="0" w:color="auto"/>
            </w:tcBorders>
            <w:shd w:val="clear" w:color="auto" w:fill="auto"/>
          </w:tcPr>
          <w:p w14:paraId="7D9754FF" w14:textId="77777777" w:rsidR="000B19E5" w:rsidRPr="00665087" w:rsidRDefault="000B19E5" w:rsidP="00802ADF">
            <w:pPr>
              <w:widowControl/>
              <w:snapToGrid w:val="0"/>
              <w:spacing w:line="220" w:lineRule="exact"/>
              <w:ind w:firstLineChars="1" w:firstLine="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因間有部分基金預算執行未如預期，或</w:t>
            </w:r>
            <w:r>
              <w:rPr>
                <w:rFonts w:ascii="標楷體" w:eastAsia="標楷體" w:hAnsi="標楷體" w:hint="eastAsia"/>
                <w:color w:val="000000" w:themeColor="text1"/>
                <w:sz w:val="20"/>
                <w:szCs w:val="20"/>
              </w:rPr>
              <w:t>財務管理未盡周妥</w:t>
            </w:r>
            <w:r w:rsidRPr="00665087">
              <w:rPr>
                <w:rFonts w:ascii="標楷體" w:eastAsia="標楷體" w:hAnsi="標楷體" w:hint="eastAsia"/>
                <w:color w:val="000000" w:themeColor="text1"/>
                <w:sz w:val="20"/>
                <w:szCs w:val="20"/>
              </w:rPr>
              <w:t>，改善成效未如預期，業再綜合研提審核意見詳「六、重要審核意見</w:t>
            </w:r>
            <w:r w:rsidRPr="00665087">
              <w:rPr>
                <w:rFonts w:ascii="標楷體" w:eastAsia="標楷體" w:hAnsi="標楷體" w:hint="eastAsia"/>
                <w:color w:val="000000" w:themeColor="text1"/>
                <w:spacing w:val="-4"/>
                <w:sz w:val="20"/>
                <w:szCs w:val="20"/>
              </w:rPr>
              <w:t>（</w:t>
            </w:r>
            <w:r>
              <w:rPr>
                <w:rFonts w:ascii="標楷體" w:eastAsia="標楷體" w:hAnsi="標楷體" w:hint="eastAsia"/>
                <w:color w:val="000000" w:themeColor="text1"/>
                <w:spacing w:val="-4"/>
                <w:sz w:val="20"/>
                <w:szCs w:val="20"/>
              </w:rPr>
              <w:t>七</w:t>
            </w:r>
            <w:r w:rsidRPr="00665087">
              <w:rPr>
                <w:rFonts w:ascii="標楷體" w:eastAsia="標楷體" w:hAnsi="標楷體" w:hint="eastAsia"/>
                <w:color w:val="000000" w:themeColor="text1"/>
                <w:spacing w:val="-4"/>
                <w:sz w:val="20"/>
                <w:szCs w:val="20"/>
              </w:rPr>
              <w:t>）</w:t>
            </w:r>
            <w:r w:rsidRPr="00665087">
              <w:rPr>
                <w:rFonts w:ascii="標楷體" w:eastAsia="標楷體" w:hAnsi="標楷體" w:hint="eastAsia"/>
                <w:color w:val="000000" w:themeColor="text1"/>
                <w:sz w:val="20"/>
                <w:szCs w:val="20"/>
              </w:rPr>
              <w:t>」。</w:t>
            </w:r>
          </w:p>
        </w:tc>
      </w:tr>
      <w:tr w:rsidR="000B19E5" w:rsidRPr="00665087" w14:paraId="0F0DEF3A" w14:textId="77777777" w:rsidTr="003D4D5C">
        <w:trPr>
          <w:trHeight w:val="1710"/>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189AB0AE" w14:textId="77777777" w:rsidR="000B19E5" w:rsidRPr="00665087" w:rsidRDefault="000B19E5" w:rsidP="00802ADF">
            <w:pPr>
              <w:widowControl/>
              <w:snapToGrid w:val="0"/>
              <w:spacing w:beforeLines="30" w:before="15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（四）列管施政計畫並訂定績效指標，惟部分計畫執行進度落後及關鍵績效指標衡量標準未盡周妥，允待檢討研謀改善，並強化管考機制，以提升施政成效。</w:t>
            </w:r>
          </w:p>
        </w:tc>
        <w:tc>
          <w:tcPr>
            <w:tcW w:w="2840" w:type="dxa"/>
            <w:tcBorders>
              <w:top w:val="single" w:sz="4" w:space="0" w:color="auto"/>
              <w:left w:val="single" w:sz="4" w:space="0" w:color="auto"/>
              <w:bottom w:val="single" w:sz="4" w:space="0" w:color="auto"/>
              <w:right w:val="single" w:sz="4" w:space="0" w:color="auto"/>
            </w:tcBorders>
            <w:shd w:val="clear" w:color="auto" w:fill="auto"/>
          </w:tcPr>
          <w:p w14:paraId="0178B6EA" w14:textId="77777777" w:rsidR="000B19E5" w:rsidRPr="00665087" w:rsidRDefault="000B19E5" w:rsidP="00802ADF">
            <w:pPr>
              <w:widowControl/>
              <w:snapToGrid w:val="0"/>
              <w:spacing w:line="220" w:lineRule="exact"/>
              <w:ind w:firstLineChars="1" w:firstLine="2"/>
              <w:jc w:val="both"/>
              <w:rPr>
                <w:rFonts w:ascii="標楷體" w:eastAsia="標楷體" w:hAnsi="標楷體"/>
                <w:color w:val="000000" w:themeColor="text1"/>
                <w:spacing w:val="-2"/>
                <w:sz w:val="20"/>
                <w:szCs w:val="20"/>
              </w:rPr>
            </w:pPr>
            <w:r w:rsidRPr="00665087">
              <w:rPr>
                <w:rFonts w:ascii="標楷體" w:eastAsia="標楷體" w:hAnsi="標楷體" w:hint="eastAsia"/>
                <w:color w:val="000000" w:themeColor="text1"/>
                <w:spacing w:val="-2"/>
                <w:sz w:val="20"/>
                <w:szCs w:val="20"/>
              </w:rPr>
              <w:t>因間有部分計畫執行進度落後或經費控管欠佳，及衡量指標之訂定未臻周妥，改善成效未如預期，業再綜合研提審核意見詳「</w:t>
            </w:r>
            <w:r w:rsidRPr="00665087">
              <w:rPr>
                <w:rFonts w:ascii="標楷體" w:eastAsia="標楷體" w:hAnsi="標楷體" w:hint="eastAsia"/>
                <w:color w:val="000000" w:themeColor="text1"/>
                <w:sz w:val="20"/>
                <w:szCs w:val="20"/>
              </w:rPr>
              <w:t>六</w:t>
            </w:r>
            <w:r w:rsidRPr="00665087">
              <w:rPr>
                <w:rFonts w:ascii="標楷體" w:eastAsia="標楷體" w:hAnsi="標楷體" w:hint="eastAsia"/>
                <w:color w:val="000000" w:themeColor="text1"/>
                <w:spacing w:val="-2"/>
                <w:sz w:val="20"/>
                <w:szCs w:val="20"/>
              </w:rPr>
              <w:t>、重要審核意見</w:t>
            </w:r>
            <w:r w:rsidRPr="00665087">
              <w:rPr>
                <w:rFonts w:ascii="標楷體" w:eastAsia="標楷體" w:hAnsi="標楷體" w:hint="eastAsia"/>
                <w:color w:val="000000" w:themeColor="text1"/>
                <w:spacing w:val="-4"/>
                <w:sz w:val="20"/>
                <w:szCs w:val="20"/>
              </w:rPr>
              <w:t>（</w:t>
            </w:r>
            <w:r>
              <w:rPr>
                <w:rFonts w:ascii="標楷體" w:eastAsia="標楷體" w:hAnsi="標楷體" w:hint="eastAsia"/>
                <w:color w:val="000000" w:themeColor="text1"/>
                <w:spacing w:val="-4"/>
                <w:sz w:val="20"/>
                <w:szCs w:val="20"/>
              </w:rPr>
              <w:t>三</w:t>
            </w:r>
            <w:r w:rsidRPr="00665087">
              <w:rPr>
                <w:rFonts w:ascii="標楷體" w:eastAsia="標楷體" w:hAnsi="標楷體" w:hint="eastAsia"/>
                <w:color w:val="000000" w:themeColor="text1"/>
                <w:spacing w:val="-4"/>
                <w:sz w:val="20"/>
                <w:szCs w:val="20"/>
              </w:rPr>
              <w:t>）</w:t>
            </w:r>
            <w:r w:rsidRPr="00665087">
              <w:rPr>
                <w:rFonts w:ascii="標楷體" w:eastAsia="標楷體" w:hAnsi="標楷體" w:hint="eastAsia"/>
                <w:color w:val="000000" w:themeColor="text1"/>
                <w:spacing w:val="-2"/>
                <w:sz w:val="20"/>
                <w:szCs w:val="20"/>
              </w:rPr>
              <w:t>」。</w:t>
            </w:r>
          </w:p>
        </w:tc>
      </w:tr>
      <w:tr w:rsidR="000B19E5" w:rsidRPr="00665087" w14:paraId="28FE06A4" w14:textId="77777777" w:rsidTr="003D4D5C">
        <w:trPr>
          <w:trHeight w:val="1710"/>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249F2ABD" w14:textId="77777777" w:rsidR="000B19E5" w:rsidRPr="00665087" w:rsidRDefault="000B19E5" w:rsidP="00802ADF">
            <w:pPr>
              <w:widowControl/>
              <w:snapToGrid w:val="0"/>
              <w:spacing w:beforeLines="30" w:before="15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（五）廣納建議編撰連江縣永續發展白皮書，惟尚未設立推動小組及建立監督管制機制，允宜研謀改善，俾利推行。</w:t>
            </w:r>
          </w:p>
        </w:tc>
        <w:tc>
          <w:tcPr>
            <w:tcW w:w="2840" w:type="dxa"/>
            <w:tcBorders>
              <w:top w:val="single" w:sz="4" w:space="0" w:color="auto"/>
              <w:left w:val="single" w:sz="4" w:space="0" w:color="auto"/>
              <w:bottom w:val="single" w:sz="4" w:space="0" w:color="auto"/>
              <w:right w:val="single" w:sz="4" w:space="0" w:color="auto"/>
            </w:tcBorders>
            <w:shd w:val="clear" w:color="auto" w:fill="auto"/>
          </w:tcPr>
          <w:p w14:paraId="09374927" w14:textId="77777777" w:rsidR="000B19E5" w:rsidRPr="00665087" w:rsidRDefault="000B19E5" w:rsidP="00802ADF">
            <w:pPr>
              <w:widowControl/>
              <w:snapToGrid w:val="0"/>
              <w:spacing w:line="220" w:lineRule="exact"/>
              <w:ind w:firstLineChars="1" w:firstLine="2"/>
              <w:jc w:val="both"/>
              <w:rPr>
                <w:rFonts w:ascii="標楷體" w:eastAsia="標楷體" w:hAnsi="標楷體"/>
                <w:color w:val="000000" w:themeColor="text1"/>
                <w:spacing w:val="-2"/>
                <w:sz w:val="20"/>
                <w:szCs w:val="20"/>
              </w:rPr>
            </w:pPr>
            <w:r w:rsidRPr="00665087">
              <w:rPr>
                <w:rFonts w:ascii="標楷體" w:eastAsia="標楷體" w:hAnsi="標楷體" w:hint="eastAsia"/>
                <w:color w:val="000000" w:themeColor="text1"/>
                <w:spacing w:val="-2"/>
                <w:sz w:val="20"/>
                <w:szCs w:val="20"/>
              </w:rPr>
              <w:t>因未落實召開永續發展委員會，議研相關發展議題及監督管考機制，改善成效未如預期，業再綜合研提審核意見詳「</w:t>
            </w:r>
            <w:r w:rsidRPr="00665087">
              <w:rPr>
                <w:rFonts w:ascii="標楷體" w:eastAsia="標楷體" w:hAnsi="標楷體" w:hint="eastAsia"/>
                <w:color w:val="000000" w:themeColor="text1"/>
                <w:sz w:val="20"/>
                <w:szCs w:val="20"/>
              </w:rPr>
              <w:t>六</w:t>
            </w:r>
            <w:r w:rsidRPr="00665087">
              <w:rPr>
                <w:rFonts w:ascii="標楷體" w:eastAsia="標楷體" w:hAnsi="標楷體" w:hint="eastAsia"/>
                <w:color w:val="000000" w:themeColor="text1"/>
                <w:spacing w:val="-2"/>
                <w:sz w:val="20"/>
                <w:szCs w:val="20"/>
              </w:rPr>
              <w:t>、重要審核意見</w:t>
            </w:r>
            <w:r w:rsidRPr="00665087">
              <w:rPr>
                <w:rFonts w:ascii="標楷體" w:eastAsia="標楷體" w:hAnsi="標楷體" w:hint="eastAsia"/>
                <w:color w:val="000000" w:themeColor="text1"/>
                <w:spacing w:val="-4"/>
                <w:sz w:val="20"/>
                <w:szCs w:val="20"/>
              </w:rPr>
              <w:t>（</w:t>
            </w:r>
            <w:r>
              <w:rPr>
                <w:rFonts w:ascii="標楷體" w:eastAsia="標楷體" w:hAnsi="標楷體" w:hint="eastAsia"/>
                <w:color w:val="000000" w:themeColor="text1"/>
                <w:spacing w:val="-4"/>
                <w:sz w:val="20"/>
                <w:szCs w:val="20"/>
              </w:rPr>
              <w:t>四</w:t>
            </w:r>
            <w:r w:rsidRPr="00665087">
              <w:rPr>
                <w:rFonts w:ascii="標楷體" w:eastAsia="標楷體" w:hAnsi="標楷體" w:hint="eastAsia"/>
                <w:color w:val="000000" w:themeColor="text1"/>
                <w:spacing w:val="-4"/>
                <w:sz w:val="20"/>
                <w:szCs w:val="20"/>
              </w:rPr>
              <w:t>）</w:t>
            </w:r>
            <w:r w:rsidRPr="00665087">
              <w:rPr>
                <w:rFonts w:ascii="標楷體" w:eastAsia="標楷體" w:hAnsi="標楷體" w:hint="eastAsia"/>
                <w:color w:val="000000" w:themeColor="text1"/>
                <w:spacing w:val="-2"/>
                <w:sz w:val="20"/>
                <w:szCs w:val="20"/>
              </w:rPr>
              <w:t>」。</w:t>
            </w:r>
          </w:p>
        </w:tc>
      </w:tr>
      <w:tr w:rsidR="003D4D5C" w:rsidRPr="00665087" w14:paraId="2AD746E6" w14:textId="77777777" w:rsidTr="003D4D5C">
        <w:trPr>
          <w:trHeight w:val="1710"/>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71ABA02C" w14:textId="77777777" w:rsidR="003D4D5C" w:rsidRPr="00665087" w:rsidRDefault="003D4D5C" w:rsidP="001E4FC1">
            <w:pPr>
              <w:widowControl/>
              <w:snapToGrid w:val="0"/>
              <w:spacing w:beforeLines="30" w:before="15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（六）馬祖酒廠近年積極拓展通路市場，惟部分酒品滯銷及倉儲管理作業未盡嚴謹，允應檢討並健全庫存管理。</w:t>
            </w:r>
          </w:p>
        </w:tc>
        <w:tc>
          <w:tcPr>
            <w:tcW w:w="2840" w:type="dxa"/>
            <w:tcBorders>
              <w:top w:val="single" w:sz="4" w:space="0" w:color="auto"/>
              <w:left w:val="single" w:sz="4" w:space="0" w:color="auto"/>
              <w:bottom w:val="single" w:sz="4" w:space="0" w:color="auto"/>
              <w:right w:val="single" w:sz="4" w:space="0" w:color="auto"/>
            </w:tcBorders>
            <w:shd w:val="clear" w:color="auto" w:fill="auto"/>
          </w:tcPr>
          <w:p w14:paraId="602C9EDC" w14:textId="77777777" w:rsidR="003D4D5C" w:rsidRPr="00665087" w:rsidRDefault="003D4D5C" w:rsidP="001E4FC1">
            <w:pPr>
              <w:widowControl/>
              <w:snapToGrid w:val="0"/>
              <w:spacing w:line="220" w:lineRule="exact"/>
              <w:ind w:firstLineChars="1" w:firstLine="2"/>
              <w:jc w:val="both"/>
              <w:rPr>
                <w:rFonts w:ascii="標楷體" w:eastAsia="標楷體" w:hAnsi="標楷體"/>
                <w:color w:val="000000" w:themeColor="text1"/>
                <w:spacing w:val="-2"/>
                <w:sz w:val="20"/>
                <w:szCs w:val="20"/>
              </w:rPr>
            </w:pPr>
            <w:r w:rsidRPr="00665087">
              <w:rPr>
                <w:rFonts w:ascii="標楷體" w:eastAsia="標楷體" w:hAnsi="標楷體" w:hint="eastAsia"/>
                <w:color w:val="000000" w:themeColor="text1"/>
                <w:spacing w:val="-2"/>
                <w:sz w:val="20"/>
                <w:szCs w:val="20"/>
              </w:rPr>
              <w:t>因酒品存貨逐年累增，部分主題酒產品滯銷，改善成效未如預期，業再綜合研提審核意見詳「</w:t>
            </w:r>
            <w:r w:rsidRPr="003D4D5C">
              <w:rPr>
                <w:rFonts w:ascii="標楷體" w:eastAsia="標楷體" w:hAnsi="標楷體" w:hint="eastAsia"/>
                <w:color w:val="000000" w:themeColor="text1"/>
                <w:spacing w:val="-2"/>
                <w:sz w:val="20"/>
                <w:szCs w:val="20"/>
              </w:rPr>
              <w:t>六</w:t>
            </w:r>
            <w:r w:rsidRPr="00665087">
              <w:rPr>
                <w:rFonts w:ascii="標楷體" w:eastAsia="標楷體" w:hAnsi="標楷體" w:hint="eastAsia"/>
                <w:color w:val="000000" w:themeColor="text1"/>
                <w:spacing w:val="-2"/>
                <w:sz w:val="20"/>
                <w:szCs w:val="20"/>
              </w:rPr>
              <w:t>、重要審核意見</w:t>
            </w:r>
            <w:r w:rsidRPr="003D4D5C">
              <w:rPr>
                <w:rFonts w:ascii="標楷體" w:eastAsia="標楷體" w:hAnsi="標楷體" w:hint="eastAsia"/>
                <w:color w:val="000000" w:themeColor="text1"/>
                <w:spacing w:val="-2"/>
                <w:sz w:val="20"/>
                <w:szCs w:val="20"/>
              </w:rPr>
              <w:t>（十三）</w:t>
            </w:r>
            <w:r w:rsidRPr="00665087">
              <w:rPr>
                <w:rFonts w:ascii="標楷體" w:eastAsia="標楷體" w:hAnsi="標楷體" w:hint="eastAsia"/>
                <w:color w:val="000000" w:themeColor="text1"/>
                <w:spacing w:val="-2"/>
                <w:sz w:val="20"/>
                <w:szCs w:val="20"/>
              </w:rPr>
              <w:t>」。</w:t>
            </w:r>
          </w:p>
        </w:tc>
      </w:tr>
    </w:tbl>
    <w:p w14:paraId="75FF4DE0" w14:textId="77777777" w:rsidR="003D4D5C" w:rsidRPr="00665087" w:rsidRDefault="003D4D5C" w:rsidP="003D4D5C">
      <w:pPr>
        <w:widowControl/>
        <w:snapToGrid w:val="0"/>
        <w:spacing w:beforeLines="10" w:before="50" w:line="440" w:lineRule="exact"/>
        <w:jc w:val="center"/>
        <w:rPr>
          <w:rFonts w:ascii="標楷體" w:eastAsia="標楷體" w:hAnsi="標楷體"/>
          <w:b/>
          <w:color w:val="000000" w:themeColor="text1"/>
        </w:rPr>
      </w:pPr>
      <w:r w:rsidRPr="00665087">
        <w:rPr>
          <w:rFonts w:ascii="標楷體" w:eastAsia="標楷體" w:hAnsi="標楷體" w:hint="eastAsia"/>
          <w:b/>
          <w:color w:val="000000" w:themeColor="text1"/>
        </w:rPr>
        <w:lastRenderedPageBreak/>
        <w:t>表1</w:t>
      </w:r>
      <w:r>
        <w:rPr>
          <w:rFonts w:ascii="標楷體" w:eastAsia="標楷體" w:hAnsi="標楷體"/>
          <w:b/>
          <w:color w:val="000000" w:themeColor="text1"/>
        </w:rPr>
        <w:t>0</w:t>
      </w:r>
      <w:r w:rsidRPr="00665087">
        <w:rPr>
          <w:rFonts w:ascii="標楷體" w:eastAsia="標楷體" w:hAnsi="標楷體" w:hint="eastAsia"/>
          <w:b/>
          <w:color w:val="000000" w:themeColor="text1"/>
        </w:rPr>
        <w:t xml:space="preserve">　10</w:t>
      </w:r>
      <w:r w:rsidRPr="00665087">
        <w:rPr>
          <w:rFonts w:ascii="標楷體" w:eastAsia="標楷體" w:hAnsi="標楷體"/>
          <w:b/>
          <w:color w:val="000000" w:themeColor="text1"/>
        </w:rPr>
        <w:t>8</w:t>
      </w:r>
      <w:r w:rsidRPr="00665087">
        <w:rPr>
          <w:rFonts w:ascii="標楷體" w:eastAsia="標楷體" w:hAnsi="標楷體" w:hint="eastAsia"/>
          <w:b/>
          <w:color w:val="000000" w:themeColor="text1"/>
        </w:rPr>
        <w:t>年度審核報告所列縣政府主管重要審核意見覆核辦理情形表</w:t>
      </w:r>
      <w:r w:rsidRPr="000F2125">
        <w:rPr>
          <w:rFonts w:ascii="標楷體" w:eastAsia="標楷體" w:hAnsi="標楷體" w:hint="eastAsia"/>
          <w:b/>
          <w:color w:val="000000" w:themeColor="text1"/>
        </w:rPr>
        <w:t>（</w:t>
      </w:r>
      <w:r>
        <w:rPr>
          <w:rFonts w:ascii="標楷體" w:eastAsia="標楷體" w:hAnsi="標楷體" w:hint="eastAsia"/>
          <w:b/>
          <w:color w:val="000000" w:themeColor="text1"/>
        </w:rPr>
        <w:t>續</w:t>
      </w:r>
      <w:r w:rsidRPr="000F2125">
        <w:rPr>
          <w:rFonts w:ascii="標楷體" w:eastAsia="標楷體" w:hAnsi="標楷體" w:hint="eastAsia"/>
          <w:b/>
          <w:color w:val="000000" w:themeColor="text1"/>
        </w:rPr>
        <w:t>）</w:t>
      </w:r>
    </w:p>
    <w:tbl>
      <w:tblPr>
        <w:tblW w:w="9895"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55"/>
        <w:gridCol w:w="2840"/>
      </w:tblGrid>
      <w:tr w:rsidR="003D4D5C" w:rsidRPr="00665087" w14:paraId="0E93F04D" w14:textId="77777777" w:rsidTr="001E4FC1">
        <w:trPr>
          <w:trHeight w:hRule="exact" w:val="340"/>
        </w:trPr>
        <w:tc>
          <w:tcPr>
            <w:tcW w:w="7055" w:type="dxa"/>
            <w:tcBorders>
              <w:bottom w:val="single" w:sz="4" w:space="0" w:color="auto"/>
            </w:tcBorders>
            <w:shd w:val="clear" w:color="auto" w:fill="auto"/>
            <w:vAlign w:val="center"/>
          </w:tcPr>
          <w:p w14:paraId="5E5B82B5" w14:textId="77777777" w:rsidR="003D4D5C" w:rsidRPr="00665087" w:rsidRDefault="003D4D5C" w:rsidP="001E4FC1">
            <w:pPr>
              <w:widowControl/>
              <w:spacing w:line="220" w:lineRule="exact"/>
              <w:jc w:val="center"/>
              <w:rPr>
                <w:rFonts w:ascii="標楷體" w:eastAsia="標楷體" w:hAnsi="標楷體"/>
                <w:color w:val="000000" w:themeColor="text1"/>
                <w:sz w:val="20"/>
                <w:szCs w:val="20"/>
              </w:rPr>
            </w:pPr>
            <w:r w:rsidRPr="00665087">
              <w:rPr>
                <w:rFonts w:ascii="標楷體" w:eastAsia="標楷體" w:hAnsi="標楷體"/>
                <w:color w:val="000000" w:themeColor="text1"/>
                <w:sz w:val="20"/>
                <w:szCs w:val="20"/>
              </w:rPr>
              <w:t>重要審核意見標題</w:t>
            </w:r>
          </w:p>
        </w:tc>
        <w:tc>
          <w:tcPr>
            <w:tcW w:w="2840" w:type="dxa"/>
            <w:tcBorders>
              <w:bottom w:val="single" w:sz="4" w:space="0" w:color="auto"/>
            </w:tcBorders>
            <w:shd w:val="clear" w:color="auto" w:fill="auto"/>
            <w:vAlign w:val="center"/>
          </w:tcPr>
          <w:p w14:paraId="77B24F2A" w14:textId="77777777" w:rsidR="003D4D5C" w:rsidRPr="00665087" w:rsidRDefault="003D4D5C" w:rsidP="001E4FC1">
            <w:pPr>
              <w:widowControl/>
              <w:spacing w:line="220" w:lineRule="exact"/>
              <w:jc w:val="center"/>
              <w:rPr>
                <w:rFonts w:ascii="標楷體" w:eastAsia="標楷體" w:hAnsi="標楷體"/>
                <w:color w:val="000000" w:themeColor="text1"/>
                <w:sz w:val="20"/>
                <w:szCs w:val="20"/>
              </w:rPr>
            </w:pPr>
            <w:r w:rsidRPr="00665087">
              <w:rPr>
                <w:rFonts w:ascii="標楷體" w:eastAsia="標楷體" w:hAnsi="標楷體"/>
                <w:color w:val="000000" w:themeColor="text1"/>
                <w:sz w:val="20"/>
                <w:szCs w:val="20"/>
              </w:rPr>
              <w:t>說明</w:t>
            </w:r>
          </w:p>
        </w:tc>
      </w:tr>
      <w:tr w:rsidR="003D4D5C" w:rsidRPr="00665087" w14:paraId="707D7A09" w14:textId="77777777" w:rsidTr="003D4D5C">
        <w:trPr>
          <w:trHeight w:val="1540"/>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64314CED" w14:textId="77777777" w:rsidR="003D4D5C" w:rsidRPr="00665087" w:rsidRDefault="003D4D5C" w:rsidP="003D4D5C">
            <w:pPr>
              <w:widowControl/>
              <w:spacing w:beforeLines="30" w:before="150" w:line="220" w:lineRule="exact"/>
              <w:ind w:left="618" w:hangingChars="309" w:hanging="618"/>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（七）</w:t>
            </w:r>
            <w:r w:rsidRPr="003D4D5C">
              <w:rPr>
                <w:rFonts w:ascii="標楷體" w:eastAsia="標楷體" w:hAnsi="標楷體" w:hint="eastAsia"/>
                <w:color w:val="000000" w:themeColor="text1"/>
                <w:spacing w:val="2"/>
                <w:sz w:val="20"/>
                <w:szCs w:val="20"/>
              </w:rPr>
              <w:t>爭取中央政府前瞻基礎建設計畫特別預算，積極推動公共建設，惟間有規劃設計及採購作業未周妥，計畫執行進度未如預期情形，有待檢討改善。</w:t>
            </w:r>
          </w:p>
        </w:tc>
        <w:tc>
          <w:tcPr>
            <w:tcW w:w="2840" w:type="dxa"/>
            <w:tcBorders>
              <w:top w:val="single" w:sz="4" w:space="0" w:color="auto"/>
              <w:left w:val="single" w:sz="4" w:space="0" w:color="auto"/>
              <w:bottom w:val="single" w:sz="4" w:space="0" w:color="auto"/>
              <w:right w:val="single" w:sz="4" w:space="0" w:color="auto"/>
            </w:tcBorders>
            <w:shd w:val="clear" w:color="auto" w:fill="auto"/>
          </w:tcPr>
          <w:p w14:paraId="52610EB1" w14:textId="77777777" w:rsidR="003D4D5C" w:rsidRPr="003D4D5C" w:rsidRDefault="003D4D5C" w:rsidP="003D4D5C">
            <w:pPr>
              <w:widowControl/>
              <w:spacing w:line="220" w:lineRule="exact"/>
              <w:jc w:val="both"/>
              <w:rPr>
                <w:rFonts w:ascii="標楷體" w:eastAsia="標楷體" w:hAnsi="標楷體"/>
                <w:color w:val="000000" w:themeColor="text1"/>
                <w:sz w:val="20"/>
                <w:szCs w:val="20"/>
              </w:rPr>
            </w:pPr>
            <w:r w:rsidRPr="003D4D5C">
              <w:rPr>
                <w:rFonts w:ascii="標楷體" w:eastAsia="標楷體" w:hAnsi="標楷體" w:hint="eastAsia"/>
                <w:color w:val="000000" w:themeColor="text1"/>
                <w:sz w:val="20"/>
                <w:szCs w:val="20"/>
              </w:rPr>
              <w:t>因執行中央政府前瞻基礎建設計畫第1、2期特別預算補助建設計畫，部分計畫執行作業未臻周妥，改善成效未如預期，業再綜合研提審核意見詳「</w:t>
            </w:r>
            <w:r w:rsidRPr="00665087">
              <w:rPr>
                <w:rFonts w:ascii="標楷體" w:eastAsia="標楷體" w:hAnsi="標楷體" w:hint="eastAsia"/>
                <w:color w:val="000000" w:themeColor="text1"/>
                <w:sz w:val="20"/>
                <w:szCs w:val="20"/>
              </w:rPr>
              <w:t>六</w:t>
            </w:r>
            <w:r w:rsidRPr="003D4D5C">
              <w:rPr>
                <w:rFonts w:ascii="標楷體" w:eastAsia="標楷體" w:hAnsi="標楷體" w:hint="eastAsia"/>
                <w:color w:val="000000" w:themeColor="text1"/>
                <w:sz w:val="20"/>
                <w:szCs w:val="20"/>
              </w:rPr>
              <w:t>、重要審核意見（十六）」。</w:t>
            </w:r>
          </w:p>
        </w:tc>
      </w:tr>
      <w:tr w:rsidR="003D4D5C" w:rsidRPr="00665087" w14:paraId="481EB497" w14:textId="77777777" w:rsidTr="003D4D5C">
        <w:trPr>
          <w:trHeight w:val="1540"/>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18BF8E07" w14:textId="77777777" w:rsidR="003D4D5C" w:rsidRPr="00665087" w:rsidRDefault="003D4D5C" w:rsidP="003D4D5C">
            <w:pPr>
              <w:widowControl/>
              <w:spacing w:beforeLines="30" w:before="150" w:line="220" w:lineRule="exact"/>
              <w:ind w:left="618" w:hangingChars="309" w:hanging="618"/>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（八）部分政府採購招標及執行情形未盡妥善，允宜強化監督管理機制，以提升採購執行效能。</w:t>
            </w:r>
          </w:p>
        </w:tc>
        <w:tc>
          <w:tcPr>
            <w:tcW w:w="2840" w:type="dxa"/>
            <w:tcBorders>
              <w:top w:val="single" w:sz="4" w:space="0" w:color="auto"/>
              <w:left w:val="single" w:sz="4" w:space="0" w:color="auto"/>
              <w:bottom w:val="single" w:sz="4" w:space="0" w:color="auto"/>
              <w:right w:val="single" w:sz="4" w:space="0" w:color="auto"/>
            </w:tcBorders>
            <w:shd w:val="clear" w:color="auto" w:fill="auto"/>
          </w:tcPr>
          <w:p w14:paraId="07B8659C" w14:textId="77777777" w:rsidR="003D4D5C" w:rsidRPr="003D4D5C" w:rsidRDefault="003D4D5C" w:rsidP="003D4D5C">
            <w:pPr>
              <w:widowControl/>
              <w:spacing w:line="220" w:lineRule="exact"/>
              <w:jc w:val="both"/>
              <w:rPr>
                <w:rFonts w:ascii="標楷體" w:eastAsia="標楷體" w:hAnsi="標楷體"/>
                <w:color w:val="000000" w:themeColor="text1"/>
                <w:sz w:val="20"/>
                <w:szCs w:val="20"/>
              </w:rPr>
            </w:pPr>
            <w:r w:rsidRPr="003D4D5C">
              <w:rPr>
                <w:rFonts w:ascii="標楷體" w:eastAsia="標楷體" w:hAnsi="標楷體" w:hint="eastAsia"/>
                <w:color w:val="000000" w:themeColor="text1"/>
                <w:sz w:val="20"/>
                <w:szCs w:val="20"/>
              </w:rPr>
              <w:t>因政府採購案件審標作業、最有利標評選及稽核監督等，間有未符規定或未臻周延情事，改善成效未如預期，業再綜合研提審核意見詳「</w:t>
            </w:r>
            <w:r w:rsidRPr="00665087">
              <w:rPr>
                <w:rFonts w:ascii="標楷體" w:eastAsia="標楷體" w:hAnsi="標楷體" w:hint="eastAsia"/>
                <w:color w:val="000000" w:themeColor="text1"/>
                <w:sz w:val="20"/>
                <w:szCs w:val="20"/>
              </w:rPr>
              <w:t>六</w:t>
            </w:r>
            <w:r w:rsidRPr="003D4D5C">
              <w:rPr>
                <w:rFonts w:ascii="標楷體" w:eastAsia="標楷體" w:hAnsi="標楷體" w:hint="eastAsia"/>
                <w:color w:val="000000" w:themeColor="text1"/>
                <w:sz w:val="20"/>
                <w:szCs w:val="20"/>
              </w:rPr>
              <w:t>、重要審核意見（十五）」。</w:t>
            </w:r>
          </w:p>
        </w:tc>
      </w:tr>
      <w:tr w:rsidR="000B19E5" w:rsidRPr="00665087" w14:paraId="6FCC59CB" w14:textId="77777777" w:rsidTr="00802ADF">
        <w:trPr>
          <w:trHeight w:val="510"/>
        </w:trPr>
        <w:tc>
          <w:tcPr>
            <w:tcW w:w="98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096DF6"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r w:rsidRPr="00665087">
              <w:rPr>
                <w:rFonts w:ascii="標楷體" w:eastAsia="標楷體" w:hAnsi="標楷體" w:hint="eastAsia"/>
                <w:b/>
                <w:color w:val="000000" w:themeColor="text1"/>
                <w:sz w:val="20"/>
                <w:szCs w:val="20"/>
              </w:rPr>
              <w:t>已研謀改善或依改善措施持續辦理</w:t>
            </w:r>
          </w:p>
        </w:tc>
      </w:tr>
      <w:tr w:rsidR="000B19E5" w:rsidRPr="00665087" w14:paraId="61B10E54" w14:textId="77777777" w:rsidTr="003D4D5C">
        <w:trPr>
          <w:trHeight w:val="1176"/>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0D9DC260" w14:textId="77777777" w:rsidR="000B19E5" w:rsidRPr="00665087" w:rsidRDefault="000B19E5" w:rsidP="00802ADF">
            <w:pPr>
              <w:widowControl/>
              <w:snapToGrid w:val="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（一）推動文化資產保存及維護管理，惟古蹟及歷史建物尚未訂定管理維護計畫，及未落實巡檢與設置防災設施，有待檢討，以提升防護效能。</w:t>
            </w:r>
          </w:p>
        </w:tc>
        <w:tc>
          <w:tcPr>
            <w:tcW w:w="2840" w:type="dxa"/>
            <w:vMerge w:val="restart"/>
            <w:tcBorders>
              <w:top w:val="single" w:sz="4" w:space="0" w:color="auto"/>
              <w:left w:val="single" w:sz="4" w:space="0" w:color="auto"/>
              <w:right w:val="single" w:sz="4" w:space="0" w:color="auto"/>
              <w:tl2br w:val="single" w:sz="4" w:space="0" w:color="auto"/>
            </w:tcBorders>
            <w:shd w:val="clear" w:color="auto" w:fill="auto"/>
          </w:tcPr>
          <w:p w14:paraId="783699A4"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p>
        </w:tc>
      </w:tr>
      <w:tr w:rsidR="000B19E5" w:rsidRPr="00665087" w14:paraId="73A983B5" w14:textId="77777777" w:rsidTr="003D4D5C">
        <w:trPr>
          <w:trHeight w:val="1176"/>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607FA021" w14:textId="77777777" w:rsidR="000B19E5" w:rsidRPr="00665087" w:rsidRDefault="000B19E5" w:rsidP="00802ADF">
            <w:pPr>
              <w:widowControl/>
              <w:snapToGrid w:val="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（二）馬祖民俗文物館辦理文物典藏管理，惟部分典藏品未造冊列管及未落實數位化登錄，允應積極辦理，俾利傳承。</w:t>
            </w:r>
          </w:p>
        </w:tc>
        <w:tc>
          <w:tcPr>
            <w:tcW w:w="2840" w:type="dxa"/>
            <w:vMerge/>
            <w:tcBorders>
              <w:left w:val="single" w:sz="4" w:space="0" w:color="auto"/>
              <w:right w:val="single" w:sz="4" w:space="0" w:color="auto"/>
              <w:tl2br w:val="single" w:sz="4" w:space="0" w:color="auto"/>
            </w:tcBorders>
            <w:shd w:val="clear" w:color="auto" w:fill="auto"/>
          </w:tcPr>
          <w:p w14:paraId="1B2EF63F"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p>
        </w:tc>
      </w:tr>
      <w:tr w:rsidR="000B19E5" w:rsidRPr="00665087" w14:paraId="105A1312" w14:textId="77777777" w:rsidTr="003D4D5C">
        <w:trPr>
          <w:trHeight w:val="1176"/>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492EB921" w14:textId="77777777" w:rsidR="000B19E5" w:rsidRPr="00665087" w:rsidRDefault="000B19E5" w:rsidP="00802ADF">
            <w:pPr>
              <w:widowControl/>
              <w:snapToGrid w:val="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（三）馬祖酒廠庫房暨庇護工場已興建完成，惟尚未營運及提供轄內身心障礙者就業機會，允應檢討並加強輔導，以落實照護</w:t>
            </w:r>
            <w:r w:rsidRPr="00665087">
              <w:rPr>
                <w:rFonts w:ascii="標楷體" w:eastAsia="標楷體" w:hAnsi="標楷體" w:hint="eastAsia"/>
                <w:color w:val="000000" w:themeColor="text1"/>
                <w:spacing w:val="6"/>
                <w:sz w:val="20"/>
                <w:szCs w:val="20"/>
              </w:rPr>
              <w:t>。</w:t>
            </w:r>
          </w:p>
        </w:tc>
        <w:tc>
          <w:tcPr>
            <w:tcW w:w="2840" w:type="dxa"/>
            <w:vMerge/>
            <w:tcBorders>
              <w:left w:val="single" w:sz="4" w:space="0" w:color="auto"/>
              <w:right w:val="single" w:sz="4" w:space="0" w:color="auto"/>
              <w:tl2br w:val="single" w:sz="4" w:space="0" w:color="auto"/>
            </w:tcBorders>
            <w:shd w:val="clear" w:color="auto" w:fill="auto"/>
          </w:tcPr>
          <w:p w14:paraId="208102ED"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p>
        </w:tc>
      </w:tr>
      <w:tr w:rsidR="000B19E5" w:rsidRPr="00665087" w14:paraId="2F12D61C" w14:textId="77777777" w:rsidTr="003D4D5C">
        <w:trPr>
          <w:trHeight w:val="1176"/>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6A9A4C43" w14:textId="77777777" w:rsidR="000B19E5" w:rsidRPr="00665087" w:rsidRDefault="000B19E5" w:rsidP="00802ADF">
            <w:pPr>
              <w:widowControl/>
              <w:snapToGrid w:val="0"/>
              <w:spacing w:beforeLines="30" w:before="15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（四）進行清水濕地基礎調查及監測，惟水質間有未符規定標準情事，復未依保育利用計畫落實改善環境，亟待檢討，以利生態發展。</w:t>
            </w:r>
          </w:p>
        </w:tc>
        <w:tc>
          <w:tcPr>
            <w:tcW w:w="2840" w:type="dxa"/>
            <w:vMerge/>
            <w:tcBorders>
              <w:left w:val="single" w:sz="4" w:space="0" w:color="auto"/>
              <w:right w:val="single" w:sz="4" w:space="0" w:color="auto"/>
              <w:tl2br w:val="single" w:sz="4" w:space="0" w:color="auto"/>
            </w:tcBorders>
            <w:shd w:val="clear" w:color="auto" w:fill="auto"/>
          </w:tcPr>
          <w:p w14:paraId="3C6CA56B"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p>
        </w:tc>
      </w:tr>
      <w:tr w:rsidR="000B19E5" w:rsidRPr="00665087" w14:paraId="677D94A4" w14:textId="77777777" w:rsidTr="003D4D5C">
        <w:trPr>
          <w:trHeight w:val="1176"/>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00ACBAA8" w14:textId="77777777" w:rsidR="000B19E5" w:rsidRPr="00665087" w:rsidRDefault="000B19E5" w:rsidP="00802ADF">
            <w:pPr>
              <w:widowControl/>
              <w:snapToGrid w:val="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（五）建置智慧水網基礎設施，改善水資源管理效能，惟相關監測及評估作業未盡妥適，允待檢討並妥謀改善。</w:t>
            </w:r>
          </w:p>
        </w:tc>
        <w:tc>
          <w:tcPr>
            <w:tcW w:w="2840" w:type="dxa"/>
            <w:vMerge/>
            <w:tcBorders>
              <w:left w:val="single" w:sz="4" w:space="0" w:color="auto"/>
              <w:right w:val="single" w:sz="4" w:space="0" w:color="auto"/>
              <w:tl2br w:val="single" w:sz="4" w:space="0" w:color="auto"/>
            </w:tcBorders>
            <w:shd w:val="clear" w:color="auto" w:fill="auto"/>
          </w:tcPr>
          <w:p w14:paraId="7D816145"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p>
        </w:tc>
      </w:tr>
      <w:tr w:rsidR="000B19E5" w:rsidRPr="00665087" w14:paraId="4F2F4D20" w14:textId="77777777" w:rsidTr="003D4D5C">
        <w:trPr>
          <w:trHeight w:val="1176"/>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57BC57A1" w14:textId="77777777" w:rsidR="000B19E5" w:rsidRPr="00665087" w:rsidRDefault="000B19E5" w:rsidP="00802ADF">
            <w:pPr>
              <w:widowControl/>
              <w:snapToGrid w:val="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（六）興建海水淡化廠滿足民眾用水需求，並委託廠商操作、營運管理及維護，惟履約監督管理未盡落實，允應檢討改進，以提升營運效益。</w:t>
            </w:r>
          </w:p>
        </w:tc>
        <w:tc>
          <w:tcPr>
            <w:tcW w:w="2840" w:type="dxa"/>
            <w:vMerge/>
            <w:tcBorders>
              <w:left w:val="single" w:sz="4" w:space="0" w:color="auto"/>
              <w:right w:val="single" w:sz="4" w:space="0" w:color="auto"/>
              <w:tl2br w:val="single" w:sz="4" w:space="0" w:color="auto"/>
            </w:tcBorders>
            <w:shd w:val="clear" w:color="auto" w:fill="auto"/>
          </w:tcPr>
          <w:p w14:paraId="6F7AA596"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p>
        </w:tc>
      </w:tr>
      <w:tr w:rsidR="000B19E5" w:rsidRPr="00665087" w14:paraId="3699FD3D" w14:textId="77777777" w:rsidTr="003D4D5C">
        <w:trPr>
          <w:trHeight w:val="1176"/>
        </w:trPr>
        <w:tc>
          <w:tcPr>
            <w:tcW w:w="7055" w:type="dxa"/>
            <w:tcBorders>
              <w:right w:val="single" w:sz="4" w:space="0" w:color="auto"/>
            </w:tcBorders>
            <w:shd w:val="clear" w:color="auto" w:fill="auto"/>
          </w:tcPr>
          <w:p w14:paraId="64AE922D" w14:textId="77777777" w:rsidR="000B19E5" w:rsidRPr="00665087" w:rsidRDefault="000B19E5" w:rsidP="00802ADF">
            <w:pPr>
              <w:widowControl/>
              <w:snapToGrid w:val="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（七）成立連江縣學生校外生活輔導會，防制校園危安風險，惟尚未完成校園周遭斑點圖之繪製，及巡查作業未臻周妥，尚待檢討改進，以保障師生安全。</w:t>
            </w:r>
          </w:p>
        </w:tc>
        <w:tc>
          <w:tcPr>
            <w:tcW w:w="2840" w:type="dxa"/>
            <w:vMerge/>
            <w:tcBorders>
              <w:left w:val="single" w:sz="4" w:space="0" w:color="auto"/>
              <w:right w:val="single" w:sz="4" w:space="0" w:color="auto"/>
              <w:tl2br w:val="single" w:sz="4" w:space="0" w:color="auto"/>
            </w:tcBorders>
            <w:shd w:val="clear" w:color="auto" w:fill="auto"/>
          </w:tcPr>
          <w:p w14:paraId="182AA21D" w14:textId="77777777" w:rsidR="000B19E5" w:rsidRPr="00665087" w:rsidRDefault="000B19E5" w:rsidP="00802ADF">
            <w:pPr>
              <w:widowControl/>
              <w:snapToGrid w:val="0"/>
              <w:spacing w:beforeLines="15" w:before="75" w:afterLines="15" w:after="75"/>
              <w:ind w:leftChars="1" w:left="432" w:hangingChars="215" w:hanging="430"/>
              <w:jc w:val="both"/>
              <w:rPr>
                <w:rFonts w:ascii="標楷體" w:eastAsia="標楷體" w:hAnsi="標楷體"/>
                <w:color w:val="000000" w:themeColor="text1"/>
                <w:sz w:val="20"/>
                <w:szCs w:val="20"/>
              </w:rPr>
            </w:pPr>
          </w:p>
        </w:tc>
      </w:tr>
      <w:tr w:rsidR="000B19E5" w:rsidRPr="00665087" w14:paraId="59C33084" w14:textId="77777777" w:rsidTr="003D4D5C">
        <w:trPr>
          <w:trHeight w:val="1176"/>
        </w:trPr>
        <w:tc>
          <w:tcPr>
            <w:tcW w:w="7055" w:type="dxa"/>
            <w:tcBorders>
              <w:top w:val="single" w:sz="4" w:space="0" w:color="auto"/>
              <w:left w:val="single" w:sz="4" w:space="0" w:color="auto"/>
              <w:bottom w:val="single" w:sz="4" w:space="0" w:color="auto"/>
              <w:right w:val="single" w:sz="4" w:space="0" w:color="auto"/>
            </w:tcBorders>
            <w:shd w:val="clear" w:color="auto" w:fill="auto"/>
          </w:tcPr>
          <w:p w14:paraId="4C94EAAC" w14:textId="77777777" w:rsidR="000B19E5" w:rsidRPr="00665087" w:rsidRDefault="000B19E5" w:rsidP="00802ADF">
            <w:pPr>
              <w:widowControl/>
              <w:snapToGrid w:val="0"/>
              <w:ind w:leftChars="1" w:left="624" w:hangingChars="311" w:hanging="622"/>
              <w:jc w:val="both"/>
              <w:rPr>
                <w:rFonts w:ascii="標楷體" w:eastAsia="標楷體" w:hAnsi="標楷體"/>
                <w:color w:val="000000" w:themeColor="text1"/>
                <w:sz w:val="20"/>
                <w:szCs w:val="20"/>
              </w:rPr>
            </w:pPr>
            <w:r w:rsidRPr="00665087">
              <w:rPr>
                <w:rFonts w:ascii="標楷體" w:eastAsia="標楷體" w:hAnsi="標楷體" w:hint="eastAsia"/>
                <w:color w:val="000000" w:themeColor="text1"/>
                <w:sz w:val="20"/>
                <w:szCs w:val="20"/>
              </w:rPr>
              <w:t>（八）推動塘岐國民小學校舍新建工程，以改善教學環境，確保師生安全，惟未審慎規劃擋土工法及管控施工品質，允宜檢討改進，以提升執行效能。</w:t>
            </w:r>
          </w:p>
        </w:tc>
        <w:tc>
          <w:tcPr>
            <w:tcW w:w="2840" w:type="dxa"/>
            <w:vMerge/>
            <w:tcBorders>
              <w:left w:val="single" w:sz="4" w:space="0" w:color="auto"/>
              <w:right w:val="single" w:sz="4" w:space="0" w:color="auto"/>
              <w:tl2br w:val="single" w:sz="4" w:space="0" w:color="auto"/>
            </w:tcBorders>
            <w:shd w:val="clear" w:color="auto" w:fill="auto"/>
          </w:tcPr>
          <w:p w14:paraId="07FB9657" w14:textId="77777777" w:rsidR="000B19E5" w:rsidRPr="00665087" w:rsidRDefault="000B19E5" w:rsidP="00802ADF">
            <w:pPr>
              <w:widowControl/>
              <w:snapToGrid w:val="0"/>
              <w:spacing w:beforeLines="15" w:before="75" w:afterLines="15" w:after="75" w:line="220" w:lineRule="exact"/>
              <w:ind w:firstLineChars="1" w:firstLine="2"/>
              <w:jc w:val="both"/>
              <w:rPr>
                <w:rFonts w:ascii="標楷體" w:eastAsia="標楷體" w:hAnsi="標楷體"/>
                <w:color w:val="000000" w:themeColor="text1"/>
                <w:sz w:val="20"/>
                <w:szCs w:val="20"/>
              </w:rPr>
            </w:pPr>
          </w:p>
        </w:tc>
      </w:tr>
    </w:tbl>
    <w:p w14:paraId="62E63CBE" w14:textId="30291889" w:rsidR="00CB4D5F" w:rsidRPr="003627A1" w:rsidRDefault="00CB4D5F" w:rsidP="000B19E5">
      <w:pPr>
        <w:widowControl/>
        <w:rPr>
          <w:rFonts w:ascii="標楷體" w:eastAsia="標楷體" w:hAnsi="標楷體"/>
          <w:b/>
          <w:sz w:val="36"/>
          <w:szCs w:val="36"/>
        </w:rPr>
      </w:pPr>
      <w:r w:rsidRPr="003627A1">
        <w:rPr>
          <w:rFonts w:ascii="標楷體" w:eastAsia="標楷體" w:hAnsi="標楷體" w:hint="eastAsia"/>
          <w:b/>
          <w:sz w:val="36"/>
          <w:szCs w:val="36"/>
        </w:rPr>
        <w:lastRenderedPageBreak/>
        <w:t>參、民政</w:t>
      </w:r>
      <w:r>
        <w:rPr>
          <w:rFonts w:ascii="標楷體" w:eastAsia="標楷體" w:hAnsi="標楷體" w:hint="eastAsia"/>
          <w:b/>
          <w:sz w:val="36"/>
          <w:szCs w:val="36"/>
        </w:rPr>
        <w:t>處</w:t>
      </w:r>
      <w:r w:rsidRPr="003627A1">
        <w:rPr>
          <w:rFonts w:ascii="標楷體" w:eastAsia="標楷體" w:hAnsi="標楷體"/>
          <w:b/>
          <w:sz w:val="36"/>
          <w:szCs w:val="36"/>
        </w:rPr>
        <w:t>主管</w:t>
      </w:r>
    </w:p>
    <w:p w14:paraId="35B523F5" w14:textId="77777777" w:rsidR="00CB4D5F" w:rsidRPr="009A25D7" w:rsidRDefault="00CB4D5F" w:rsidP="00CB4D5F">
      <w:pPr>
        <w:pStyle w:val="a8"/>
        <w:kinsoku/>
        <w:overflowPunct w:val="0"/>
        <w:autoSpaceDE w:val="0"/>
        <w:adjustRightInd/>
        <w:snapToGrid w:val="0"/>
        <w:spacing w:line="500" w:lineRule="exact"/>
        <w:ind w:left="0" w:right="0" w:firstLineChars="200" w:firstLine="480"/>
        <w:jc w:val="both"/>
        <w:textAlignment w:val="center"/>
        <w:rPr>
          <w:kern w:val="2"/>
          <w:sz w:val="24"/>
          <w:szCs w:val="24"/>
        </w:rPr>
      </w:pPr>
      <w:r>
        <w:rPr>
          <w:rFonts w:hint="eastAsia"/>
          <w:kern w:val="2"/>
          <w:sz w:val="24"/>
          <w:szCs w:val="24"/>
        </w:rPr>
        <w:t>民政處</w:t>
      </w:r>
      <w:r w:rsidRPr="009A25D7">
        <w:rPr>
          <w:rFonts w:hint="eastAsia"/>
          <w:kern w:val="2"/>
          <w:sz w:val="24"/>
          <w:szCs w:val="24"/>
        </w:rPr>
        <w:t>主管計有公務機關</w:t>
      </w:r>
      <w:r>
        <w:rPr>
          <w:rFonts w:hint="eastAsia"/>
          <w:kern w:val="2"/>
          <w:sz w:val="24"/>
          <w:szCs w:val="24"/>
        </w:rPr>
        <w:t>4</w:t>
      </w:r>
      <w:r w:rsidRPr="009A25D7">
        <w:rPr>
          <w:rFonts w:hint="eastAsia"/>
          <w:kern w:val="2"/>
          <w:sz w:val="24"/>
          <w:szCs w:val="24"/>
        </w:rPr>
        <w:t>個，非營業特種基金</w:t>
      </w:r>
      <w:r>
        <w:rPr>
          <w:rFonts w:hint="eastAsia"/>
          <w:kern w:val="2"/>
          <w:sz w:val="24"/>
          <w:szCs w:val="24"/>
        </w:rPr>
        <w:t>1</w:t>
      </w:r>
      <w:r w:rsidRPr="009A25D7">
        <w:rPr>
          <w:rFonts w:hint="eastAsia"/>
          <w:kern w:val="2"/>
          <w:sz w:val="24"/>
          <w:szCs w:val="24"/>
        </w:rPr>
        <w:t>個，各該單位決算及附屬單位決算非營業部分之審核情形如次：</w:t>
      </w:r>
    </w:p>
    <w:p w14:paraId="01314D2B" w14:textId="77777777" w:rsidR="00CB4D5F" w:rsidRPr="003D2793" w:rsidRDefault="00CB4D5F" w:rsidP="00CB4D5F">
      <w:pPr>
        <w:snapToGrid w:val="0"/>
        <w:spacing w:line="480" w:lineRule="exact"/>
        <w:jc w:val="both"/>
        <w:rPr>
          <w:rFonts w:ascii="標楷體" w:eastAsia="標楷體" w:hAnsi="標楷體"/>
          <w:b/>
          <w:sz w:val="32"/>
          <w:szCs w:val="32"/>
        </w:rPr>
      </w:pPr>
      <w:r w:rsidRPr="003D2793">
        <w:rPr>
          <w:rFonts w:ascii="標楷體" w:eastAsia="標楷體" w:hAnsi="標楷體" w:hint="eastAsia"/>
          <w:b/>
          <w:sz w:val="32"/>
          <w:szCs w:val="32"/>
        </w:rPr>
        <w:t>一、</w:t>
      </w:r>
      <w:r>
        <w:rPr>
          <w:rFonts w:ascii="標楷體" w:eastAsia="標楷體" w:hAnsi="標楷體" w:hint="eastAsia"/>
          <w:b/>
          <w:sz w:val="32"/>
          <w:szCs w:val="32"/>
        </w:rPr>
        <w:t>單位</w:t>
      </w:r>
      <w:r w:rsidRPr="003D2793">
        <w:rPr>
          <w:rFonts w:ascii="標楷體" w:eastAsia="標楷體" w:hAnsi="標楷體" w:hint="eastAsia"/>
          <w:b/>
          <w:sz w:val="32"/>
          <w:szCs w:val="32"/>
        </w:rPr>
        <w:t>決算部分</w:t>
      </w:r>
    </w:p>
    <w:p w14:paraId="5B6A11F5" w14:textId="77777777" w:rsidR="00CB4D5F" w:rsidRPr="009A25D7" w:rsidRDefault="00CB4D5F" w:rsidP="00CB4D5F">
      <w:pPr>
        <w:pStyle w:val="a8"/>
        <w:kinsoku/>
        <w:overflowPunct w:val="0"/>
        <w:autoSpaceDE w:val="0"/>
        <w:adjustRightInd/>
        <w:snapToGrid w:val="0"/>
        <w:spacing w:line="500" w:lineRule="exact"/>
        <w:ind w:left="0" w:right="0" w:firstLineChars="200" w:firstLine="480"/>
        <w:jc w:val="both"/>
        <w:textAlignment w:val="center"/>
        <w:rPr>
          <w:kern w:val="2"/>
          <w:sz w:val="24"/>
          <w:szCs w:val="24"/>
        </w:rPr>
      </w:pPr>
      <w:r w:rsidRPr="009A25D7">
        <w:rPr>
          <w:kern w:val="2"/>
          <w:sz w:val="24"/>
          <w:szCs w:val="24"/>
        </w:rPr>
        <w:t>民政</w:t>
      </w:r>
      <w:r>
        <w:rPr>
          <w:rFonts w:hint="eastAsia"/>
          <w:kern w:val="2"/>
          <w:sz w:val="24"/>
          <w:szCs w:val="24"/>
        </w:rPr>
        <w:t>處</w:t>
      </w:r>
      <w:r w:rsidRPr="009A25D7">
        <w:rPr>
          <w:kern w:val="2"/>
          <w:sz w:val="24"/>
          <w:szCs w:val="24"/>
        </w:rPr>
        <w:t>主管包括</w:t>
      </w:r>
      <w:r>
        <w:rPr>
          <w:kern w:val="2"/>
          <w:sz w:val="24"/>
          <w:szCs w:val="24"/>
        </w:rPr>
        <w:t>南竿鄉戶政事務所、北竿鄉戶政事務所、莒光鄉戶政事務所</w:t>
      </w:r>
      <w:r>
        <w:rPr>
          <w:rFonts w:hint="eastAsia"/>
          <w:kern w:val="2"/>
          <w:sz w:val="24"/>
          <w:szCs w:val="24"/>
        </w:rPr>
        <w:t>及</w:t>
      </w:r>
      <w:r w:rsidRPr="009A25D7">
        <w:rPr>
          <w:kern w:val="2"/>
          <w:sz w:val="24"/>
          <w:szCs w:val="24"/>
        </w:rPr>
        <w:t>東引鄉戶政事務所等</w:t>
      </w:r>
      <w:r>
        <w:rPr>
          <w:rFonts w:hint="eastAsia"/>
          <w:kern w:val="2"/>
          <w:sz w:val="24"/>
          <w:szCs w:val="24"/>
        </w:rPr>
        <w:t>4</w:t>
      </w:r>
      <w:r w:rsidRPr="009A25D7">
        <w:rPr>
          <w:kern w:val="2"/>
          <w:sz w:val="24"/>
          <w:szCs w:val="24"/>
        </w:rPr>
        <w:t>個機關，</w:t>
      </w:r>
      <w:r>
        <w:rPr>
          <w:rFonts w:hint="eastAsia"/>
          <w:kern w:val="2"/>
          <w:sz w:val="24"/>
          <w:szCs w:val="24"/>
        </w:rPr>
        <w:t>掌理</w:t>
      </w:r>
      <w:r w:rsidRPr="009A25D7">
        <w:rPr>
          <w:rFonts w:hint="eastAsia"/>
          <w:kern w:val="2"/>
          <w:sz w:val="24"/>
          <w:szCs w:val="24"/>
        </w:rPr>
        <w:t>身分、</w:t>
      </w:r>
      <w:r>
        <w:rPr>
          <w:rFonts w:hint="eastAsia"/>
          <w:kern w:val="2"/>
          <w:sz w:val="24"/>
          <w:szCs w:val="24"/>
        </w:rPr>
        <w:t>遷徙、及教育程度之登記、申請、變更等相關戶籍</w:t>
      </w:r>
      <w:r w:rsidRPr="009A25D7">
        <w:rPr>
          <w:kern w:val="2"/>
          <w:sz w:val="24"/>
          <w:szCs w:val="24"/>
        </w:rPr>
        <w:t>業務</w:t>
      </w:r>
      <w:r w:rsidRPr="009A25D7">
        <w:rPr>
          <w:rFonts w:hint="eastAsia"/>
          <w:kern w:val="2"/>
          <w:sz w:val="24"/>
          <w:szCs w:val="24"/>
        </w:rPr>
        <w:t>。茲將</w:t>
      </w:r>
      <w:r>
        <w:rPr>
          <w:rFonts w:hint="eastAsia"/>
          <w:kern w:val="2"/>
          <w:sz w:val="24"/>
          <w:szCs w:val="24"/>
        </w:rPr>
        <w:t>1</w:t>
      </w:r>
      <w:r>
        <w:rPr>
          <w:kern w:val="2"/>
          <w:sz w:val="24"/>
          <w:szCs w:val="24"/>
        </w:rPr>
        <w:t>09</w:t>
      </w:r>
      <w:r w:rsidRPr="009A25D7">
        <w:rPr>
          <w:rFonts w:hint="eastAsia"/>
          <w:kern w:val="2"/>
          <w:sz w:val="24"/>
          <w:szCs w:val="24"/>
        </w:rPr>
        <w:t>年度決算審核結果說明如次：</w:t>
      </w:r>
    </w:p>
    <w:p w14:paraId="0F3FCBB6" w14:textId="77777777" w:rsidR="00CB4D5F" w:rsidRPr="004C01F8" w:rsidRDefault="00CB4D5F" w:rsidP="00CB4D5F">
      <w:pPr>
        <w:spacing w:line="48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4C01F8">
        <w:rPr>
          <w:rFonts w:ascii="標楷體" w:eastAsia="標楷體" w:hAnsi="標楷體" w:hint="eastAsia"/>
          <w:b/>
          <w:sz w:val="28"/>
          <w:szCs w:val="28"/>
        </w:rPr>
        <w:t>一</w:t>
      </w:r>
      <w:r>
        <w:rPr>
          <w:rFonts w:ascii="標楷體" w:eastAsia="標楷體" w:hAnsi="標楷體" w:hint="eastAsia"/>
          <w:b/>
          <w:sz w:val="28"/>
          <w:szCs w:val="28"/>
        </w:rPr>
        <w:t>）</w:t>
      </w:r>
      <w:r w:rsidRPr="004C01F8">
        <w:rPr>
          <w:rFonts w:ascii="標楷體" w:eastAsia="標楷體" w:hAnsi="標楷體"/>
          <w:b/>
          <w:sz w:val="28"/>
          <w:szCs w:val="28"/>
        </w:rPr>
        <w:t>計畫實施之查核</w:t>
      </w:r>
    </w:p>
    <w:p w14:paraId="1D76ACAF" w14:textId="77777777" w:rsidR="00CB4D5F" w:rsidRPr="009A25D7" w:rsidRDefault="00CB4D5F" w:rsidP="00CB4D5F">
      <w:pPr>
        <w:pStyle w:val="a8"/>
        <w:kinsoku/>
        <w:overflowPunct w:val="0"/>
        <w:autoSpaceDE w:val="0"/>
        <w:adjustRightInd/>
        <w:snapToGrid w:val="0"/>
        <w:spacing w:line="460" w:lineRule="exact"/>
        <w:ind w:left="0" w:right="0" w:firstLineChars="200" w:firstLine="480"/>
        <w:jc w:val="both"/>
        <w:textAlignment w:val="center"/>
        <w:rPr>
          <w:kern w:val="2"/>
          <w:sz w:val="24"/>
          <w:szCs w:val="24"/>
        </w:rPr>
      </w:pPr>
      <w:r w:rsidRPr="009A25D7">
        <w:rPr>
          <w:kern w:val="2"/>
          <w:sz w:val="24"/>
          <w:szCs w:val="24"/>
        </w:rPr>
        <w:t>業務</w:t>
      </w:r>
      <w:r>
        <w:rPr>
          <w:rFonts w:hint="eastAsia"/>
          <w:kern w:val="2"/>
          <w:sz w:val="24"/>
          <w:szCs w:val="24"/>
        </w:rPr>
        <w:t>（工作）</w:t>
      </w:r>
      <w:r w:rsidRPr="009A25D7">
        <w:rPr>
          <w:kern w:val="2"/>
          <w:sz w:val="24"/>
          <w:szCs w:val="24"/>
        </w:rPr>
        <w:t>計畫</w:t>
      </w:r>
      <w:r>
        <w:rPr>
          <w:kern w:val="2"/>
          <w:sz w:val="24"/>
          <w:szCs w:val="24"/>
        </w:rPr>
        <w:t>9項</w:t>
      </w:r>
      <w:r w:rsidRPr="009A25D7">
        <w:rPr>
          <w:kern w:val="2"/>
          <w:sz w:val="24"/>
          <w:szCs w:val="24"/>
        </w:rPr>
        <w:t>，</w:t>
      </w:r>
      <w:r w:rsidRPr="009A25D7">
        <w:rPr>
          <w:rFonts w:hint="eastAsia"/>
          <w:kern w:val="2"/>
          <w:sz w:val="24"/>
          <w:szCs w:val="24"/>
        </w:rPr>
        <w:t>包括</w:t>
      </w:r>
      <w:r>
        <w:rPr>
          <w:rFonts w:hint="eastAsia"/>
          <w:kern w:val="2"/>
          <w:sz w:val="24"/>
          <w:szCs w:val="24"/>
        </w:rPr>
        <w:t>辦理戶政管理，及各項戶政業務電腦化作業，加強便民服務</w:t>
      </w:r>
      <w:r w:rsidRPr="009A25D7">
        <w:rPr>
          <w:kern w:val="2"/>
          <w:sz w:val="24"/>
          <w:szCs w:val="24"/>
        </w:rPr>
        <w:t>等</w:t>
      </w:r>
      <w:r w:rsidRPr="009A25D7">
        <w:rPr>
          <w:rFonts w:hint="eastAsia"/>
          <w:kern w:val="2"/>
          <w:sz w:val="24"/>
          <w:szCs w:val="24"/>
        </w:rPr>
        <w:t>重要施政項目</w:t>
      </w:r>
      <w:r>
        <w:rPr>
          <w:rFonts w:ascii="新細明體" w:eastAsia="新細明體" w:hAnsi="新細明體" w:hint="eastAsia"/>
          <w:kern w:val="2"/>
          <w:sz w:val="24"/>
          <w:szCs w:val="24"/>
        </w:rPr>
        <w:t>，</w:t>
      </w:r>
      <w:r>
        <w:rPr>
          <w:rFonts w:hint="eastAsia"/>
          <w:kern w:val="2"/>
          <w:sz w:val="24"/>
          <w:szCs w:val="24"/>
        </w:rPr>
        <w:t>均已執行完成</w:t>
      </w:r>
      <w:r w:rsidRPr="009A25D7">
        <w:rPr>
          <w:kern w:val="2"/>
          <w:sz w:val="24"/>
          <w:szCs w:val="24"/>
        </w:rPr>
        <w:t>。</w:t>
      </w:r>
    </w:p>
    <w:p w14:paraId="6CCB6573" w14:textId="77777777" w:rsidR="00CB4D5F" w:rsidRPr="00825DD2" w:rsidRDefault="00CB4D5F" w:rsidP="00CB4D5F">
      <w:pPr>
        <w:spacing w:line="4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25DD2">
        <w:rPr>
          <w:rFonts w:ascii="標楷體" w:eastAsia="標楷體" w:hAnsi="標楷體" w:hint="eastAsia"/>
          <w:b/>
          <w:sz w:val="28"/>
          <w:szCs w:val="28"/>
        </w:rPr>
        <w:t>二</w:t>
      </w:r>
      <w:r>
        <w:rPr>
          <w:rFonts w:ascii="標楷體" w:eastAsia="標楷體" w:hAnsi="標楷體" w:hint="eastAsia"/>
          <w:b/>
          <w:sz w:val="28"/>
          <w:szCs w:val="28"/>
        </w:rPr>
        <w:t>）</w:t>
      </w:r>
      <w:r w:rsidRPr="00825DD2">
        <w:rPr>
          <w:rFonts w:ascii="標楷體" w:eastAsia="標楷體" w:hAnsi="標楷體" w:hint="eastAsia"/>
          <w:b/>
          <w:sz w:val="28"/>
          <w:szCs w:val="28"/>
        </w:rPr>
        <w:t>預算執行之審核</w:t>
      </w:r>
    </w:p>
    <w:p w14:paraId="51FFEF9A" w14:textId="77777777" w:rsidR="00CB4D5F" w:rsidRPr="009A25D7" w:rsidRDefault="00CB4D5F" w:rsidP="00CB4D5F">
      <w:pPr>
        <w:pStyle w:val="a8"/>
        <w:kinsoku/>
        <w:overflowPunct w:val="0"/>
        <w:autoSpaceDE w:val="0"/>
        <w:adjustRightInd/>
        <w:snapToGrid w:val="0"/>
        <w:spacing w:line="500" w:lineRule="exact"/>
        <w:ind w:left="0" w:right="0" w:firstLineChars="200" w:firstLine="480"/>
        <w:jc w:val="both"/>
        <w:textAlignment w:val="center"/>
        <w:rPr>
          <w:kern w:val="2"/>
          <w:sz w:val="24"/>
          <w:szCs w:val="24"/>
        </w:rPr>
      </w:pPr>
      <w:r w:rsidRPr="001D3D7A">
        <w:rPr>
          <w:rFonts w:hint="eastAsia"/>
          <w:kern w:val="2"/>
          <w:sz w:val="24"/>
          <w:szCs w:val="24"/>
        </w:rPr>
        <w:t>1.歲入預算數</w:t>
      </w:r>
      <w:r>
        <w:rPr>
          <w:rFonts w:hint="eastAsia"/>
          <w:kern w:val="2"/>
          <w:sz w:val="24"/>
          <w:szCs w:val="24"/>
        </w:rPr>
        <w:t>4</w:t>
      </w:r>
      <w:r>
        <w:rPr>
          <w:kern w:val="2"/>
          <w:sz w:val="24"/>
          <w:szCs w:val="24"/>
        </w:rPr>
        <w:t>4</w:t>
      </w:r>
      <w:r w:rsidRPr="001D3D7A">
        <w:rPr>
          <w:rFonts w:hint="eastAsia"/>
          <w:kern w:val="2"/>
          <w:sz w:val="24"/>
          <w:szCs w:val="24"/>
        </w:rPr>
        <w:t>萬餘元，決算審核結果，審定實現數4</w:t>
      </w:r>
      <w:r>
        <w:rPr>
          <w:kern w:val="2"/>
          <w:sz w:val="24"/>
          <w:szCs w:val="24"/>
        </w:rPr>
        <w:t>4</w:t>
      </w:r>
      <w:r w:rsidRPr="001D3D7A">
        <w:rPr>
          <w:rFonts w:hint="eastAsia"/>
          <w:kern w:val="2"/>
          <w:sz w:val="24"/>
          <w:szCs w:val="24"/>
        </w:rPr>
        <w:t>萬餘元，較預算</w:t>
      </w:r>
      <w:r>
        <w:rPr>
          <w:rFonts w:hint="eastAsia"/>
          <w:kern w:val="2"/>
          <w:sz w:val="24"/>
          <w:szCs w:val="24"/>
        </w:rPr>
        <w:t>減少1</w:t>
      </w:r>
      <w:r>
        <w:rPr>
          <w:kern w:val="2"/>
          <w:sz w:val="24"/>
          <w:szCs w:val="24"/>
        </w:rPr>
        <w:t>,786</w:t>
      </w:r>
      <w:r w:rsidRPr="001D3D7A">
        <w:rPr>
          <w:rFonts w:hint="eastAsia"/>
          <w:kern w:val="2"/>
          <w:sz w:val="24"/>
          <w:szCs w:val="24"/>
        </w:rPr>
        <w:t>元</w:t>
      </w:r>
      <w:r>
        <w:rPr>
          <w:rFonts w:hint="eastAsia"/>
          <w:kern w:val="2"/>
          <w:sz w:val="24"/>
          <w:szCs w:val="24"/>
        </w:rPr>
        <w:t>（0</w:t>
      </w:r>
      <w:r>
        <w:rPr>
          <w:kern w:val="2"/>
          <w:sz w:val="24"/>
          <w:szCs w:val="24"/>
        </w:rPr>
        <w:t>.40</w:t>
      </w:r>
      <w:r w:rsidRPr="001D3D7A">
        <w:rPr>
          <w:rFonts w:hint="eastAsia"/>
          <w:kern w:val="2"/>
          <w:sz w:val="24"/>
          <w:szCs w:val="24"/>
        </w:rPr>
        <w:t>％</w:t>
      </w:r>
      <w:r>
        <w:rPr>
          <w:rFonts w:hint="eastAsia"/>
          <w:kern w:val="2"/>
          <w:sz w:val="24"/>
          <w:szCs w:val="24"/>
        </w:rPr>
        <w:t>）</w:t>
      </w:r>
      <w:r w:rsidRPr="001D3D7A">
        <w:rPr>
          <w:rFonts w:hint="eastAsia"/>
          <w:kern w:val="2"/>
          <w:sz w:val="24"/>
          <w:szCs w:val="24"/>
        </w:rPr>
        <w:t>，</w:t>
      </w:r>
      <w:r w:rsidRPr="001D0EC6">
        <w:rPr>
          <w:rFonts w:hint="eastAsia"/>
          <w:kern w:val="2"/>
          <w:sz w:val="24"/>
          <w:szCs w:val="24"/>
        </w:rPr>
        <w:t>主要係</w:t>
      </w:r>
      <w:r>
        <w:rPr>
          <w:rFonts w:hint="eastAsia"/>
          <w:kern w:val="2"/>
          <w:sz w:val="24"/>
          <w:szCs w:val="24"/>
        </w:rPr>
        <w:t>莒光鄉及東引鄉戶政事務所規費收入</w:t>
      </w:r>
      <w:r w:rsidRPr="001D0EC6">
        <w:rPr>
          <w:rFonts w:hint="eastAsia"/>
          <w:kern w:val="2"/>
          <w:sz w:val="24"/>
          <w:szCs w:val="24"/>
        </w:rPr>
        <w:t>較預計</w:t>
      </w:r>
      <w:r>
        <w:rPr>
          <w:rFonts w:hint="eastAsia"/>
          <w:kern w:val="2"/>
          <w:sz w:val="24"/>
          <w:szCs w:val="24"/>
        </w:rPr>
        <w:t>減少</w:t>
      </w:r>
      <w:r w:rsidRPr="001D0EC6">
        <w:rPr>
          <w:rFonts w:hint="eastAsia"/>
          <w:kern w:val="2"/>
          <w:sz w:val="24"/>
          <w:szCs w:val="24"/>
        </w:rPr>
        <w:t>所致。</w:t>
      </w:r>
    </w:p>
    <w:p w14:paraId="6297C67A" w14:textId="77777777" w:rsidR="00CB4D5F" w:rsidRPr="005C08B2" w:rsidRDefault="00CB4D5F" w:rsidP="00CB4D5F">
      <w:pPr>
        <w:overflowPunct w:val="0"/>
        <w:autoSpaceDE w:val="0"/>
        <w:autoSpaceDN w:val="0"/>
        <w:spacing w:line="500" w:lineRule="exact"/>
        <w:ind w:firstLineChars="200" w:firstLine="480"/>
        <w:jc w:val="both"/>
        <w:rPr>
          <w:rFonts w:ascii="標楷體" w:eastAsia="標楷體" w:hAnsi="標楷體"/>
        </w:rPr>
      </w:pPr>
      <w:r w:rsidRPr="005C08B2">
        <w:rPr>
          <w:rFonts w:ascii="標楷體" w:eastAsia="標楷體" w:hAnsi="標楷體" w:hint="eastAsia"/>
        </w:rPr>
        <w:t>2.歲出預算數</w:t>
      </w:r>
      <w:r>
        <w:rPr>
          <w:rFonts w:ascii="標楷體" w:eastAsia="標楷體" w:hAnsi="標楷體"/>
        </w:rPr>
        <w:t>1,781</w:t>
      </w:r>
      <w:r w:rsidRPr="005C08B2">
        <w:rPr>
          <w:rFonts w:ascii="標楷體" w:eastAsia="標楷體" w:hAnsi="標楷體" w:hint="eastAsia"/>
        </w:rPr>
        <w:t>萬餘元，決算審核結果，審定實現數</w:t>
      </w:r>
      <w:r w:rsidRPr="005C08B2">
        <w:rPr>
          <w:rFonts w:ascii="標楷體" w:eastAsia="標楷體" w:hAnsi="標楷體"/>
        </w:rPr>
        <w:t>1,6</w:t>
      </w:r>
      <w:r>
        <w:rPr>
          <w:rFonts w:ascii="標楷體" w:eastAsia="標楷體" w:hAnsi="標楷體"/>
        </w:rPr>
        <w:t>72</w:t>
      </w:r>
      <w:r w:rsidRPr="005C08B2">
        <w:rPr>
          <w:rFonts w:ascii="標楷體" w:eastAsia="標楷體" w:hAnsi="標楷體" w:hint="eastAsia"/>
        </w:rPr>
        <w:t>萬餘元</w:t>
      </w:r>
      <w:r w:rsidRPr="005C08B2">
        <w:rPr>
          <w:rFonts w:ascii="標楷體" w:eastAsia="標楷體" w:hAnsi="標楷體"/>
        </w:rPr>
        <w:t>（</w:t>
      </w:r>
      <w:r>
        <w:rPr>
          <w:rFonts w:ascii="標楷體" w:eastAsia="標楷體" w:hAnsi="標楷體" w:hint="eastAsia"/>
        </w:rPr>
        <w:t>9</w:t>
      </w:r>
      <w:r>
        <w:rPr>
          <w:rFonts w:ascii="標楷體" w:eastAsia="標楷體" w:hAnsi="標楷體"/>
        </w:rPr>
        <w:t>3.86</w:t>
      </w:r>
      <w:r w:rsidRPr="005C08B2">
        <w:rPr>
          <w:rFonts w:ascii="標楷體" w:eastAsia="標楷體" w:hAnsi="標楷體" w:hint="eastAsia"/>
        </w:rPr>
        <w:t>％</w:t>
      </w:r>
      <w:r w:rsidRPr="005C08B2">
        <w:rPr>
          <w:rFonts w:ascii="標楷體" w:eastAsia="標楷體" w:hAnsi="標楷體"/>
        </w:rPr>
        <w:t>）</w:t>
      </w:r>
      <w:r w:rsidRPr="005C08B2">
        <w:rPr>
          <w:rFonts w:ascii="標楷體" w:eastAsia="標楷體" w:hAnsi="標楷體" w:hint="eastAsia"/>
        </w:rPr>
        <w:t>，預算賸餘</w:t>
      </w:r>
      <w:r>
        <w:rPr>
          <w:rFonts w:ascii="標楷體" w:eastAsia="標楷體" w:hAnsi="標楷體" w:hint="eastAsia"/>
        </w:rPr>
        <w:t>1</w:t>
      </w:r>
      <w:r>
        <w:rPr>
          <w:rFonts w:ascii="標楷體" w:eastAsia="標楷體" w:hAnsi="標楷體"/>
        </w:rPr>
        <w:t>09</w:t>
      </w:r>
      <w:r w:rsidRPr="005C08B2">
        <w:rPr>
          <w:rFonts w:ascii="標楷體" w:eastAsia="標楷體" w:hAnsi="標楷體" w:hint="eastAsia"/>
        </w:rPr>
        <w:t>萬餘元（</w:t>
      </w:r>
      <w:r>
        <w:rPr>
          <w:rFonts w:ascii="標楷體" w:eastAsia="標楷體" w:hAnsi="標楷體" w:hint="eastAsia"/>
        </w:rPr>
        <w:t>6</w:t>
      </w:r>
      <w:r>
        <w:rPr>
          <w:rFonts w:ascii="標楷體" w:eastAsia="標楷體" w:hAnsi="標楷體"/>
        </w:rPr>
        <w:t>.14</w:t>
      </w:r>
      <w:r w:rsidRPr="005C08B2">
        <w:rPr>
          <w:rFonts w:ascii="標楷體" w:eastAsia="標楷體" w:hAnsi="標楷體" w:hint="eastAsia"/>
        </w:rPr>
        <w:t>％），主要係各戶政事務所實際進用員額較少及按業務需要減少支付之賸餘。</w:t>
      </w:r>
    </w:p>
    <w:p w14:paraId="73A626DC" w14:textId="77777777" w:rsidR="00CB4D5F" w:rsidRPr="00EB0A48" w:rsidRDefault="00CB4D5F" w:rsidP="00CB4D5F">
      <w:pPr>
        <w:snapToGrid w:val="0"/>
        <w:spacing w:beforeLines="50" w:before="250" w:line="480" w:lineRule="exact"/>
        <w:jc w:val="both"/>
        <w:rPr>
          <w:rFonts w:ascii="標楷體" w:eastAsia="標楷體" w:hAnsi="標楷體"/>
          <w:b/>
          <w:sz w:val="32"/>
          <w:szCs w:val="32"/>
        </w:rPr>
      </w:pPr>
      <w:r w:rsidRPr="007C212D">
        <w:rPr>
          <w:rFonts w:ascii="標楷體" w:eastAsia="標楷體" w:hAnsi="標楷體" w:hint="eastAsia"/>
          <w:b/>
          <w:sz w:val="32"/>
          <w:szCs w:val="32"/>
        </w:rPr>
        <w:t>二、附屬單位決算非營業部分</w:t>
      </w:r>
    </w:p>
    <w:p w14:paraId="482DBF61" w14:textId="77777777" w:rsidR="00CB4D5F" w:rsidRPr="00B06D0D" w:rsidRDefault="00CB4D5F" w:rsidP="00CB4D5F">
      <w:pPr>
        <w:autoSpaceDE w:val="0"/>
        <w:autoSpaceDN w:val="0"/>
        <w:spacing w:line="460" w:lineRule="exact"/>
        <w:ind w:firstLineChars="200" w:firstLine="480"/>
        <w:jc w:val="both"/>
        <w:rPr>
          <w:rFonts w:ascii="標楷體" w:eastAsia="標楷體"/>
        </w:rPr>
      </w:pPr>
      <w:r w:rsidRPr="00B06D0D">
        <w:rPr>
          <w:rFonts w:ascii="標楷體" w:eastAsia="標楷體" w:hint="eastAsia"/>
        </w:rPr>
        <w:t>民政處</w:t>
      </w:r>
      <w:r w:rsidRPr="00B06D0D">
        <w:rPr>
          <w:rFonts w:ascii="標楷體" w:eastAsia="標楷體"/>
        </w:rPr>
        <w:t>主管</w:t>
      </w:r>
      <w:r w:rsidRPr="00B06D0D">
        <w:rPr>
          <w:rFonts w:ascii="標楷體" w:eastAsia="標楷體" w:hint="eastAsia"/>
        </w:rPr>
        <w:t>僅連江縣身心障礙者就業</w:t>
      </w:r>
      <w:r w:rsidRPr="00B06D0D">
        <w:rPr>
          <w:rFonts w:ascii="標楷體" w:eastAsia="標楷體"/>
        </w:rPr>
        <w:t>基金</w:t>
      </w:r>
      <w:r w:rsidRPr="00B06D0D">
        <w:rPr>
          <w:rFonts w:ascii="標楷體" w:eastAsia="標楷體" w:hint="eastAsia"/>
        </w:rPr>
        <w:t>1個特別收入基金</w:t>
      </w:r>
      <w:r w:rsidRPr="00B06D0D">
        <w:rPr>
          <w:rFonts w:ascii="標楷體" w:eastAsia="標楷體"/>
        </w:rPr>
        <w:t>。茲將</w:t>
      </w:r>
      <w:r>
        <w:rPr>
          <w:rFonts w:ascii="標楷體" w:eastAsia="標楷體" w:hint="eastAsia"/>
        </w:rPr>
        <w:t>1</w:t>
      </w:r>
      <w:r>
        <w:rPr>
          <w:rFonts w:ascii="標楷體" w:eastAsia="標楷體"/>
        </w:rPr>
        <w:t>09</w:t>
      </w:r>
      <w:r w:rsidRPr="00B06D0D">
        <w:rPr>
          <w:rFonts w:ascii="標楷體" w:eastAsia="標楷體"/>
        </w:rPr>
        <w:t>年度決算審核結果說明如次：</w:t>
      </w:r>
    </w:p>
    <w:p w14:paraId="1E13D703" w14:textId="77777777" w:rsidR="00CB4D5F" w:rsidRPr="000E5366" w:rsidRDefault="00CB4D5F" w:rsidP="00CB4D5F">
      <w:pPr>
        <w:spacing w:line="480" w:lineRule="exact"/>
        <w:ind w:firstLineChars="100" w:firstLine="280"/>
        <w:jc w:val="both"/>
        <w:rPr>
          <w:rFonts w:ascii="標楷體" w:eastAsia="標楷體" w:hAnsi="標楷體"/>
          <w:b/>
          <w:sz w:val="28"/>
          <w:szCs w:val="28"/>
        </w:rPr>
      </w:pPr>
      <w:r>
        <w:rPr>
          <w:rFonts w:ascii="標楷體" w:eastAsia="標楷體" w:hAnsi="標楷體"/>
          <w:b/>
          <w:sz w:val="28"/>
          <w:szCs w:val="28"/>
        </w:rPr>
        <w:t>（</w:t>
      </w:r>
      <w:r w:rsidRPr="000E5366">
        <w:rPr>
          <w:rFonts w:ascii="標楷體" w:eastAsia="標楷體" w:hAnsi="標楷體"/>
          <w:b/>
          <w:sz w:val="28"/>
          <w:szCs w:val="28"/>
        </w:rPr>
        <w:t>一</w:t>
      </w:r>
      <w:r>
        <w:rPr>
          <w:rFonts w:ascii="標楷體" w:eastAsia="標楷體" w:hAnsi="標楷體"/>
          <w:b/>
          <w:sz w:val="28"/>
          <w:szCs w:val="28"/>
        </w:rPr>
        <w:t>）</w:t>
      </w:r>
      <w:r w:rsidRPr="000E5366">
        <w:rPr>
          <w:rFonts w:ascii="標楷體" w:eastAsia="標楷體" w:hAnsi="標楷體"/>
          <w:b/>
          <w:sz w:val="28"/>
          <w:szCs w:val="28"/>
        </w:rPr>
        <w:t>計畫實施之查核</w:t>
      </w:r>
    </w:p>
    <w:p w14:paraId="7A2C61B5" w14:textId="77777777" w:rsidR="00CB4D5F" w:rsidRPr="00B06D0D" w:rsidRDefault="00CB4D5F" w:rsidP="00CB4D5F">
      <w:pPr>
        <w:overflowPunct w:val="0"/>
        <w:snapToGrid w:val="0"/>
        <w:spacing w:line="500" w:lineRule="exact"/>
        <w:ind w:firstLineChars="200" w:firstLine="504"/>
        <w:jc w:val="both"/>
        <w:rPr>
          <w:rFonts w:ascii="標楷體" w:eastAsia="標楷體"/>
          <w:spacing w:val="6"/>
        </w:rPr>
      </w:pPr>
      <w:r w:rsidRPr="00B06D0D">
        <w:rPr>
          <w:rFonts w:ascii="標楷體" w:eastAsia="標楷體"/>
          <w:spacing w:val="6"/>
        </w:rPr>
        <w:t>業務計畫</w:t>
      </w:r>
      <w:r w:rsidRPr="00B06D0D">
        <w:rPr>
          <w:rFonts w:ascii="標楷體" w:eastAsia="標楷體" w:hint="eastAsia"/>
          <w:spacing w:val="6"/>
        </w:rPr>
        <w:t>主要係辦理身心障礙者就業計畫</w:t>
      </w:r>
      <w:r>
        <w:rPr>
          <w:rFonts w:ascii="標楷體" w:eastAsia="標楷體" w:hint="eastAsia"/>
          <w:spacing w:val="6"/>
        </w:rPr>
        <w:t>及推動身心障礙者職業重建個案管理服務計畫等2項</w:t>
      </w:r>
      <w:r w:rsidRPr="00B06D0D">
        <w:rPr>
          <w:rFonts w:ascii="標楷體" w:eastAsia="標楷體"/>
          <w:spacing w:val="6"/>
        </w:rPr>
        <w:t>，實施結果，</w:t>
      </w:r>
      <w:r w:rsidRPr="00B06D0D">
        <w:rPr>
          <w:rFonts w:ascii="標楷體" w:eastAsia="標楷體" w:hint="eastAsia"/>
          <w:spacing w:val="6"/>
        </w:rPr>
        <w:t>實際</w:t>
      </w:r>
      <w:r>
        <w:rPr>
          <w:rFonts w:ascii="標楷體" w:eastAsia="標楷體" w:hint="eastAsia"/>
          <w:spacing w:val="6"/>
        </w:rPr>
        <w:t>支用</w:t>
      </w:r>
      <w:r w:rsidRPr="00B06D0D">
        <w:rPr>
          <w:rFonts w:ascii="標楷體" w:eastAsia="標楷體" w:hint="eastAsia"/>
          <w:spacing w:val="6"/>
        </w:rPr>
        <w:t>數</w:t>
      </w:r>
      <w:r>
        <w:rPr>
          <w:rFonts w:ascii="標楷體" w:eastAsia="標楷體" w:hint="eastAsia"/>
          <w:spacing w:val="6"/>
        </w:rPr>
        <w:t>均</w:t>
      </w:r>
      <w:r w:rsidRPr="00B06D0D">
        <w:rPr>
          <w:rFonts w:ascii="標楷體" w:eastAsia="標楷體" w:hint="eastAsia"/>
          <w:spacing w:val="6"/>
        </w:rPr>
        <w:t>較原預計</w:t>
      </w:r>
      <w:r>
        <w:rPr>
          <w:rFonts w:ascii="標楷體" w:eastAsia="標楷體" w:hint="eastAsia"/>
          <w:spacing w:val="6"/>
        </w:rPr>
        <w:t>減少</w:t>
      </w:r>
      <w:r w:rsidRPr="00B06D0D">
        <w:rPr>
          <w:rFonts w:ascii="標楷體" w:eastAsia="標楷體" w:hint="eastAsia"/>
          <w:spacing w:val="6"/>
        </w:rPr>
        <w:t>，主要係</w:t>
      </w:r>
      <w:r>
        <w:rPr>
          <w:rFonts w:ascii="標楷體" w:eastAsia="標楷體" w:hint="eastAsia"/>
          <w:spacing w:val="6"/>
        </w:rPr>
        <w:t>受疫情影響減少辦理身障者就業宣導活動及未購置接送身障者之特殊車輛，暨提供各項職業重建管理服務依實際需求支用經費，致未達預計目標</w:t>
      </w:r>
      <w:r w:rsidRPr="00B06D0D">
        <w:rPr>
          <w:rFonts w:ascii="標楷體" w:eastAsia="標楷體" w:hint="eastAsia"/>
          <w:spacing w:val="6"/>
        </w:rPr>
        <w:t>。</w:t>
      </w:r>
    </w:p>
    <w:p w14:paraId="13AD51DF" w14:textId="77777777" w:rsidR="00CB4D5F" w:rsidRPr="000E5366" w:rsidRDefault="00CB4D5F" w:rsidP="00CB4D5F">
      <w:pPr>
        <w:spacing w:line="480" w:lineRule="exact"/>
        <w:ind w:firstLineChars="100" w:firstLine="280"/>
        <w:jc w:val="both"/>
        <w:rPr>
          <w:rFonts w:ascii="標楷體" w:eastAsia="標楷體" w:hAnsi="標楷體"/>
          <w:b/>
          <w:sz w:val="28"/>
          <w:szCs w:val="28"/>
        </w:rPr>
      </w:pPr>
      <w:r>
        <w:rPr>
          <w:rFonts w:ascii="標楷體" w:eastAsia="標楷體" w:hAnsi="標楷體"/>
          <w:b/>
          <w:sz w:val="28"/>
          <w:szCs w:val="28"/>
        </w:rPr>
        <w:t>（</w:t>
      </w:r>
      <w:r w:rsidRPr="000E5366">
        <w:rPr>
          <w:rFonts w:ascii="標楷體" w:eastAsia="標楷體" w:hAnsi="標楷體"/>
          <w:b/>
          <w:sz w:val="28"/>
          <w:szCs w:val="28"/>
        </w:rPr>
        <w:t>二</w:t>
      </w:r>
      <w:r>
        <w:rPr>
          <w:rFonts w:ascii="標楷體" w:eastAsia="標楷體" w:hAnsi="標楷體"/>
          <w:b/>
          <w:sz w:val="28"/>
          <w:szCs w:val="28"/>
        </w:rPr>
        <w:t>）</w:t>
      </w:r>
      <w:r w:rsidRPr="000E5366">
        <w:rPr>
          <w:rFonts w:ascii="標楷體" w:eastAsia="標楷體" w:hAnsi="標楷體"/>
          <w:b/>
          <w:sz w:val="28"/>
          <w:szCs w:val="28"/>
        </w:rPr>
        <w:t>餘絀之審定</w:t>
      </w:r>
    </w:p>
    <w:p w14:paraId="7B2A87E3" w14:textId="77777777" w:rsidR="00CB4D5F" w:rsidRPr="00B06D0D" w:rsidRDefault="00CB4D5F" w:rsidP="00CB4D5F">
      <w:pPr>
        <w:overflowPunct w:val="0"/>
        <w:snapToGrid w:val="0"/>
        <w:spacing w:line="500" w:lineRule="exact"/>
        <w:ind w:firstLineChars="200" w:firstLine="496"/>
        <w:jc w:val="both"/>
        <w:rPr>
          <w:rFonts w:ascii="標楷體" w:eastAsia="標楷體"/>
          <w:spacing w:val="4"/>
        </w:rPr>
      </w:pPr>
      <w:r w:rsidRPr="00B06D0D">
        <w:rPr>
          <w:rFonts w:ascii="標楷體" w:eastAsia="標楷體" w:hint="eastAsia"/>
          <w:spacing w:val="4"/>
        </w:rPr>
        <w:t>決算審核結果，審定賸餘</w:t>
      </w:r>
      <w:r>
        <w:rPr>
          <w:rFonts w:ascii="標楷體" w:eastAsia="標楷體" w:hint="eastAsia"/>
          <w:spacing w:val="4"/>
        </w:rPr>
        <w:t>2</w:t>
      </w:r>
      <w:r>
        <w:rPr>
          <w:rFonts w:ascii="標楷體" w:eastAsia="標楷體"/>
          <w:spacing w:val="4"/>
        </w:rPr>
        <w:t>31</w:t>
      </w:r>
      <w:r w:rsidRPr="00B06D0D">
        <w:rPr>
          <w:rFonts w:ascii="標楷體" w:eastAsia="標楷體" w:hint="eastAsia"/>
          <w:spacing w:val="4"/>
        </w:rPr>
        <w:t>萬餘元，較預算</w:t>
      </w:r>
      <w:r>
        <w:rPr>
          <w:rFonts w:ascii="標楷體" w:eastAsia="標楷體" w:hint="eastAsia"/>
          <w:spacing w:val="4"/>
        </w:rPr>
        <w:t>所列</w:t>
      </w:r>
      <w:r w:rsidRPr="00B06D0D">
        <w:rPr>
          <w:rFonts w:ascii="標楷體" w:eastAsia="標楷體" w:hint="eastAsia"/>
          <w:spacing w:val="4"/>
        </w:rPr>
        <w:t>損益兩平，增加</w:t>
      </w:r>
      <w:r>
        <w:rPr>
          <w:rFonts w:ascii="標楷體" w:eastAsia="標楷體" w:hint="eastAsia"/>
          <w:spacing w:val="4"/>
        </w:rPr>
        <w:t>2</w:t>
      </w:r>
      <w:r>
        <w:rPr>
          <w:rFonts w:ascii="標楷體" w:eastAsia="標楷體"/>
          <w:spacing w:val="4"/>
        </w:rPr>
        <w:t>31</w:t>
      </w:r>
      <w:r w:rsidRPr="00B06D0D">
        <w:rPr>
          <w:rFonts w:ascii="標楷體" w:eastAsia="標楷體" w:hint="eastAsia"/>
          <w:spacing w:val="4"/>
        </w:rPr>
        <w:t>萬餘元，</w:t>
      </w:r>
      <w:r w:rsidRPr="003A3F06">
        <w:rPr>
          <w:rFonts w:ascii="標楷體" w:eastAsia="標楷體" w:hint="eastAsia"/>
          <w:spacing w:val="4"/>
        </w:rPr>
        <w:t>主要係</w:t>
      </w:r>
      <w:r>
        <w:rPr>
          <w:rFonts w:ascii="標楷體" w:eastAsia="標楷體" w:hint="eastAsia"/>
          <w:spacing w:val="4"/>
        </w:rPr>
        <w:t>勞動部撥付之就業安定收入較預計增加，及受疫情影響原預計購置接送身障者之特殊車輛預算未支用所致</w:t>
      </w:r>
      <w:r w:rsidRPr="003A3F06">
        <w:rPr>
          <w:rFonts w:ascii="標楷體" w:eastAsia="標楷體" w:hint="eastAsia"/>
          <w:spacing w:val="4"/>
        </w:rPr>
        <w:t>。</w:t>
      </w:r>
    </w:p>
    <w:p w14:paraId="29AC124B" w14:textId="77777777" w:rsidR="00CB4D5F" w:rsidRDefault="00CB4D5F" w:rsidP="00CB4D5F">
      <w:pPr>
        <w:snapToGrid w:val="0"/>
        <w:spacing w:line="500" w:lineRule="exact"/>
        <w:jc w:val="both"/>
        <w:rPr>
          <w:rFonts w:ascii="標楷體" w:eastAsia="標楷體" w:hAnsi="標楷體"/>
          <w:b/>
          <w:sz w:val="32"/>
          <w:szCs w:val="32"/>
        </w:rPr>
      </w:pPr>
      <w:r w:rsidRPr="001170CF">
        <w:rPr>
          <w:rFonts w:ascii="標楷體" w:eastAsia="標楷體" w:hAnsi="標楷體" w:hint="eastAsia"/>
          <w:b/>
          <w:sz w:val="32"/>
          <w:szCs w:val="32"/>
        </w:rPr>
        <w:lastRenderedPageBreak/>
        <w:t>三、重要審核意見</w:t>
      </w:r>
    </w:p>
    <w:p w14:paraId="4946806B" w14:textId="76A6D150" w:rsidR="00CB4D5F" w:rsidRPr="00671073" w:rsidRDefault="00CB4D5F" w:rsidP="00CB4D5F">
      <w:pPr>
        <w:overflowPunct w:val="0"/>
        <w:spacing w:line="560" w:lineRule="exact"/>
        <w:jc w:val="both"/>
        <w:rPr>
          <w:rFonts w:ascii="標楷體" w:eastAsia="標楷體" w:hAnsi="標楷體"/>
          <w:b/>
          <w:spacing w:val="-4"/>
          <w:sz w:val="28"/>
          <w:szCs w:val="28"/>
        </w:rPr>
      </w:pPr>
      <w:r>
        <w:rPr>
          <w:rFonts w:ascii="標楷體" w:eastAsia="標楷體" w:hAnsi="標楷體" w:hint="eastAsia"/>
          <w:b/>
          <w:spacing w:val="-4"/>
          <w:sz w:val="28"/>
          <w:szCs w:val="28"/>
        </w:rPr>
        <w:t xml:space="preserve">　　提供</w:t>
      </w:r>
      <w:r w:rsidRPr="001A190D">
        <w:rPr>
          <w:rFonts w:ascii="標楷體" w:eastAsia="標楷體" w:hAnsi="標楷體" w:hint="eastAsia"/>
          <w:b/>
          <w:spacing w:val="-4"/>
          <w:sz w:val="28"/>
          <w:szCs w:val="28"/>
        </w:rPr>
        <w:t>身心障礙者職業重建個案管理服務</w:t>
      </w:r>
      <w:r>
        <w:rPr>
          <w:rFonts w:ascii="標楷體" w:eastAsia="標楷體" w:hAnsi="標楷體" w:hint="eastAsia"/>
          <w:b/>
          <w:spacing w:val="-4"/>
          <w:sz w:val="28"/>
          <w:szCs w:val="28"/>
        </w:rPr>
        <w:t>並協助</w:t>
      </w:r>
      <w:r w:rsidRPr="001A190D">
        <w:rPr>
          <w:rFonts w:ascii="標楷體" w:eastAsia="標楷體" w:hAnsi="標楷體" w:hint="eastAsia"/>
          <w:b/>
          <w:spacing w:val="-4"/>
          <w:sz w:val="28"/>
          <w:szCs w:val="28"/>
        </w:rPr>
        <w:t>輔導媒合就業，惟</w:t>
      </w:r>
      <w:r>
        <w:rPr>
          <w:rFonts w:ascii="標楷體" w:eastAsia="標楷體" w:hAnsi="標楷體" w:hint="eastAsia"/>
          <w:b/>
          <w:spacing w:val="-4"/>
          <w:sz w:val="28"/>
          <w:szCs w:val="28"/>
        </w:rPr>
        <w:t>實際受理</w:t>
      </w:r>
      <w:r w:rsidRPr="001A190D">
        <w:rPr>
          <w:rFonts w:ascii="標楷體" w:eastAsia="標楷體" w:hAnsi="標楷體" w:hint="eastAsia"/>
          <w:b/>
          <w:spacing w:val="-4"/>
          <w:sz w:val="28"/>
          <w:szCs w:val="28"/>
        </w:rPr>
        <w:t>服務量未達預期，</w:t>
      </w:r>
      <w:r>
        <w:rPr>
          <w:rFonts w:ascii="標楷體" w:eastAsia="標楷體" w:hAnsi="標楷體" w:hint="eastAsia"/>
          <w:b/>
          <w:spacing w:val="-4"/>
          <w:sz w:val="28"/>
          <w:szCs w:val="28"/>
        </w:rPr>
        <w:t>且</w:t>
      </w:r>
      <w:r w:rsidRPr="001A190D">
        <w:rPr>
          <w:rFonts w:ascii="標楷體" w:eastAsia="標楷體" w:hAnsi="標楷體" w:hint="eastAsia"/>
          <w:b/>
          <w:spacing w:val="-4"/>
          <w:sz w:val="28"/>
          <w:szCs w:val="28"/>
        </w:rPr>
        <w:t>轄內公立機構間有未足額進用身心障礙者等情，允</w:t>
      </w:r>
      <w:r>
        <w:rPr>
          <w:rFonts w:ascii="標楷體" w:eastAsia="標楷體" w:hAnsi="標楷體" w:hint="eastAsia"/>
          <w:b/>
          <w:spacing w:val="-4"/>
          <w:sz w:val="28"/>
          <w:szCs w:val="28"/>
        </w:rPr>
        <w:t>待</w:t>
      </w:r>
      <w:r w:rsidRPr="001A190D">
        <w:rPr>
          <w:rFonts w:ascii="標楷體" w:eastAsia="標楷體" w:hAnsi="標楷體" w:hint="eastAsia"/>
          <w:b/>
          <w:spacing w:val="-4"/>
          <w:sz w:val="28"/>
          <w:szCs w:val="28"/>
        </w:rPr>
        <w:t>檢討</w:t>
      </w:r>
      <w:r>
        <w:rPr>
          <w:rFonts w:ascii="標楷體" w:eastAsia="標楷體" w:hAnsi="標楷體" w:hint="eastAsia"/>
          <w:b/>
          <w:spacing w:val="-4"/>
          <w:sz w:val="28"/>
          <w:szCs w:val="28"/>
        </w:rPr>
        <w:t>並加強輔導及推動就業措施。</w:t>
      </w:r>
    </w:p>
    <w:p w14:paraId="30B9530D" w14:textId="297C0063" w:rsidR="00CB4D5F" w:rsidRDefault="00CB4D5F" w:rsidP="00ED77C1">
      <w:pPr>
        <w:kinsoku w:val="0"/>
        <w:overflowPunct w:val="0"/>
        <w:autoSpaceDE w:val="0"/>
        <w:spacing w:line="530" w:lineRule="exact"/>
        <w:ind w:firstLineChars="200" w:firstLine="480"/>
        <w:jc w:val="both"/>
        <w:rPr>
          <w:rFonts w:ascii="標楷體" w:eastAsia="標楷體" w:hAnsi="標楷體"/>
          <w:spacing w:val="-4"/>
        </w:rPr>
      </w:pPr>
      <w:r w:rsidRPr="00813FB0">
        <w:rPr>
          <w:rFonts w:ascii="標楷體" w:eastAsia="標楷體" w:hAnsi="標楷體"/>
          <w:noProof/>
          <w:spacing w:val="-4"/>
        </w:rPr>
        <mc:AlternateContent>
          <mc:Choice Requires="wps">
            <w:drawing>
              <wp:anchor distT="45720" distB="45720" distL="114300" distR="114300" simplePos="0" relativeHeight="251697152" behindDoc="0" locked="0" layoutInCell="1" allowOverlap="1" wp14:anchorId="519EDEC7" wp14:editId="107CCE15">
                <wp:simplePos x="0" y="0"/>
                <wp:positionH relativeFrom="margin">
                  <wp:align>right</wp:align>
                </wp:positionH>
                <wp:positionV relativeFrom="paragraph">
                  <wp:posOffset>3144520</wp:posOffset>
                </wp:positionV>
                <wp:extent cx="2743200" cy="2171700"/>
                <wp:effectExtent l="0" t="0" r="19050" b="1905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171700"/>
                        </a:xfrm>
                        <a:prstGeom prst="rect">
                          <a:avLst/>
                        </a:prstGeom>
                        <a:solidFill>
                          <a:srgbClr val="FFFFFF"/>
                        </a:solidFill>
                        <a:ln w="9525">
                          <a:solidFill>
                            <a:schemeClr val="bg1"/>
                          </a:solidFill>
                          <a:miter lim="800000"/>
                          <a:headEnd/>
                          <a:tailEnd/>
                        </a:ln>
                      </wps:spPr>
                      <wps:txbx>
                        <w:txbxContent>
                          <w:tbl>
                            <w:tblPr>
                              <w:tblW w:w="4100" w:type="dxa"/>
                              <w:tblCellMar>
                                <w:left w:w="28" w:type="dxa"/>
                                <w:right w:w="28" w:type="dxa"/>
                              </w:tblCellMar>
                              <w:tblLook w:val="04A0" w:firstRow="1" w:lastRow="0" w:firstColumn="1" w:lastColumn="0" w:noHBand="0" w:noVBand="1"/>
                            </w:tblPr>
                            <w:tblGrid>
                              <w:gridCol w:w="1701"/>
                              <w:gridCol w:w="709"/>
                              <w:gridCol w:w="708"/>
                              <w:gridCol w:w="982"/>
                            </w:tblGrid>
                            <w:tr w:rsidR="00CB4D5F" w:rsidRPr="001D1C7D" w14:paraId="69714058" w14:textId="77777777" w:rsidTr="00ED77C1">
                              <w:trPr>
                                <w:trHeight w:val="20"/>
                              </w:trPr>
                              <w:tc>
                                <w:tcPr>
                                  <w:tcW w:w="4100" w:type="dxa"/>
                                  <w:gridSpan w:val="4"/>
                                  <w:tcBorders>
                                    <w:top w:val="nil"/>
                                    <w:left w:val="nil"/>
                                    <w:bottom w:val="single" w:sz="4" w:space="0" w:color="auto"/>
                                    <w:right w:val="nil"/>
                                  </w:tcBorders>
                                  <w:shd w:val="clear" w:color="auto" w:fill="auto"/>
                                  <w:noWrap/>
                                  <w:vAlign w:val="center"/>
                                  <w:hideMark/>
                                </w:tcPr>
                                <w:p w14:paraId="7A9962D3" w14:textId="77777777" w:rsidR="00CB4D5F" w:rsidRPr="00813FB0" w:rsidRDefault="00CB4D5F" w:rsidP="00273238">
                                  <w:pPr>
                                    <w:widowControl/>
                                    <w:spacing w:afterLines="20" w:after="100" w:line="320" w:lineRule="exact"/>
                                    <w:ind w:left="656" w:hangingChars="273" w:hanging="656"/>
                                    <w:rPr>
                                      <w:rFonts w:ascii="標楷體" w:eastAsia="標楷體" w:hAnsi="標楷體" w:cs="新細明體"/>
                                      <w:b/>
                                      <w:bCs/>
                                      <w:color w:val="000000"/>
                                      <w:kern w:val="0"/>
                                      <w:sz w:val="28"/>
                                      <w:szCs w:val="28"/>
                                    </w:rPr>
                                  </w:pPr>
                                  <w:r w:rsidRPr="00813FB0">
                                    <w:rPr>
                                      <w:rFonts w:ascii="標楷體" w:eastAsia="標楷體" w:hAnsi="標楷體" w:cs="新細明體" w:hint="eastAsia"/>
                                      <w:b/>
                                      <w:bCs/>
                                      <w:color w:val="000000"/>
                                      <w:kern w:val="0"/>
                                    </w:rPr>
                                    <w:t xml:space="preserve">表1　</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09</w:t>
                                  </w:r>
                                  <w:r>
                                    <w:rPr>
                                      <w:rFonts w:ascii="標楷體" w:eastAsia="標楷體" w:hAnsi="標楷體" w:cs="新細明體" w:hint="eastAsia"/>
                                      <w:b/>
                                      <w:bCs/>
                                      <w:color w:val="000000"/>
                                      <w:kern w:val="0"/>
                                    </w:rPr>
                                    <w:t>年度</w:t>
                                  </w:r>
                                  <w:r w:rsidRPr="00813FB0">
                                    <w:rPr>
                                      <w:rFonts w:ascii="標楷體" w:eastAsia="標楷體" w:hAnsi="標楷體" w:cs="新細明體" w:hint="eastAsia"/>
                                      <w:b/>
                                      <w:bCs/>
                                      <w:color w:val="000000"/>
                                      <w:kern w:val="0"/>
                                    </w:rPr>
                                    <w:t>未足額進用身心障礙者</w:t>
                                  </w:r>
                                  <w:r>
                                    <w:rPr>
                                      <w:rFonts w:ascii="標楷體" w:eastAsia="標楷體" w:hAnsi="標楷體" w:cs="新細明體" w:hint="eastAsia"/>
                                      <w:b/>
                                      <w:bCs/>
                                      <w:color w:val="000000"/>
                                      <w:kern w:val="0"/>
                                    </w:rPr>
                                    <w:t>公家</w:t>
                                  </w:r>
                                  <w:r w:rsidRPr="00813FB0">
                                    <w:rPr>
                                      <w:rFonts w:ascii="標楷體" w:eastAsia="標楷體" w:hAnsi="標楷體" w:cs="新細明體" w:hint="eastAsia"/>
                                      <w:b/>
                                      <w:bCs/>
                                      <w:color w:val="000000"/>
                                      <w:kern w:val="0"/>
                                    </w:rPr>
                                    <w:t>機關繳納差額補助費</w:t>
                                  </w:r>
                                  <w:r>
                                    <w:rPr>
                                      <w:rFonts w:ascii="標楷體" w:eastAsia="標楷體" w:hAnsi="標楷體" w:cs="新細明體" w:hint="eastAsia"/>
                                      <w:b/>
                                      <w:bCs/>
                                      <w:color w:val="000000"/>
                                      <w:kern w:val="0"/>
                                    </w:rPr>
                                    <w:t>統計</w:t>
                                  </w:r>
                                </w:p>
                              </w:tc>
                            </w:tr>
                            <w:tr w:rsidR="003D4D5C" w:rsidRPr="001D1C7D" w14:paraId="41C6090A" w14:textId="77777777" w:rsidTr="00ED77C1">
                              <w:trPr>
                                <w:trHeight w:val="20"/>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D1CC2" w14:textId="1B01B9DD" w:rsidR="003D4D5C" w:rsidRPr="00813FB0" w:rsidRDefault="003D4D5C" w:rsidP="00813FB0">
                                  <w:pPr>
                                    <w:widowControl/>
                                    <w:spacing w:line="24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義務</w:t>
                                  </w:r>
                                  <w:r>
                                    <w:rPr>
                                      <w:rFonts w:ascii="標楷體" w:eastAsia="標楷體" w:hAnsi="標楷體" w:cs="新細明體" w:hint="eastAsia"/>
                                      <w:color w:val="000000"/>
                                      <w:kern w:val="0"/>
                                      <w:sz w:val="20"/>
                                      <w:szCs w:val="20"/>
                                    </w:rPr>
                                    <w:t>機關</w:t>
                                  </w:r>
                                  <w:r w:rsidRPr="00813FB0">
                                    <w:rPr>
                                      <w:rFonts w:ascii="標楷體" w:eastAsia="標楷體" w:hAnsi="標楷體" w:cs="新細明體" w:hint="eastAsia"/>
                                      <w:color w:val="000000"/>
                                      <w:kern w:val="0"/>
                                      <w:sz w:val="20"/>
                                      <w:szCs w:val="20"/>
                                    </w:rPr>
                                    <w:t>名稱</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EA447AA" w14:textId="487DC2A1" w:rsidR="003D4D5C" w:rsidRPr="00813FB0" w:rsidRDefault="003D4D5C" w:rsidP="00ED77C1">
                                  <w:pPr>
                                    <w:widowControl/>
                                    <w:spacing w:line="240" w:lineRule="exact"/>
                                    <w:jc w:val="distribute"/>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應進用</w:t>
                                  </w:r>
                                  <w:r>
                                    <w:rPr>
                                      <w:rFonts w:ascii="標楷體" w:eastAsia="標楷體" w:hAnsi="標楷體" w:cs="新細明體"/>
                                      <w:color w:val="000000"/>
                                      <w:kern w:val="0"/>
                                      <w:sz w:val="20"/>
                                      <w:szCs w:val="20"/>
                                    </w:rPr>
                                    <w:br/>
                                  </w:r>
                                  <w:r w:rsidRPr="00813FB0">
                                    <w:rPr>
                                      <w:rFonts w:ascii="標楷體" w:eastAsia="標楷體" w:hAnsi="標楷體" w:cs="新細明體" w:hint="eastAsia"/>
                                      <w:color w:val="000000"/>
                                      <w:kern w:val="0"/>
                                      <w:sz w:val="20"/>
                                      <w:szCs w:val="20"/>
                                    </w:rPr>
                                    <w:t>人數</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3D012DF" w14:textId="77777777" w:rsidR="003D4D5C" w:rsidRDefault="003D4D5C" w:rsidP="003233CA">
                                  <w:pPr>
                                    <w:widowControl/>
                                    <w:spacing w:line="240" w:lineRule="exact"/>
                                    <w:jc w:val="distribute"/>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不足額進用</w:t>
                                  </w:r>
                                </w:p>
                                <w:p w14:paraId="2F5E45A3" w14:textId="5D384C32" w:rsidR="003D4D5C" w:rsidRPr="00813FB0" w:rsidRDefault="003D4D5C" w:rsidP="003233CA">
                                  <w:pPr>
                                    <w:widowControl/>
                                    <w:spacing w:line="240" w:lineRule="exact"/>
                                    <w:jc w:val="distribute"/>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月</w:t>
                                  </w:r>
                                  <w:r>
                                    <w:rPr>
                                      <w:rFonts w:ascii="標楷體" w:eastAsia="標楷體" w:hAnsi="標楷體" w:cs="新細明體" w:hint="eastAsia"/>
                                      <w:color w:val="000000"/>
                                      <w:kern w:val="0"/>
                                      <w:sz w:val="20"/>
                                      <w:szCs w:val="20"/>
                                    </w:rPr>
                                    <w:t>數</w:t>
                                  </w:r>
                                </w:p>
                              </w:tc>
                              <w:tc>
                                <w:tcPr>
                                  <w:tcW w:w="982" w:type="dxa"/>
                                  <w:tcBorders>
                                    <w:top w:val="single" w:sz="4" w:space="0" w:color="auto"/>
                                    <w:left w:val="nil"/>
                                    <w:bottom w:val="single" w:sz="4" w:space="0" w:color="auto"/>
                                    <w:right w:val="single" w:sz="4" w:space="0" w:color="auto"/>
                                  </w:tcBorders>
                                  <w:shd w:val="clear" w:color="auto" w:fill="auto"/>
                                  <w:vAlign w:val="center"/>
                                  <w:hideMark/>
                                </w:tcPr>
                                <w:p w14:paraId="4EA241E0" w14:textId="77777777" w:rsidR="003D4D5C" w:rsidRPr="00813FB0" w:rsidRDefault="003D4D5C" w:rsidP="00813FB0">
                                  <w:pPr>
                                    <w:widowControl/>
                                    <w:spacing w:line="24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應繳納差額補助費(元)</w:t>
                                  </w:r>
                                </w:p>
                              </w:tc>
                            </w:tr>
                            <w:tr w:rsidR="003D4D5C" w:rsidRPr="001D1C7D" w14:paraId="5312CEE7" w14:textId="77777777" w:rsidTr="00ED77C1">
                              <w:trPr>
                                <w:trHeight w:val="197"/>
                              </w:trPr>
                              <w:tc>
                                <w:tcPr>
                                  <w:tcW w:w="31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5963A" w14:textId="40B2D694" w:rsidR="003D4D5C" w:rsidRPr="00813FB0" w:rsidRDefault="003D4D5C" w:rsidP="003D4D5C">
                                  <w:pPr>
                                    <w:wordWrap w:val="0"/>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合　　　　　　　　</w:t>
                                  </w:r>
                                  <w:r w:rsidRPr="00813FB0">
                                    <w:rPr>
                                      <w:rFonts w:ascii="標楷體" w:eastAsia="標楷體" w:hAnsi="標楷體" w:cs="新細明體" w:hint="eastAsia"/>
                                      <w:b/>
                                      <w:bCs/>
                                      <w:color w:val="000000"/>
                                      <w:kern w:val="0"/>
                                      <w:sz w:val="20"/>
                                      <w:szCs w:val="20"/>
                                    </w:rPr>
                                    <w:t>計</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1F7127DB" w14:textId="77777777" w:rsidR="003D4D5C" w:rsidRPr="004362BD" w:rsidRDefault="003D4D5C" w:rsidP="00813FB0">
                                  <w:pPr>
                                    <w:widowControl/>
                                    <w:spacing w:line="240" w:lineRule="exact"/>
                                    <w:jc w:val="right"/>
                                    <w:rPr>
                                      <w:rFonts w:ascii="標楷體" w:eastAsia="標楷體" w:hAnsi="標楷體" w:cs="新細明體"/>
                                      <w:b/>
                                      <w:bCs/>
                                      <w:color w:val="000000"/>
                                      <w:kern w:val="0"/>
                                      <w:sz w:val="20"/>
                                      <w:szCs w:val="20"/>
                                    </w:rPr>
                                  </w:pPr>
                                  <w:r w:rsidRPr="004362BD">
                                    <w:rPr>
                                      <w:rFonts w:ascii="標楷體" w:eastAsia="標楷體" w:hAnsi="標楷體" w:cs="新細明體" w:hint="eastAsia"/>
                                      <w:b/>
                                      <w:bCs/>
                                      <w:color w:val="000000"/>
                                      <w:kern w:val="0"/>
                                      <w:sz w:val="20"/>
                                      <w:szCs w:val="20"/>
                                    </w:rPr>
                                    <w:t xml:space="preserve">166,600 </w:t>
                                  </w:r>
                                </w:p>
                              </w:tc>
                            </w:tr>
                            <w:tr w:rsidR="003D4D5C" w:rsidRPr="001D1C7D" w14:paraId="318B7148" w14:textId="77777777" w:rsidTr="00ED77C1">
                              <w:trPr>
                                <w:trHeight w:val="275"/>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0D3E4" w14:textId="24E7144D" w:rsidR="003D4D5C" w:rsidRPr="00813FB0" w:rsidRDefault="003D4D5C" w:rsidP="00ED77C1">
                                  <w:pPr>
                                    <w:widowControl/>
                                    <w:spacing w:line="360" w:lineRule="exact"/>
                                    <w:ind w:leftChars="20" w:left="48"/>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馬祖高級中學</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FE44111" w14:textId="466EDBC1"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2</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2A136CA" w14:textId="77777777"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2</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2DBFC8E9" w14:textId="77777777" w:rsidR="003D4D5C" w:rsidRPr="004362BD" w:rsidRDefault="003D4D5C" w:rsidP="00ED77C1">
                                  <w:pPr>
                                    <w:widowControl/>
                                    <w:spacing w:line="360" w:lineRule="exact"/>
                                    <w:jc w:val="right"/>
                                    <w:rPr>
                                      <w:rFonts w:ascii="標楷體" w:eastAsia="標楷體" w:hAnsi="標楷體" w:cs="新細明體"/>
                                      <w:color w:val="000000"/>
                                      <w:kern w:val="0"/>
                                      <w:sz w:val="20"/>
                                      <w:szCs w:val="20"/>
                                    </w:rPr>
                                  </w:pPr>
                                  <w:r w:rsidRPr="004362BD">
                                    <w:rPr>
                                      <w:rFonts w:ascii="標楷體" w:eastAsia="標楷體" w:hAnsi="標楷體" w:cs="新細明體" w:hint="eastAsia"/>
                                      <w:color w:val="000000"/>
                                      <w:kern w:val="0"/>
                                      <w:sz w:val="20"/>
                                      <w:szCs w:val="20"/>
                                    </w:rPr>
                                    <w:t xml:space="preserve">47,600 </w:t>
                                  </w:r>
                                </w:p>
                              </w:tc>
                            </w:tr>
                            <w:tr w:rsidR="003D4D5C" w:rsidRPr="001D1C7D" w14:paraId="4EC592BB" w14:textId="77777777" w:rsidTr="00ED77C1">
                              <w:trPr>
                                <w:trHeight w:val="20"/>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2BF3D" w14:textId="62F5009A" w:rsidR="003D4D5C" w:rsidRPr="00813FB0" w:rsidRDefault="003D4D5C" w:rsidP="00ED77C1">
                                  <w:pPr>
                                    <w:widowControl/>
                                    <w:spacing w:line="360" w:lineRule="exact"/>
                                    <w:ind w:leftChars="20" w:left="48"/>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連江縣立醫院</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1839B8C" w14:textId="310A74AF"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0F32DD0" w14:textId="77777777"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3</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3C316A3E" w14:textId="77777777" w:rsidR="003D4D5C" w:rsidRPr="004362BD" w:rsidRDefault="003D4D5C" w:rsidP="00ED77C1">
                                  <w:pPr>
                                    <w:widowControl/>
                                    <w:spacing w:line="360" w:lineRule="exact"/>
                                    <w:jc w:val="right"/>
                                    <w:rPr>
                                      <w:rFonts w:ascii="標楷體" w:eastAsia="標楷體" w:hAnsi="標楷體" w:cs="新細明體"/>
                                      <w:color w:val="000000"/>
                                      <w:kern w:val="0"/>
                                      <w:sz w:val="20"/>
                                      <w:szCs w:val="20"/>
                                    </w:rPr>
                                  </w:pPr>
                                  <w:r w:rsidRPr="004362BD">
                                    <w:rPr>
                                      <w:rFonts w:ascii="標楷體" w:eastAsia="標楷體" w:hAnsi="標楷體" w:cs="新細明體" w:hint="eastAsia"/>
                                      <w:color w:val="000000"/>
                                      <w:kern w:val="0"/>
                                      <w:sz w:val="20"/>
                                      <w:szCs w:val="20"/>
                                    </w:rPr>
                                    <w:t xml:space="preserve">71,400 </w:t>
                                  </w:r>
                                </w:p>
                              </w:tc>
                            </w:tr>
                            <w:tr w:rsidR="003D4D5C" w:rsidRPr="001D1C7D" w14:paraId="0FF28C2F" w14:textId="77777777" w:rsidTr="00ED77C1">
                              <w:trPr>
                                <w:trHeight w:val="20"/>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9758A" w14:textId="49B5A9F7" w:rsidR="003D4D5C" w:rsidRPr="00813FB0" w:rsidRDefault="003D4D5C" w:rsidP="00ED77C1">
                                  <w:pPr>
                                    <w:widowControl/>
                                    <w:spacing w:line="360" w:lineRule="exact"/>
                                    <w:ind w:leftChars="20" w:left="48"/>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馬祖酒廠</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F2420F2" w14:textId="0C2066CB"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810CB9E" w14:textId="77777777"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2</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07602EDD" w14:textId="77777777" w:rsidR="003D4D5C" w:rsidRPr="004362BD" w:rsidRDefault="003D4D5C" w:rsidP="00ED77C1">
                                  <w:pPr>
                                    <w:widowControl/>
                                    <w:spacing w:line="360" w:lineRule="exact"/>
                                    <w:jc w:val="right"/>
                                    <w:rPr>
                                      <w:rFonts w:ascii="標楷體" w:eastAsia="標楷體" w:hAnsi="標楷體" w:cs="新細明體"/>
                                      <w:color w:val="000000"/>
                                      <w:kern w:val="0"/>
                                      <w:sz w:val="20"/>
                                      <w:szCs w:val="20"/>
                                    </w:rPr>
                                  </w:pPr>
                                  <w:r w:rsidRPr="004362BD">
                                    <w:rPr>
                                      <w:rFonts w:ascii="標楷體" w:eastAsia="標楷體" w:hAnsi="標楷體" w:cs="新細明體" w:hint="eastAsia"/>
                                      <w:color w:val="000000"/>
                                      <w:kern w:val="0"/>
                                      <w:sz w:val="20"/>
                                      <w:szCs w:val="20"/>
                                    </w:rPr>
                                    <w:t xml:space="preserve">47,600 </w:t>
                                  </w:r>
                                </w:p>
                              </w:tc>
                            </w:tr>
                            <w:tr w:rsidR="00CB4D5F" w:rsidRPr="001D1C7D" w14:paraId="6D338387" w14:textId="77777777" w:rsidTr="00ED77C1">
                              <w:trPr>
                                <w:trHeight w:val="20"/>
                              </w:trPr>
                              <w:tc>
                                <w:tcPr>
                                  <w:tcW w:w="4100" w:type="dxa"/>
                                  <w:gridSpan w:val="4"/>
                                  <w:tcBorders>
                                    <w:top w:val="single" w:sz="4" w:space="0" w:color="auto"/>
                                    <w:left w:val="nil"/>
                                    <w:bottom w:val="nil"/>
                                  </w:tcBorders>
                                  <w:shd w:val="clear" w:color="auto" w:fill="auto"/>
                                  <w:noWrap/>
                                  <w:vAlign w:val="center"/>
                                  <w:hideMark/>
                                </w:tcPr>
                                <w:p w14:paraId="66F8ADE1" w14:textId="21041BB3" w:rsidR="00CB4D5F" w:rsidRPr="00813FB0" w:rsidRDefault="00CB4D5F" w:rsidP="00813FB0">
                                  <w:pPr>
                                    <w:widowControl/>
                                    <w:spacing w:line="240" w:lineRule="exact"/>
                                    <w:rPr>
                                      <w:rFonts w:ascii="標楷體" w:eastAsia="標楷體" w:hAnsi="標楷體" w:cs="新細明體"/>
                                      <w:color w:val="000000"/>
                                      <w:kern w:val="0"/>
                                      <w:sz w:val="20"/>
                                      <w:szCs w:val="20"/>
                                    </w:rPr>
                                  </w:pPr>
                                  <w:r w:rsidRPr="005E47B6">
                                    <w:rPr>
                                      <w:rFonts w:ascii="標楷體" w:eastAsia="標楷體" w:hAnsi="標楷體" w:cs="新細明體" w:hint="eastAsia"/>
                                      <w:color w:val="000000"/>
                                      <w:kern w:val="0"/>
                                      <w:sz w:val="18"/>
                                      <w:szCs w:val="18"/>
                                    </w:rPr>
                                    <w:t>資料來源：整理自</w:t>
                                  </w:r>
                                  <w:r w:rsidR="00E91FAC">
                                    <w:rPr>
                                      <w:rFonts w:ascii="標楷體" w:eastAsia="標楷體" w:hAnsi="標楷體" w:cs="新細明體" w:hint="eastAsia"/>
                                      <w:color w:val="000000"/>
                                      <w:kern w:val="0"/>
                                      <w:sz w:val="18"/>
                                      <w:szCs w:val="18"/>
                                    </w:rPr>
                                    <w:t>連江縣政府</w:t>
                                  </w:r>
                                  <w:r w:rsidRPr="005E47B6">
                                    <w:rPr>
                                      <w:rFonts w:ascii="標楷體" w:eastAsia="標楷體" w:hAnsi="標楷體" w:cs="新細明體" w:hint="eastAsia"/>
                                      <w:color w:val="000000"/>
                                      <w:kern w:val="0"/>
                                      <w:sz w:val="18"/>
                                      <w:szCs w:val="18"/>
                                    </w:rPr>
                                    <w:t>民政處提供資料。</w:t>
                                  </w:r>
                                </w:p>
                              </w:tc>
                            </w:tr>
                          </w:tbl>
                          <w:p w14:paraId="6C49B65F" w14:textId="77777777" w:rsidR="00CB4D5F" w:rsidRPr="00813FB0" w:rsidRDefault="00CB4D5F" w:rsidP="00CB4D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9EDEC7" id="_x0000_s1046" type="#_x0000_t202" style="position:absolute;left:0;text-align:left;margin-left:164.8pt;margin-top:247.6pt;width:3in;height:171pt;z-index:2516971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" strokecolor="white [3212]">
                <v:textbox>
                  <w:txbxContent>
                    <w:tbl>
                      <w:tblPr>
                        <w:tblW w:w="4100" w:type="dxa"/>
                        <w:tblCellMar>
                          <w:left w:w="28" w:type="dxa"/>
                          <w:right w:w="28" w:type="dxa"/>
                        </w:tblCellMar>
                        <w:tblLook w:val="04A0" w:firstRow="1" w:lastRow="0" w:firstColumn="1" w:lastColumn="0" w:noHBand="0" w:noVBand="1"/>
                      </w:tblPr>
                      <w:tblGrid>
                        <w:gridCol w:w="1701"/>
                        <w:gridCol w:w="709"/>
                        <w:gridCol w:w="708"/>
                        <w:gridCol w:w="982"/>
                      </w:tblGrid>
                      <w:tr w:rsidR="00CB4D5F" w:rsidRPr="001D1C7D" w14:paraId="69714058" w14:textId="77777777" w:rsidTr="00ED77C1">
                        <w:trPr>
                          <w:trHeight w:val="20"/>
                        </w:trPr>
                        <w:tc>
                          <w:tcPr>
                            <w:tcW w:w="4100" w:type="dxa"/>
                            <w:gridSpan w:val="4"/>
                            <w:tcBorders>
                              <w:top w:val="nil"/>
                              <w:left w:val="nil"/>
                              <w:bottom w:val="single" w:sz="4" w:space="0" w:color="auto"/>
                              <w:right w:val="nil"/>
                            </w:tcBorders>
                            <w:shd w:val="clear" w:color="auto" w:fill="auto"/>
                            <w:noWrap/>
                            <w:vAlign w:val="center"/>
                            <w:hideMark/>
                          </w:tcPr>
                          <w:p w14:paraId="7A9962D3" w14:textId="77777777" w:rsidR="00CB4D5F" w:rsidRPr="00813FB0" w:rsidRDefault="00CB4D5F" w:rsidP="00273238">
                            <w:pPr>
                              <w:widowControl/>
                              <w:spacing w:afterLines="20" w:after="100" w:line="320" w:lineRule="exact"/>
                              <w:ind w:left="656" w:hangingChars="273" w:hanging="656"/>
                              <w:rPr>
                                <w:rFonts w:ascii="標楷體" w:eastAsia="標楷體" w:hAnsi="標楷體" w:cs="新細明體"/>
                                <w:b/>
                                <w:bCs/>
                                <w:color w:val="000000"/>
                                <w:kern w:val="0"/>
                                <w:sz w:val="28"/>
                                <w:szCs w:val="28"/>
                              </w:rPr>
                            </w:pPr>
                            <w:r w:rsidRPr="00813FB0">
                              <w:rPr>
                                <w:rFonts w:ascii="標楷體" w:eastAsia="標楷體" w:hAnsi="標楷體" w:cs="新細明體" w:hint="eastAsia"/>
                                <w:b/>
                                <w:bCs/>
                                <w:color w:val="000000"/>
                                <w:kern w:val="0"/>
                              </w:rPr>
                              <w:t xml:space="preserve">表1　</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09</w:t>
                            </w:r>
                            <w:r>
                              <w:rPr>
                                <w:rFonts w:ascii="標楷體" w:eastAsia="標楷體" w:hAnsi="標楷體" w:cs="新細明體" w:hint="eastAsia"/>
                                <w:b/>
                                <w:bCs/>
                                <w:color w:val="000000"/>
                                <w:kern w:val="0"/>
                              </w:rPr>
                              <w:t>年度</w:t>
                            </w:r>
                            <w:r w:rsidRPr="00813FB0">
                              <w:rPr>
                                <w:rFonts w:ascii="標楷體" w:eastAsia="標楷體" w:hAnsi="標楷體" w:cs="新細明體" w:hint="eastAsia"/>
                                <w:b/>
                                <w:bCs/>
                                <w:color w:val="000000"/>
                                <w:kern w:val="0"/>
                              </w:rPr>
                              <w:t>未足額進用身心障礙者</w:t>
                            </w:r>
                            <w:r>
                              <w:rPr>
                                <w:rFonts w:ascii="標楷體" w:eastAsia="標楷體" w:hAnsi="標楷體" w:cs="新細明體" w:hint="eastAsia"/>
                                <w:b/>
                                <w:bCs/>
                                <w:color w:val="000000"/>
                                <w:kern w:val="0"/>
                              </w:rPr>
                              <w:t>公家</w:t>
                            </w:r>
                            <w:r w:rsidRPr="00813FB0">
                              <w:rPr>
                                <w:rFonts w:ascii="標楷體" w:eastAsia="標楷體" w:hAnsi="標楷體" w:cs="新細明體" w:hint="eastAsia"/>
                                <w:b/>
                                <w:bCs/>
                                <w:color w:val="000000"/>
                                <w:kern w:val="0"/>
                              </w:rPr>
                              <w:t>機關繳納差額補助費</w:t>
                            </w:r>
                            <w:r>
                              <w:rPr>
                                <w:rFonts w:ascii="標楷體" w:eastAsia="標楷體" w:hAnsi="標楷體" w:cs="新細明體" w:hint="eastAsia"/>
                                <w:b/>
                                <w:bCs/>
                                <w:color w:val="000000"/>
                                <w:kern w:val="0"/>
                              </w:rPr>
                              <w:t>統計</w:t>
                            </w:r>
                          </w:p>
                        </w:tc>
                      </w:tr>
                      <w:tr w:rsidR="003D4D5C" w:rsidRPr="001D1C7D" w14:paraId="41C6090A" w14:textId="77777777" w:rsidTr="00ED77C1">
                        <w:trPr>
                          <w:trHeight w:val="20"/>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D1CC2" w14:textId="1B01B9DD" w:rsidR="003D4D5C" w:rsidRPr="00813FB0" w:rsidRDefault="003D4D5C" w:rsidP="00813FB0">
                            <w:pPr>
                              <w:widowControl/>
                              <w:spacing w:line="24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義務</w:t>
                            </w:r>
                            <w:r>
                              <w:rPr>
                                <w:rFonts w:ascii="標楷體" w:eastAsia="標楷體" w:hAnsi="標楷體" w:cs="新細明體" w:hint="eastAsia"/>
                                <w:color w:val="000000"/>
                                <w:kern w:val="0"/>
                                <w:sz w:val="20"/>
                                <w:szCs w:val="20"/>
                              </w:rPr>
                              <w:t>機關</w:t>
                            </w:r>
                            <w:r w:rsidRPr="00813FB0">
                              <w:rPr>
                                <w:rFonts w:ascii="標楷體" w:eastAsia="標楷體" w:hAnsi="標楷體" w:cs="新細明體" w:hint="eastAsia"/>
                                <w:color w:val="000000"/>
                                <w:kern w:val="0"/>
                                <w:sz w:val="20"/>
                                <w:szCs w:val="20"/>
                              </w:rPr>
                              <w:t>名稱</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EA447AA" w14:textId="487DC2A1" w:rsidR="003D4D5C" w:rsidRPr="00813FB0" w:rsidRDefault="003D4D5C" w:rsidP="00ED77C1">
                            <w:pPr>
                              <w:widowControl/>
                              <w:spacing w:line="240" w:lineRule="exact"/>
                              <w:jc w:val="distribute"/>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應進用</w:t>
                            </w:r>
                            <w:r>
                              <w:rPr>
                                <w:rFonts w:ascii="標楷體" w:eastAsia="標楷體" w:hAnsi="標楷體" w:cs="新細明體"/>
                                <w:color w:val="000000"/>
                                <w:kern w:val="0"/>
                                <w:sz w:val="20"/>
                                <w:szCs w:val="20"/>
                              </w:rPr>
                              <w:br/>
                            </w:r>
                            <w:r w:rsidRPr="00813FB0">
                              <w:rPr>
                                <w:rFonts w:ascii="標楷體" w:eastAsia="標楷體" w:hAnsi="標楷體" w:cs="新細明體" w:hint="eastAsia"/>
                                <w:color w:val="000000"/>
                                <w:kern w:val="0"/>
                                <w:sz w:val="20"/>
                                <w:szCs w:val="20"/>
                              </w:rPr>
                              <w:t>人數</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3D012DF" w14:textId="77777777" w:rsidR="003D4D5C" w:rsidRDefault="003D4D5C" w:rsidP="003233CA">
                            <w:pPr>
                              <w:widowControl/>
                              <w:spacing w:line="240" w:lineRule="exact"/>
                              <w:jc w:val="distribute"/>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不足額進用</w:t>
                            </w:r>
                          </w:p>
                          <w:p w14:paraId="2F5E45A3" w14:textId="5D384C32" w:rsidR="003D4D5C" w:rsidRPr="00813FB0" w:rsidRDefault="003D4D5C" w:rsidP="003233CA">
                            <w:pPr>
                              <w:widowControl/>
                              <w:spacing w:line="240" w:lineRule="exact"/>
                              <w:jc w:val="distribute"/>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月</w:t>
                            </w:r>
                            <w:r>
                              <w:rPr>
                                <w:rFonts w:ascii="標楷體" w:eastAsia="標楷體" w:hAnsi="標楷體" w:cs="新細明體" w:hint="eastAsia"/>
                                <w:color w:val="000000"/>
                                <w:kern w:val="0"/>
                                <w:sz w:val="20"/>
                                <w:szCs w:val="20"/>
                              </w:rPr>
                              <w:t>數</w:t>
                            </w:r>
                          </w:p>
                        </w:tc>
                        <w:tc>
                          <w:tcPr>
                            <w:tcW w:w="982" w:type="dxa"/>
                            <w:tcBorders>
                              <w:top w:val="single" w:sz="4" w:space="0" w:color="auto"/>
                              <w:left w:val="nil"/>
                              <w:bottom w:val="single" w:sz="4" w:space="0" w:color="auto"/>
                              <w:right w:val="single" w:sz="4" w:space="0" w:color="auto"/>
                            </w:tcBorders>
                            <w:shd w:val="clear" w:color="auto" w:fill="auto"/>
                            <w:vAlign w:val="center"/>
                            <w:hideMark/>
                          </w:tcPr>
                          <w:p w14:paraId="4EA241E0" w14:textId="77777777" w:rsidR="003D4D5C" w:rsidRPr="00813FB0" w:rsidRDefault="003D4D5C" w:rsidP="00813FB0">
                            <w:pPr>
                              <w:widowControl/>
                              <w:spacing w:line="24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應繳納差額補助費(元)</w:t>
                            </w:r>
                          </w:p>
                        </w:tc>
                      </w:tr>
                      <w:tr w:rsidR="003D4D5C" w:rsidRPr="001D1C7D" w14:paraId="5312CEE7" w14:textId="77777777" w:rsidTr="00ED77C1">
                        <w:trPr>
                          <w:trHeight w:val="197"/>
                        </w:trPr>
                        <w:tc>
                          <w:tcPr>
                            <w:tcW w:w="311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5963A" w14:textId="40B2D694" w:rsidR="003D4D5C" w:rsidRPr="00813FB0" w:rsidRDefault="003D4D5C" w:rsidP="003D4D5C">
                            <w:pPr>
                              <w:wordWrap w:val="0"/>
                              <w:spacing w:line="24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合　　　　　　　　</w:t>
                            </w:r>
                            <w:r w:rsidRPr="00813FB0">
                              <w:rPr>
                                <w:rFonts w:ascii="標楷體" w:eastAsia="標楷體" w:hAnsi="標楷體" w:cs="新細明體" w:hint="eastAsia"/>
                                <w:b/>
                                <w:bCs/>
                                <w:color w:val="000000"/>
                                <w:kern w:val="0"/>
                                <w:sz w:val="20"/>
                                <w:szCs w:val="20"/>
                              </w:rPr>
                              <w:t>計</w:t>
                            </w:r>
                            <w:r>
                              <w:rPr>
                                <w:rFonts w:ascii="標楷體" w:eastAsia="標楷體" w:hAnsi="標楷體" w:cs="新細明體" w:hint="eastAsia"/>
                                <w:b/>
                                <w:bCs/>
                                <w:color w:val="000000"/>
                                <w:kern w:val="0"/>
                                <w:sz w:val="20"/>
                                <w:szCs w:val="20"/>
                              </w:rPr>
                              <w:t xml:space="preserve"> </w:t>
                            </w:r>
                            <w:r>
                              <w:rPr>
                                <w:rFonts w:ascii="標楷體" w:eastAsia="標楷體" w:hAnsi="標楷體" w:cs="新細明體"/>
                                <w:b/>
                                <w:bCs/>
                                <w:color w:val="000000"/>
                                <w:kern w:val="0"/>
                                <w:sz w:val="20"/>
                                <w:szCs w:val="20"/>
                              </w:rPr>
                              <w:t xml:space="preserve">     </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1F7127DB" w14:textId="77777777" w:rsidR="003D4D5C" w:rsidRPr="004362BD" w:rsidRDefault="003D4D5C" w:rsidP="00813FB0">
                            <w:pPr>
                              <w:widowControl/>
                              <w:spacing w:line="240" w:lineRule="exact"/>
                              <w:jc w:val="right"/>
                              <w:rPr>
                                <w:rFonts w:ascii="標楷體" w:eastAsia="標楷體" w:hAnsi="標楷體" w:cs="新細明體"/>
                                <w:b/>
                                <w:bCs/>
                                <w:color w:val="000000"/>
                                <w:kern w:val="0"/>
                                <w:sz w:val="20"/>
                                <w:szCs w:val="20"/>
                              </w:rPr>
                            </w:pPr>
                            <w:r w:rsidRPr="004362BD">
                              <w:rPr>
                                <w:rFonts w:ascii="標楷體" w:eastAsia="標楷體" w:hAnsi="標楷體" w:cs="新細明體" w:hint="eastAsia"/>
                                <w:b/>
                                <w:bCs/>
                                <w:color w:val="000000"/>
                                <w:kern w:val="0"/>
                                <w:sz w:val="20"/>
                                <w:szCs w:val="20"/>
                              </w:rPr>
                              <w:t xml:space="preserve">166,600 </w:t>
                            </w:r>
                          </w:p>
                        </w:tc>
                      </w:tr>
                      <w:tr w:rsidR="003D4D5C" w:rsidRPr="001D1C7D" w14:paraId="318B7148" w14:textId="77777777" w:rsidTr="00ED77C1">
                        <w:trPr>
                          <w:trHeight w:val="275"/>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0D3E4" w14:textId="24E7144D" w:rsidR="003D4D5C" w:rsidRPr="00813FB0" w:rsidRDefault="003D4D5C" w:rsidP="00ED77C1">
                            <w:pPr>
                              <w:widowControl/>
                              <w:spacing w:line="360" w:lineRule="exact"/>
                              <w:ind w:leftChars="20" w:left="48"/>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馬祖高級中學</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FE44111" w14:textId="466EDBC1"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2</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2A136CA" w14:textId="77777777"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2</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2DBFC8E9" w14:textId="77777777" w:rsidR="003D4D5C" w:rsidRPr="004362BD" w:rsidRDefault="003D4D5C" w:rsidP="00ED77C1">
                            <w:pPr>
                              <w:widowControl/>
                              <w:spacing w:line="360" w:lineRule="exact"/>
                              <w:jc w:val="right"/>
                              <w:rPr>
                                <w:rFonts w:ascii="標楷體" w:eastAsia="標楷體" w:hAnsi="標楷體" w:cs="新細明體"/>
                                <w:color w:val="000000"/>
                                <w:kern w:val="0"/>
                                <w:sz w:val="20"/>
                                <w:szCs w:val="20"/>
                              </w:rPr>
                            </w:pPr>
                            <w:r w:rsidRPr="004362BD">
                              <w:rPr>
                                <w:rFonts w:ascii="標楷體" w:eastAsia="標楷體" w:hAnsi="標楷體" w:cs="新細明體" w:hint="eastAsia"/>
                                <w:color w:val="000000"/>
                                <w:kern w:val="0"/>
                                <w:sz w:val="20"/>
                                <w:szCs w:val="20"/>
                              </w:rPr>
                              <w:t xml:space="preserve">47,600 </w:t>
                            </w:r>
                          </w:p>
                        </w:tc>
                      </w:tr>
                      <w:tr w:rsidR="003D4D5C" w:rsidRPr="001D1C7D" w14:paraId="4EC592BB" w14:textId="77777777" w:rsidTr="00ED77C1">
                        <w:trPr>
                          <w:trHeight w:val="20"/>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2BF3D" w14:textId="62F5009A" w:rsidR="003D4D5C" w:rsidRPr="00813FB0" w:rsidRDefault="003D4D5C" w:rsidP="00ED77C1">
                            <w:pPr>
                              <w:widowControl/>
                              <w:spacing w:line="360" w:lineRule="exact"/>
                              <w:ind w:leftChars="20" w:left="48"/>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連江縣立醫院</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1839B8C" w14:textId="310A74AF"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0F32DD0" w14:textId="77777777"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3</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3C316A3E" w14:textId="77777777" w:rsidR="003D4D5C" w:rsidRPr="004362BD" w:rsidRDefault="003D4D5C" w:rsidP="00ED77C1">
                            <w:pPr>
                              <w:widowControl/>
                              <w:spacing w:line="360" w:lineRule="exact"/>
                              <w:jc w:val="right"/>
                              <w:rPr>
                                <w:rFonts w:ascii="標楷體" w:eastAsia="標楷體" w:hAnsi="標楷體" w:cs="新細明體"/>
                                <w:color w:val="000000"/>
                                <w:kern w:val="0"/>
                                <w:sz w:val="20"/>
                                <w:szCs w:val="20"/>
                              </w:rPr>
                            </w:pPr>
                            <w:r w:rsidRPr="004362BD">
                              <w:rPr>
                                <w:rFonts w:ascii="標楷體" w:eastAsia="標楷體" w:hAnsi="標楷體" w:cs="新細明體" w:hint="eastAsia"/>
                                <w:color w:val="000000"/>
                                <w:kern w:val="0"/>
                                <w:sz w:val="20"/>
                                <w:szCs w:val="20"/>
                              </w:rPr>
                              <w:t xml:space="preserve">71,400 </w:t>
                            </w:r>
                          </w:p>
                        </w:tc>
                      </w:tr>
                      <w:tr w:rsidR="003D4D5C" w:rsidRPr="001D1C7D" w14:paraId="0FF28C2F" w14:textId="77777777" w:rsidTr="00ED77C1">
                        <w:trPr>
                          <w:trHeight w:val="20"/>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9758A" w14:textId="49B5A9F7" w:rsidR="003D4D5C" w:rsidRPr="00813FB0" w:rsidRDefault="003D4D5C" w:rsidP="00ED77C1">
                            <w:pPr>
                              <w:widowControl/>
                              <w:spacing w:line="360" w:lineRule="exact"/>
                              <w:ind w:leftChars="20" w:left="48"/>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馬祖酒廠</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F2420F2" w14:textId="0C2066CB"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3</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810CB9E" w14:textId="77777777" w:rsidR="003D4D5C" w:rsidRPr="00813FB0" w:rsidRDefault="003D4D5C" w:rsidP="00ED77C1">
                            <w:pPr>
                              <w:widowControl/>
                              <w:spacing w:line="360" w:lineRule="exact"/>
                              <w:jc w:val="center"/>
                              <w:rPr>
                                <w:rFonts w:ascii="標楷體" w:eastAsia="標楷體" w:hAnsi="標楷體" w:cs="新細明體"/>
                                <w:color w:val="000000"/>
                                <w:kern w:val="0"/>
                                <w:sz w:val="20"/>
                                <w:szCs w:val="20"/>
                              </w:rPr>
                            </w:pPr>
                            <w:r w:rsidRPr="00813FB0">
                              <w:rPr>
                                <w:rFonts w:ascii="標楷體" w:eastAsia="標楷體" w:hAnsi="標楷體" w:cs="新細明體" w:hint="eastAsia"/>
                                <w:color w:val="000000"/>
                                <w:kern w:val="0"/>
                                <w:sz w:val="20"/>
                                <w:szCs w:val="20"/>
                              </w:rPr>
                              <w:t>2</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07602EDD" w14:textId="77777777" w:rsidR="003D4D5C" w:rsidRPr="004362BD" w:rsidRDefault="003D4D5C" w:rsidP="00ED77C1">
                            <w:pPr>
                              <w:widowControl/>
                              <w:spacing w:line="360" w:lineRule="exact"/>
                              <w:jc w:val="right"/>
                              <w:rPr>
                                <w:rFonts w:ascii="標楷體" w:eastAsia="標楷體" w:hAnsi="標楷體" w:cs="新細明體"/>
                                <w:color w:val="000000"/>
                                <w:kern w:val="0"/>
                                <w:sz w:val="20"/>
                                <w:szCs w:val="20"/>
                              </w:rPr>
                            </w:pPr>
                            <w:r w:rsidRPr="004362BD">
                              <w:rPr>
                                <w:rFonts w:ascii="標楷體" w:eastAsia="標楷體" w:hAnsi="標楷體" w:cs="新細明體" w:hint="eastAsia"/>
                                <w:color w:val="000000"/>
                                <w:kern w:val="0"/>
                                <w:sz w:val="20"/>
                                <w:szCs w:val="20"/>
                              </w:rPr>
                              <w:t xml:space="preserve">47,600 </w:t>
                            </w:r>
                          </w:p>
                        </w:tc>
                      </w:tr>
                      <w:tr w:rsidR="00CB4D5F" w:rsidRPr="001D1C7D" w14:paraId="6D338387" w14:textId="77777777" w:rsidTr="00ED77C1">
                        <w:trPr>
                          <w:trHeight w:val="20"/>
                        </w:trPr>
                        <w:tc>
                          <w:tcPr>
                            <w:tcW w:w="4100" w:type="dxa"/>
                            <w:gridSpan w:val="4"/>
                            <w:tcBorders>
                              <w:top w:val="single" w:sz="4" w:space="0" w:color="auto"/>
                              <w:left w:val="nil"/>
                              <w:bottom w:val="nil"/>
                            </w:tcBorders>
                            <w:shd w:val="clear" w:color="auto" w:fill="auto"/>
                            <w:noWrap/>
                            <w:vAlign w:val="center"/>
                            <w:hideMark/>
                          </w:tcPr>
                          <w:p w14:paraId="66F8ADE1" w14:textId="21041BB3" w:rsidR="00CB4D5F" w:rsidRPr="00813FB0" w:rsidRDefault="00CB4D5F" w:rsidP="00813FB0">
                            <w:pPr>
                              <w:widowControl/>
                              <w:spacing w:line="240" w:lineRule="exact"/>
                              <w:rPr>
                                <w:rFonts w:ascii="標楷體" w:eastAsia="標楷體" w:hAnsi="標楷體" w:cs="新細明體"/>
                                <w:color w:val="000000"/>
                                <w:kern w:val="0"/>
                                <w:sz w:val="20"/>
                                <w:szCs w:val="20"/>
                              </w:rPr>
                            </w:pPr>
                            <w:r w:rsidRPr="005E47B6">
                              <w:rPr>
                                <w:rFonts w:ascii="標楷體" w:eastAsia="標楷體" w:hAnsi="標楷體" w:cs="新細明體" w:hint="eastAsia"/>
                                <w:color w:val="000000"/>
                                <w:kern w:val="0"/>
                                <w:sz w:val="18"/>
                                <w:szCs w:val="18"/>
                              </w:rPr>
                              <w:t>資料來源：整理自</w:t>
                            </w:r>
                            <w:r w:rsidR="00E91FAC">
                              <w:rPr>
                                <w:rFonts w:ascii="標楷體" w:eastAsia="標楷體" w:hAnsi="標楷體" w:cs="新細明體" w:hint="eastAsia"/>
                                <w:color w:val="000000"/>
                                <w:kern w:val="0"/>
                                <w:sz w:val="18"/>
                                <w:szCs w:val="18"/>
                              </w:rPr>
                              <w:t>連江縣政府</w:t>
                            </w:r>
                            <w:r w:rsidRPr="005E47B6">
                              <w:rPr>
                                <w:rFonts w:ascii="標楷體" w:eastAsia="標楷體" w:hAnsi="標楷體" w:cs="新細明體" w:hint="eastAsia"/>
                                <w:color w:val="000000"/>
                                <w:kern w:val="0"/>
                                <w:sz w:val="18"/>
                                <w:szCs w:val="18"/>
                              </w:rPr>
                              <w:t>民政處提供資料。</w:t>
                            </w:r>
                          </w:p>
                        </w:tc>
                      </w:tr>
                    </w:tbl>
                    <w:p w14:paraId="6C49B65F" w14:textId="77777777" w:rsidR="00CB4D5F" w:rsidRPr="00813FB0" w:rsidRDefault="00CB4D5F" w:rsidP="00CB4D5F"/>
                  </w:txbxContent>
                </v:textbox>
                <w10:wrap type="square" anchorx="margin"/>
              </v:shape>
            </w:pict>
          </mc:Fallback>
        </mc:AlternateContent>
      </w:r>
      <w:r>
        <w:rPr>
          <w:rFonts w:ascii="標楷體" w:eastAsia="標楷體" w:hAnsi="標楷體" w:hint="eastAsia"/>
          <w:noProof/>
          <w:spacing w:val="-4"/>
        </w:rPr>
        <w:t>民政處</w:t>
      </w:r>
      <w:r w:rsidRPr="001A190D">
        <w:rPr>
          <w:rFonts w:ascii="標楷體" w:eastAsia="標楷體" w:hAnsi="標楷體" w:hint="eastAsia"/>
          <w:noProof/>
          <w:spacing w:val="-4"/>
        </w:rPr>
        <w:t>為促進轄內身心障礙者之社會參與程度，提升就業參與意願，並協助輔導及媒合工作，以改善其生活品質，經設置連江縣身心障礙者就業基金，近3</w:t>
      </w:r>
      <w:r w:rsidR="003D4D5C">
        <w:rPr>
          <w:rFonts w:ascii="標楷體" w:eastAsia="標楷體" w:hAnsi="標楷體" w:hint="eastAsia"/>
          <w:noProof/>
          <w:spacing w:val="-4"/>
        </w:rPr>
        <w:t>年</w:t>
      </w:r>
      <w:r w:rsidR="000C5FBD">
        <w:rPr>
          <w:rFonts w:ascii="標楷體" w:eastAsia="標楷體" w:hAnsi="標楷體" w:hint="eastAsia"/>
          <w:noProof/>
          <w:spacing w:val="-4"/>
        </w:rPr>
        <w:t>（</w:t>
      </w:r>
      <w:r w:rsidRPr="001A190D">
        <w:rPr>
          <w:rFonts w:ascii="標楷體" w:eastAsia="標楷體" w:hAnsi="標楷體" w:hint="eastAsia"/>
          <w:noProof/>
          <w:spacing w:val="-4"/>
        </w:rPr>
        <w:t>107至109年</w:t>
      </w:r>
      <w:r w:rsidR="003D4D5C">
        <w:rPr>
          <w:rFonts w:ascii="標楷體" w:eastAsia="標楷體" w:hAnsi="標楷體" w:hint="eastAsia"/>
          <w:noProof/>
          <w:spacing w:val="-4"/>
        </w:rPr>
        <w:t>度</w:t>
      </w:r>
      <w:r w:rsidR="000C5FBD">
        <w:rPr>
          <w:rFonts w:ascii="標楷體" w:eastAsia="標楷體" w:hAnsi="標楷體" w:hint="eastAsia"/>
          <w:noProof/>
          <w:spacing w:val="-4"/>
        </w:rPr>
        <w:t>）</w:t>
      </w:r>
      <w:r w:rsidRPr="001A190D">
        <w:rPr>
          <w:rFonts w:ascii="標楷體" w:eastAsia="標楷體" w:hAnsi="標楷體" w:hint="eastAsia"/>
          <w:noProof/>
          <w:spacing w:val="-4"/>
        </w:rPr>
        <w:t>分別獲就業安定基金補助52萬餘元、121萬餘元及155萬餘元，賡續辦理身心障礙者職業重建個案管理服務計畫及其他就業促進計畫</w:t>
      </w:r>
      <w:r>
        <w:rPr>
          <w:rFonts w:ascii="標楷體" w:eastAsia="標楷體" w:hAnsi="標楷體" w:hint="eastAsia"/>
          <w:noProof/>
          <w:spacing w:val="-4"/>
        </w:rPr>
        <w:t>，經查辦理情形，核有：</w:t>
      </w:r>
      <w:r w:rsidR="00A9656E">
        <w:rPr>
          <w:rFonts w:ascii="標楷體" w:eastAsia="標楷體" w:hAnsi="標楷體"/>
          <w:noProof/>
          <w:spacing w:val="-4"/>
        </w:rPr>
        <w:t>1.</w:t>
      </w:r>
      <w:r w:rsidRPr="001A190D">
        <w:rPr>
          <w:rFonts w:ascii="標楷體" w:eastAsia="標楷體" w:hAnsi="標楷體" w:hint="eastAsia"/>
          <w:noProof/>
          <w:spacing w:val="-4"/>
        </w:rPr>
        <w:t>依109年度推動身心障礙者職業重建個案管理服務計畫</w:t>
      </w:r>
      <w:r>
        <w:rPr>
          <w:rFonts w:ascii="標楷體" w:eastAsia="標楷體" w:hAnsi="標楷體" w:hint="eastAsia"/>
          <w:noProof/>
          <w:spacing w:val="-4"/>
        </w:rPr>
        <w:t>書說明</w:t>
      </w:r>
      <w:r w:rsidRPr="001A190D">
        <w:rPr>
          <w:rFonts w:ascii="標楷體" w:eastAsia="標楷體" w:hAnsi="標楷體" w:hint="eastAsia"/>
          <w:noProof/>
          <w:spacing w:val="-4"/>
        </w:rPr>
        <w:t>，連江縣介於15至64歲且領有身心障礙手冊民眾計有252人，預計提供40人次之職業重建服務，惟</w:t>
      </w:r>
      <w:r>
        <w:rPr>
          <w:rFonts w:ascii="標楷體" w:eastAsia="標楷體" w:hAnsi="標楷體" w:hint="eastAsia"/>
          <w:noProof/>
          <w:spacing w:val="-4"/>
        </w:rPr>
        <w:t>實際</w:t>
      </w:r>
      <w:r w:rsidRPr="001A190D">
        <w:rPr>
          <w:rFonts w:ascii="標楷體" w:eastAsia="標楷體" w:hAnsi="標楷體" w:hint="eastAsia"/>
          <w:noProof/>
          <w:spacing w:val="-4"/>
        </w:rPr>
        <w:t>受理</w:t>
      </w:r>
      <w:r>
        <w:rPr>
          <w:rFonts w:ascii="標楷體" w:eastAsia="標楷體" w:hAnsi="標楷體" w:hint="eastAsia"/>
          <w:noProof/>
          <w:spacing w:val="-4"/>
        </w:rPr>
        <w:t>服務量僅</w:t>
      </w:r>
      <w:r w:rsidRPr="001A190D">
        <w:rPr>
          <w:rFonts w:ascii="標楷體" w:eastAsia="標楷體" w:hAnsi="標楷體" w:hint="eastAsia"/>
          <w:noProof/>
          <w:spacing w:val="-4"/>
        </w:rPr>
        <w:t>8人次，</w:t>
      </w:r>
      <w:r>
        <w:rPr>
          <w:rFonts w:ascii="標楷體" w:eastAsia="標楷體" w:hAnsi="標楷體" w:hint="eastAsia"/>
          <w:noProof/>
          <w:spacing w:val="-4"/>
        </w:rPr>
        <w:t>占</w:t>
      </w:r>
      <w:r w:rsidRPr="001A190D">
        <w:rPr>
          <w:rFonts w:ascii="標楷體" w:eastAsia="標楷體" w:hAnsi="標楷體" w:hint="eastAsia"/>
          <w:noProof/>
          <w:spacing w:val="-4"/>
        </w:rPr>
        <w:t>預計服務量20％，相關</w:t>
      </w:r>
      <w:r>
        <w:rPr>
          <w:rFonts w:ascii="標楷體" w:eastAsia="標楷體" w:hAnsi="標楷體" w:hint="eastAsia"/>
          <w:noProof/>
          <w:spacing w:val="-4"/>
        </w:rPr>
        <w:t>辦理成效未達計畫目標；</w:t>
      </w:r>
      <w:r w:rsidR="00A9656E">
        <w:rPr>
          <w:rFonts w:ascii="標楷體" w:eastAsia="標楷體" w:hAnsi="標楷體"/>
          <w:noProof/>
          <w:spacing w:val="-4"/>
        </w:rPr>
        <w:t>2.</w:t>
      </w:r>
      <w:r>
        <w:rPr>
          <w:rFonts w:ascii="標楷體" w:eastAsia="標楷體" w:hAnsi="標楷體" w:hint="eastAsia"/>
          <w:noProof/>
          <w:spacing w:val="-4"/>
        </w:rPr>
        <w:t>連江縣</w:t>
      </w:r>
      <w:r w:rsidRPr="001A190D">
        <w:rPr>
          <w:rFonts w:ascii="標楷體" w:eastAsia="標楷體" w:hAnsi="標楷體" w:hint="eastAsia"/>
          <w:noProof/>
          <w:spacing w:val="-4"/>
        </w:rPr>
        <w:t>轄內應進用身心障礙者之義務機</w:t>
      </w:r>
      <w:r>
        <w:rPr>
          <w:rFonts w:ascii="標楷體" w:eastAsia="標楷體" w:hAnsi="標楷體" w:hint="eastAsia"/>
          <w:noProof/>
          <w:spacing w:val="-4"/>
        </w:rPr>
        <w:t>關</w:t>
      </w:r>
      <w:r w:rsidRPr="001A190D">
        <w:rPr>
          <w:rFonts w:ascii="標楷體" w:eastAsia="標楷體" w:hAnsi="標楷體" w:hint="eastAsia"/>
          <w:noProof/>
          <w:spacing w:val="-4"/>
        </w:rPr>
        <w:t>多</w:t>
      </w:r>
      <w:r>
        <w:rPr>
          <w:rFonts w:ascii="標楷體" w:eastAsia="標楷體" w:hAnsi="標楷體" w:hint="eastAsia"/>
          <w:noProof/>
          <w:spacing w:val="-4"/>
        </w:rPr>
        <w:t>為</w:t>
      </w:r>
      <w:r w:rsidRPr="001A190D">
        <w:rPr>
          <w:rFonts w:ascii="標楷體" w:eastAsia="標楷體" w:hAnsi="標楷體" w:hint="eastAsia"/>
          <w:noProof/>
          <w:spacing w:val="-4"/>
        </w:rPr>
        <w:t>公立機關</w:t>
      </w:r>
      <w:r w:rsidR="000C5FBD">
        <w:rPr>
          <w:rFonts w:ascii="標楷體" w:eastAsia="標楷體" w:hAnsi="標楷體" w:hint="eastAsia"/>
          <w:noProof/>
          <w:spacing w:val="-4"/>
        </w:rPr>
        <w:t>（</w:t>
      </w:r>
      <w:r w:rsidRPr="001A190D">
        <w:rPr>
          <w:rFonts w:ascii="標楷體" w:eastAsia="標楷體" w:hAnsi="標楷體" w:hint="eastAsia"/>
          <w:noProof/>
          <w:spacing w:val="-4"/>
        </w:rPr>
        <w:t>構</w:t>
      </w:r>
      <w:r w:rsidR="000C5FBD">
        <w:rPr>
          <w:rFonts w:ascii="標楷體" w:eastAsia="標楷體" w:hAnsi="標楷體" w:hint="eastAsia"/>
          <w:noProof/>
          <w:spacing w:val="-4"/>
        </w:rPr>
        <w:t>）</w:t>
      </w:r>
      <w:r w:rsidRPr="001A190D">
        <w:rPr>
          <w:rFonts w:ascii="標楷體" w:eastAsia="標楷體" w:hAnsi="標楷體" w:hint="eastAsia"/>
          <w:noProof/>
          <w:spacing w:val="-4"/>
        </w:rPr>
        <w:t>，107至109年度</w:t>
      </w:r>
      <w:r>
        <w:rPr>
          <w:rFonts w:ascii="標楷體" w:eastAsia="標楷體" w:hAnsi="標楷體" w:hint="eastAsia"/>
          <w:noProof/>
          <w:spacing w:val="-4"/>
        </w:rPr>
        <w:t>實際進用身心障礙者人數分</w:t>
      </w:r>
      <w:r w:rsidRPr="001A190D">
        <w:rPr>
          <w:rFonts w:ascii="標楷體" w:eastAsia="標楷體" w:hAnsi="標楷體" w:hint="eastAsia"/>
          <w:noProof/>
          <w:spacing w:val="-4"/>
        </w:rPr>
        <w:t>別有62人、62人及68人，</w:t>
      </w:r>
      <w:r>
        <w:rPr>
          <w:rFonts w:ascii="標楷體" w:eastAsia="標楷體" w:hAnsi="標楷體" w:hint="eastAsia"/>
          <w:noProof/>
          <w:spacing w:val="-4"/>
        </w:rPr>
        <w:t>雖</w:t>
      </w:r>
      <w:r w:rsidRPr="001A190D">
        <w:rPr>
          <w:rFonts w:ascii="標楷體" w:eastAsia="標楷體" w:hAnsi="標楷體" w:hint="eastAsia"/>
          <w:noProof/>
          <w:spacing w:val="-4"/>
        </w:rPr>
        <w:t>有提升，惟</w:t>
      </w:r>
      <w:r>
        <w:rPr>
          <w:rFonts w:ascii="標楷體" w:eastAsia="標楷體" w:hAnsi="標楷體" w:hint="eastAsia"/>
          <w:noProof/>
          <w:spacing w:val="-4"/>
        </w:rPr>
        <w:t>1</w:t>
      </w:r>
      <w:r>
        <w:rPr>
          <w:rFonts w:ascii="標楷體" w:eastAsia="標楷體" w:hAnsi="標楷體"/>
          <w:noProof/>
          <w:spacing w:val="-4"/>
        </w:rPr>
        <w:t>09</w:t>
      </w:r>
      <w:r>
        <w:rPr>
          <w:rFonts w:ascii="標楷體" w:eastAsia="標楷體" w:hAnsi="標楷體" w:hint="eastAsia"/>
          <w:noProof/>
          <w:spacing w:val="-4"/>
        </w:rPr>
        <w:t>年度仍有</w:t>
      </w:r>
      <w:r w:rsidRPr="001A190D">
        <w:rPr>
          <w:rFonts w:ascii="標楷體" w:eastAsia="標楷體" w:hAnsi="標楷體" w:hint="eastAsia"/>
          <w:noProof/>
          <w:spacing w:val="-4"/>
        </w:rPr>
        <w:t>馬祖酒廠等</w:t>
      </w:r>
      <w:r>
        <w:rPr>
          <w:rFonts w:ascii="標楷體" w:eastAsia="標楷體" w:hAnsi="標楷體" w:hint="eastAsia"/>
          <w:noProof/>
          <w:spacing w:val="-4"/>
        </w:rPr>
        <w:t>3</w:t>
      </w:r>
      <w:r w:rsidRPr="001A190D">
        <w:rPr>
          <w:rFonts w:ascii="標楷體" w:eastAsia="標楷體" w:hAnsi="標楷體" w:hint="eastAsia"/>
          <w:noProof/>
          <w:spacing w:val="-4"/>
        </w:rPr>
        <w:t>個</w:t>
      </w:r>
      <w:r>
        <w:rPr>
          <w:rFonts w:ascii="標楷體" w:eastAsia="標楷體" w:hAnsi="標楷體" w:hint="eastAsia"/>
          <w:noProof/>
          <w:spacing w:val="-4"/>
        </w:rPr>
        <w:t>公家</w:t>
      </w:r>
      <w:r w:rsidRPr="001A190D">
        <w:rPr>
          <w:rFonts w:ascii="標楷體" w:eastAsia="標楷體" w:hAnsi="標楷體" w:hint="eastAsia"/>
          <w:noProof/>
          <w:spacing w:val="-4"/>
        </w:rPr>
        <w:t>單位</w:t>
      </w:r>
      <w:r>
        <w:rPr>
          <w:rFonts w:ascii="標楷體" w:eastAsia="標楷體" w:hAnsi="標楷體" w:hint="eastAsia"/>
          <w:noProof/>
          <w:spacing w:val="-4"/>
        </w:rPr>
        <w:t>間有</w:t>
      </w:r>
      <w:r w:rsidRPr="001A190D">
        <w:rPr>
          <w:rFonts w:ascii="標楷體" w:eastAsia="標楷體" w:hAnsi="標楷體" w:hint="eastAsia"/>
          <w:noProof/>
          <w:spacing w:val="-4"/>
        </w:rPr>
        <w:t>未足額進用人數</w:t>
      </w:r>
      <w:r>
        <w:rPr>
          <w:rFonts w:ascii="標楷體" w:eastAsia="標楷體" w:hAnsi="標楷體" w:hint="eastAsia"/>
          <w:noProof/>
          <w:spacing w:val="-4"/>
        </w:rPr>
        <w:t>並繳納差額補助費共1</w:t>
      </w:r>
      <w:r>
        <w:rPr>
          <w:rFonts w:ascii="標楷體" w:eastAsia="標楷體" w:hAnsi="標楷體"/>
          <w:noProof/>
          <w:spacing w:val="-4"/>
        </w:rPr>
        <w:t>6</w:t>
      </w:r>
      <w:r>
        <w:rPr>
          <w:rFonts w:ascii="標楷體" w:eastAsia="標楷體" w:hAnsi="標楷體" w:hint="eastAsia"/>
          <w:noProof/>
          <w:spacing w:val="-4"/>
        </w:rPr>
        <w:t>萬餘元等情事（表1）</w:t>
      </w:r>
      <w:r w:rsidRPr="001A190D">
        <w:rPr>
          <w:rFonts w:ascii="標楷體" w:eastAsia="標楷體" w:hAnsi="標楷體" w:hint="eastAsia"/>
          <w:noProof/>
          <w:spacing w:val="-4"/>
        </w:rPr>
        <w:t>。</w:t>
      </w:r>
      <w:r>
        <w:rPr>
          <w:rFonts w:ascii="標楷體" w:eastAsia="標楷體" w:hAnsi="標楷體" w:hint="eastAsia"/>
          <w:noProof/>
          <w:spacing w:val="-4"/>
        </w:rPr>
        <w:t>經函請檢討並加強就業輔導及推動就業措施，以供身心障礙者自立發展並達</w:t>
      </w:r>
      <w:r w:rsidRPr="001A190D">
        <w:rPr>
          <w:rFonts w:ascii="標楷體" w:eastAsia="標楷體" w:hAnsi="標楷體" w:hint="eastAsia"/>
          <w:noProof/>
          <w:spacing w:val="-4"/>
        </w:rPr>
        <w:t>臺灣永續發展目標具體目標10.2</w:t>
      </w:r>
      <w:r w:rsidR="00ED77C1">
        <w:rPr>
          <w:rFonts w:ascii="標楷體" w:eastAsia="標楷體" w:hAnsi="標楷體" w:hint="eastAsia"/>
          <w:noProof/>
          <w:spacing w:val="-4"/>
        </w:rPr>
        <w:t>揭示：</w:t>
      </w:r>
      <w:r w:rsidRPr="001A190D">
        <w:rPr>
          <w:rFonts w:ascii="標楷體" w:eastAsia="標楷體" w:hAnsi="標楷體" w:hint="eastAsia"/>
          <w:noProof/>
          <w:spacing w:val="-4"/>
        </w:rPr>
        <w:t>「持續改善身心障礙者就業，提升其經濟地位。」</w:t>
      </w:r>
      <w:r>
        <w:rPr>
          <w:rFonts w:ascii="標楷體" w:eastAsia="標楷體" w:hAnsi="標楷體" w:hint="eastAsia"/>
          <w:noProof/>
          <w:spacing w:val="-4"/>
        </w:rPr>
        <w:t>據復：</w:t>
      </w:r>
      <w:r w:rsidR="00A9656E">
        <w:rPr>
          <w:rFonts w:ascii="標楷體" w:eastAsia="標楷體" w:hAnsi="標楷體"/>
          <w:noProof/>
          <w:spacing w:val="-4"/>
        </w:rPr>
        <w:t>1.</w:t>
      </w:r>
      <w:r>
        <w:rPr>
          <w:rFonts w:ascii="標楷體" w:eastAsia="標楷體" w:hAnsi="標楷體" w:hint="eastAsia"/>
          <w:noProof/>
          <w:spacing w:val="-4"/>
        </w:rPr>
        <w:t>連江縣勞動市場規模較小，符合身障者工作條件及個人意願之職業數量有限，且因職業重建服務包含開案、推介就業及就業輔導、後續協助等範疇，時程較長，將以因地制宜方式提供服務並確保每位身障者之服務品質；</w:t>
      </w:r>
      <w:r w:rsidR="00A9656E">
        <w:rPr>
          <w:rFonts w:ascii="標楷體" w:eastAsia="標楷體" w:hAnsi="標楷體" w:hint="eastAsia"/>
          <w:noProof/>
          <w:spacing w:val="-4"/>
        </w:rPr>
        <w:t>2</w:t>
      </w:r>
      <w:r w:rsidR="00A9656E">
        <w:rPr>
          <w:rFonts w:ascii="標楷體" w:eastAsia="標楷體" w:hAnsi="標楷體"/>
          <w:noProof/>
          <w:spacing w:val="-4"/>
        </w:rPr>
        <w:t>.</w:t>
      </w:r>
      <w:r>
        <w:rPr>
          <w:rFonts w:ascii="標楷體" w:eastAsia="標楷體" w:hAnsi="標楷體" w:hint="eastAsia"/>
          <w:noProof/>
          <w:spacing w:val="-4"/>
        </w:rPr>
        <w:t>將加強定期追蹤各義務機關（構）聘用身障者狀況並協助解決未足額進用情形，以增進身障者權益維護</w:t>
      </w:r>
      <w:r>
        <w:rPr>
          <w:rFonts w:ascii="標楷體" w:eastAsia="標楷體" w:hAnsi="標楷體" w:hint="eastAsia"/>
          <w:spacing w:val="-4"/>
        </w:rPr>
        <w:t>。</w:t>
      </w:r>
    </w:p>
    <w:p w14:paraId="50B3ECD1" w14:textId="77777777" w:rsidR="00CB4D5F" w:rsidRPr="00451F3B" w:rsidRDefault="00CB4D5F" w:rsidP="00CB4D5F">
      <w:pPr>
        <w:overflowPunct w:val="0"/>
        <w:snapToGrid w:val="0"/>
        <w:spacing w:line="480" w:lineRule="exact"/>
        <w:jc w:val="both"/>
        <w:rPr>
          <w:rFonts w:ascii="標楷體" w:eastAsia="標楷體" w:hAnsi="標楷體"/>
          <w:b/>
          <w:sz w:val="32"/>
          <w:szCs w:val="32"/>
        </w:rPr>
      </w:pPr>
      <w:r w:rsidRPr="00451F3B">
        <w:rPr>
          <w:rFonts w:ascii="標楷體" w:eastAsia="標楷體" w:hAnsi="標楷體" w:hint="eastAsia"/>
          <w:b/>
          <w:sz w:val="32"/>
          <w:szCs w:val="32"/>
        </w:rPr>
        <w:t>四、</w:t>
      </w:r>
      <w:r w:rsidRPr="00A80AD6">
        <w:rPr>
          <w:rFonts w:ascii="標楷體" w:eastAsia="標楷體" w:hAnsi="標楷體" w:hint="eastAsia"/>
          <w:b/>
          <w:sz w:val="32"/>
          <w:szCs w:val="32"/>
        </w:rPr>
        <w:t>1</w:t>
      </w:r>
      <w:r w:rsidRPr="00A80AD6">
        <w:rPr>
          <w:rFonts w:ascii="標楷體" w:eastAsia="標楷體" w:hAnsi="標楷體"/>
          <w:b/>
          <w:sz w:val="32"/>
          <w:szCs w:val="32"/>
        </w:rPr>
        <w:t>0</w:t>
      </w:r>
      <w:r>
        <w:rPr>
          <w:rFonts w:ascii="標楷體" w:eastAsia="標楷體" w:hAnsi="標楷體"/>
          <w:b/>
          <w:sz w:val="32"/>
          <w:szCs w:val="32"/>
        </w:rPr>
        <w:t>8</w:t>
      </w:r>
      <w:r w:rsidRPr="00A80AD6">
        <w:rPr>
          <w:rFonts w:ascii="標楷體" w:eastAsia="標楷體" w:hAnsi="標楷體" w:hint="eastAsia"/>
          <w:b/>
          <w:sz w:val="32"/>
          <w:szCs w:val="32"/>
        </w:rPr>
        <w:t>年度</w:t>
      </w:r>
      <w:r w:rsidRPr="00451F3B">
        <w:rPr>
          <w:rFonts w:ascii="標楷體" w:eastAsia="標楷體" w:hAnsi="標楷體" w:hint="eastAsia"/>
          <w:b/>
          <w:sz w:val="32"/>
          <w:szCs w:val="32"/>
        </w:rPr>
        <w:t>重要審核意見追蹤查核情形</w:t>
      </w:r>
    </w:p>
    <w:p w14:paraId="2190F8A0" w14:textId="77777777" w:rsidR="00CB4D5F" w:rsidRDefault="00CB4D5F" w:rsidP="00CB4D5F">
      <w:pPr>
        <w:kinsoku w:val="0"/>
        <w:overflowPunct w:val="0"/>
        <w:autoSpaceDE w:val="0"/>
        <w:spacing w:line="560" w:lineRule="exact"/>
        <w:ind w:firstLineChars="200" w:firstLine="464"/>
        <w:jc w:val="both"/>
        <w:rPr>
          <w:rFonts w:ascii="標楷體" w:eastAsia="標楷體" w:hAnsi="標楷體"/>
          <w:spacing w:val="-4"/>
        </w:rPr>
      </w:pPr>
      <w:r>
        <w:rPr>
          <w:rFonts w:ascii="標楷體" w:eastAsia="標楷體" w:hAnsi="標楷體" w:hint="eastAsia"/>
          <w:spacing w:val="-4"/>
        </w:rPr>
        <w:t>本室於10</w:t>
      </w:r>
      <w:r>
        <w:rPr>
          <w:rFonts w:ascii="標楷體" w:eastAsia="標楷體" w:hAnsi="標楷體"/>
          <w:spacing w:val="-4"/>
        </w:rPr>
        <w:t>8</w:t>
      </w:r>
      <w:r w:rsidRPr="00703D21">
        <w:rPr>
          <w:rFonts w:ascii="標楷體" w:eastAsia="標楷體" w:hAnsi="標楷體" w:hint="eastAsia"/>
          <w:spacing w:val="-4"/>
        </w:rPr>
        <w:t>年度審核報告所列重要審核意見計有</w:t>
      </w:r>
      <w:r>
        <w:rPr>
          <w:rFonts w:ascii="標楷體" w:eastAsia="標楷體" w:hAnsi="標楷體" w:hint="eastAsia"/>
          <w:spacing w:val="-4"/>
        </w:rPr>
        <w:t>1項</w:t>
      </w:r>
      <w:r w:rsidRPr="00703D21">
        <w:rPr>
          <w:rFonts w:ascii="標楷體" w:eastAsia="標楷體" w:hAnsi="標楷體" w:hint="eastAsia"/>
          <w:spacing w:val="-4"/>
        </w:rPr>
        <w:t>，</w:t>
      </w:r>
      <w:r>
        <w:rPr>
          <w:rFonts w:ascii="標楷體" w:eastAsia="標楷體" w:hAnsi="標楷體" w:hint="eastAsia"/>
          <w:spacing w:val="-4"/>
        </w:rPr>
        <w:t>為「</w:t>
      </w:r>
      <w:r w:rsidRPr="00EA71B1">
        <w:rPr>
          <w:rFonts w:ascii="標楷體" w:eastAsia="標楷體" w:hAnsi="標楷體" w:hint="eastAsia"/>
          <w:spacing w:val="-4"/>
        </w:rPr>
        <w:t>為鼓勵民眾火化塔葬，經興建火化場及訂定補助計畫，惟仍待多方宣導及推廣，以維護生態永續發展</w:t>
      </w:r>
      <w:r w:rsidRPr="00171C20">
        <w:rPr>
          <w:rFonts w:ascii="標楷體" w:eastAsia="標楷體" w:hAnsi="標楷體" w:hint="eastAsia"/>
          <w:spacing w:val="-4"/>
        </w:rPr>
        <w:t>。</w:t>
      </w:r>
      <w:r>
        <w:rPr>
          <w:rFonts w:ascii="標楷體" w:eastAsia="標楷體" w:hAnsi="標楷體" w:hint="eastAsia"/>
          <w:spacing w:val="-4"/>
        </w:rPr>
        <w:t>」</w:t>
      </w:r>
      <w:r w:rsidRPr="00703D21">
        <w:rPr>
          <w:rFonts w:ascii="標楷體" w:eastAsia="標楷體" w:hAnsi="標楷體" w:hint="eastAsia"/>
          <w:spacing w:val="-4"/>
        </w:rPr>
        <w:t>經賡續追蹤查核實際辦理結果，</w:t>
      </w:r>
      <w:r>
        <w:rPr>
          <w:rFonts w:ascii="標楷體" w:eastAsia="標楷體" w:hAnsi="標楷體" w:hint="eastAsia"/>
          <w:spacing w:val="-4"/>
        </w:rPr>
        <w:t>業依改善措施持續辦理中</w:t>
      </w:r>
      <w:r w:rsidRPr="00703D21">
        <w:rPr>
          <w:rFonts w:ascii="標楷體" w:eastAsia="標楷體" w:hAnsi="標楷體" w:hint="eastAsia"/>
          <w:spacing w:val="-4"/>
        </w:rPr>
        <w:t>。</w:t>
      </w:r>
    </w:p>
    <w:p w14:paraId="4016FED8" w14:textId="77777777" w:rsidR="003D54F2" w:rsidRPr="00477A1B" w:rsidRDefault="003D54F2" w:rsidP="003D54F2">
      <w:pPr>
        <w:overflowPunct w:val="0"/>
        <w:snapToGrid w:val="0"/>
        <w:spacing w:beforeLines="50" w:before="250" w:line="450" w:lineRule="exact"/>
        <w:jc w:val="both"/>
        <w:rPr>
          <w:rFonts w:ascii="標楷體" w:eastAsia="標楷體" w:hAnsi="標楷體"/>
          <w:b/>
          <w:sz w:val="36"/>
          <w:szCs w:val="36"/>
        </w:rPr>
      </w:pPr>
      <w:r w:rsidRPr="00477A1B">
        <w:rPr>
          <w:rFonts w:ascii="標楷體" w:eastAsia="標楷體" w:hAnsi="標楷體" w:hint="eastAsia"/>
          <w:b/>
          <w:sz w:val="36"/>
          <w:szCs w:val="36"/>
        </w:rPr>
        <w:lastRenderedPageBreak/>
        <w:t>肆、衛生福利局主管</w:t>
      </w:r>
    </w:p>
    <w:p w14:paraId="4D3B7504" w14:textId="77777777" w:rsidR="003D54F2" w:rsidRPr="00477A1B" w:rsidRDefault="003D54F2" w:rsidP="003D54F2">
      <w:pPr>
        <w:overflowPunct w:val="0"/>
        <w:spacing w:line="480" w:lineRule="exact"/>
        <w:ind w:firstLineChars="200" w:firstLine="480"/>
        <w:jc w:val="both"/>
        <w:rPr>
          <w:rFonts w:ascii="標楷體" w:eastAsia="標楷體" w:hAnsi="標楷體"/>
        </w:rPr>
      </w:pPr>
      <w:r w:rsidRPr="00477A1B">
        <w:rPr>
          <w:rFonts w:ascii="標楷體" w:eastAsia="標楷體" w:hAnsi="標楷體" w:hint="eastAsia"/>
        </w:rPr>
        <w:t>衛生福利局主管計有公務機關2個，非營業特種基金3個，各該單位決算</w:t>
      </w:r>
      <w:r>
        <w:rPr>
          <w:rFonts w:ascii="標楷體" w:eastAsia="標楷體" w:hAnsi="標楷體" w:hint="eastAsia"/>
        </w:rPr>
        <w:t>及</w:t>
      </w:r>
      <w:r w:rsidRPr="00477A1B">
        <w:rPr>
          <w:rFonts w:ascii="標楷體" w:eastAsia="標楷體" w:hAnsi="標楷體" w:hint="eastAsia"/>
        </w:rPr>
        <w:t>附屬單位決算非營業部分</w:t>
      </w:r>
      <w:r>
        <w:rPr>
          <w:rFonts w:ascii="標楷體" w:eastAsia="標楷體" w:hAnsi="標楷體" w:hint="eastAsia"/>
        </w:rPr>
        <w:t>執行</w:t>
      </w:r>
      <w:r w:rsidRPr="00477A1B">
        <w:rPr>
          <w:rFonts w:ascii="標楷體" w:eastAsia="標楷體" w:hAnsi="標楷體" w:hint="eastAsia"/>
        </w:rPr>
        <w:t>之審核情形如次：</w:t>
      </w:r>
    </w:p>
    <w:p w14:paraId="7D04FE67" w14:textId="77777777" w:rsidR="003D54F2" w:rsidRPr="00477A1B" w:rsidRDefault="003D54F2" w:rsidP="003D54F2">
      <w:pPr>
        <w:overflowPunct w:val="0"/>
        <w:spacing w:line="440" w:lineRule="exact"/>
        <w:jc w:val="both"/>
        <w:rPr>
          <w:rFonts w:ascii="標楷體" w:eastAsia="標楷體" w:hAnsi="標楷體"/>
          <w:b/>
          <w:sz w:val="32"/>
          <w:szCs w:val="32"/>
        </w:rPr>
      </w:pPr>
      <w:r w:rsidRPr="00477A1B">
        <w:rPr>
          <w:rFonts w:ascii="標楷體" w:eastAsia="標楷體" w:hAnsi="標楷體" w:hint="eastAsia"/>
          <w:b/>
          <w:sz w:val="32"/>
          <w:szCs w:val="32"/>
        </w:rPr>
        <w:t>一、單位決算部分</w:t>
      </w:r>
    </w:p>
    <w:p w14:paraId="43A0C176" w14:textId="77777777" w:rsidR="003D54F2" w:rsidRPr="00477A1B" w:rsidRDefault="003D54F2" w:rsidP="003D54F2">
      <w:pPr>
        <w:overflowPunct w:val="0"/>
        <w:spacing w:line="460" w:lineRule="exact"/>
        <w:ind w:firstLineChars="200" w:firstLine="480"/>
        <w:jc w:val="both"/>
        <w:rPr>
          <w:rFonts w:ascii="標楷體" w:eastAsia="標楷體" w:hAnsi="標楷體"/>
        </w:rPr>
      </w:pPr>
      <w:r w:rsidRPr="00477A1B">
        <w:rPr>
          <w:rFonts w:ascii="標楷體" w:eastAsia="標楷體" w:hAnsi="標楷體" w:hint="eastAsia"/>
        </w:rPr>
        <w:t>衛生福利局主管包括衛生福利局及大同之家等2個機關，掌理醫政、藥政、食品衛生、疾病管制、綜合保健，及老人安養照護等業務。茲將</w:t>
      </w:r>
      <w:r>
        <w:rPr>
          <w:rFonts w:ascii="標楷體" w:eastAsia="標楷體" w:hAnsi="標楷體" w:hint="eastAsia"/>
        </w:rPr>
        <w:t>1</w:t>
      </w:r>
      <w:r>
        <w:rPr>
          <w:rFonts w:ascii="標楷體" w:eastAsia="標楷體" w:hAnsi="標楷體"/>
        </w:rPr>
        <w:t>09</w:t>
      </w:r>
      <w:r w:rsidRPr="00477A1B">
        <w:rPr>
          <w:rFonts w:ascii="標楷體" w:eastAsia="標楷體" w:hAnsi="標楷體" w:hint="eastAsia"/>
        </w:rPr>
        <w:t>年度決算審核結果說明如次：</w:t>
      </w:r>
    </w:p>
    <w:p w14:paraId="092A9214" w14:textId="77777777" w:rsidR="003D54F2" w:rsidRPr="00477A1B" w:rsidRDefault="003D54F2" w:rsidP="003D54F2">
      <w:pPr>
        <w:overflowPunct w:val="0"/>
        <w:spacing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477A1B">
        <w:rPr>
          <w:rFonts w:ascii="標楷體" w:eastAsia="標楷體" w:hAnsi="標楷體" w:hint="eastAsia"/>
          <w:b/>
          <w:sz w:val="28"/>
          <w:szCs w:val="28"/>
        </w:rPr>
        <w:t>一</w:t>
      </w:r>
      <w:r>
        <w:rPr>
          <w:rFonts w:ascii="標楷體" w:eastAsia="標楷體" w:hAnsi="標楷體" w:hint="eastAsia"/>
          <w:b/>
          <w:sz w:val="28"/>
          <w:szCs w:val="28"/>
        </w:rPr>
        <w:t>）</w:t>
      </w:r>
      <w:r w:rsidRPr="00477A1B">
        <w:rPr>
          <w:rFonts w:ascii="標楷體" w:eastAsia="標楷體" w:hAnsi="標楷體"/>
          <w:b/>
          <w:sz w:val="28"/>
          <w:szCs w:val="28"/>
        </w:rPr>
        <w:t>計畫實施之查核</w:t>
      </w:r>
    </w:p>
    <w:p w14:paraId="4132C44F" w14:textId="77777777" w:rsidR="003D54F2" w:rsidRPr="00477A1B" w:rsidRDefault="003D54F2" w:rsidP="003D54F2">
      <w:pPr>
        <w:overflowPunct w:val="0"/>
        <w:spacing w:line="440" w:lineRule="exact"/>
        <w:ind w:firstLineChars="200" w:firstLine="480"/>
        <w:jc w:val="both"/>
        <w:rPr>
          <w:rFonts w:ascii="標楷體" w:eastAsia="標楷體" w:hAnsi="標楷體"/>
        </w:rPr>
      </w:pPr>
      <w:r w:rsidRPr="00477A1B">
        <w:rPr>
          <w:rFonts w:ascii="標楷體" w:eastAsia="標楷體" w:hAnsi="標楷體" w:hint="eastAsia"/>
        </w:rPr>
        <w:t>業務計畫9項，下分工作計畫2</w:t>
      </w:r>
      <w:r>
        <w:rPr>
          <w:rFonts w:ascii="標楷體" w:eastAsia="標楷體" w:hAnsi="標楷體"/>
        </w:rPr>
        <w:t>1</w:t>
      </w:r>
      <w:r w:rsidRPr="00477A1B">
        <w:rPr>
          <w:rFonts w:ascii="標楷體" w:eastAsia="標楷體" w:hAnsi="標楷體" w:hint="eastAsia"/>
        </w:rPr>
        <w:t>項，包括改善民眾就醫環境、提升醫療服務、加強醫療保健、提高防疫措施、加強疾病管制及緊急醫療救護工作、照顧無依及自費老人等重要施政項目</w:t>
      </w:r>
      <w:bookmarkStart w:id="8" w:name="OLE_LINK1"/>
      <w:r w:rsidRPr="00477A1B">
        <w:rPr>
          <w:rFonts w:ascii="標楷體" w:eastAsia="標楷體" w:hAnsi="標楷體" w:hint="eastAsia"/>
        </w:rPr>
        <w:t>，</w:t>
      </w:r>
      <w:r>
        <w:rPr>
          <w:rFonts w:ascii="標楷體" w:eastAsia="標楷體" w:hAnsi="標楷體" w:hint="eastAsia"/>
        </w:rPr>
        <w:t>均已執行完成</w:t>
      </w:r>
      <w:r w:rsidRPr="00477A1B">
        <w:rPr>
          <w:rFonts w:ascii="標楷體" w:eastAsia="標楷體" w:hAnsi="標楷體" w:hint="eastAsia"/>
        </w:rPr>
        <w:t>。</w:t>
      </w:r>
      <w:bookmarkEnd w:id="8"/>
    </w:p>
    <w:p w14:paraId="53A1E9A2" w14:textId="77777777" w:rsidR="003D54F2" w:rsidRPr="00477A1B" w:rsidRDefault="003D54F2" w:rsidP="003D54F2">
      <w:pPr>
        <w:overflowPunct w:val="0"/>
        <w:spacing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477A1B">
        <w:rPr>
          <w:rFonts w:ascii="標楷體" w:eastAsia="標楷體" w:hAnsi="標楷體" w:hint="eastAsia"/>
          <w:b/>
          <w:sz w:val="28"/>
          <w:szCs w:val="28"/>
        </w:rPr>
        <w:t>二</w:t>
      </w:r>
      <w:r>
        <w:rPr>
          <w:rFonts w:ascii="標楷體" w:eastAsia="標楷體" w:hAnsi="標楷體" w:hint="eastAsia"/>
          <w:b/>
          <w:sz w:val="28"/>
          <w:szCs w:val="28"/>
        </w:rPr>
        <w:t>）</w:t>
      </w:r>
      <w:r w:rsidRPr="00477A1B">
        <w:rPr>
          <w:rFonts w:ascii="標楷體" w:eastAsia="標楷體" w:hAnsi="標楷體" w:hint="eastAsia"/>
          <w:b/>
          <w:sz w:val="28"/>
          <w:szCs w:val="28"/>
        </w:rPr>
        <w:t>預算執行之審核</w:t>
      </w:r>
    </w:p>
    <w:p w14:paraId="058CCB04" w14:textId="77777777" w:rsidR="003D54F2" w:rsidRPr="00477A1B" w:rsidRDefault="003D54F2" w:rsidP="003D54F2">
      <w:pPr>
        <w:overflowPunct w:val="0"/>
        <w:spacing w:afterLines="10" w:after="50" w:line="440" w:lineRule="exact"/>
        <w:ind w:firstLineChars="200" w:firstLine="480"/>
        <w:jc w:val="both"/>
        <w:rPr>
          <w:rFonts w:ascii="標楷體" w:eastAsia="標楷體" w:hAnsi="標楷體"/>
        </w:rPr>
      </w:pPr>
      <w:r w:rsidRPr="00477A1B">
        <w:rPr>
          <w:rFonts w:ascii="標楷體" w:eastAsia="標楷體" w:hAnsi="標楷體" w:hint="eastAsia"/>
        </w:rPr>
        <w:t>1.歲入原編列預算數</w:t>
      </w:r>
      <w:r>
        <w:rPr>
          <w:rFonts w:ascii="標楷體" w:eastAsia="標楷體" w:hAnsi="標楷體"/>
        </w:rPr>
        <w:t>1</w:t>
      </w:r>
      <w:r>
        <w:rPr>
          <w:rFonts w:ascii="標楷體" w:eastAsia="標楷體" w:hAnsi="標楷體" w:hint="eastAsia"/>
        </w:rPr>
        <w:t>億5</w:t>
      </w:r>
      <w:r>
        <w:rPr>
          <w:rFonts w:ascii="標楷體" w:eastAsia="標楷體" w:hAnsi="標楷體"/>
        </w:rPr>
        <w:t>,337</w:t>
      </w:r>
      <w:r w:rsidRPr="00477A1B">
        <w:rPr>
          <w:rFonts w:ascii="標楷體" w:eastAsia="標楷體" w:hAnsi="標楷體" w:hint="eastAsia"/>
        </w:rPr>
        <w:t>萬餘元，</w:t>
      </w:r>
      <w:r>
        <w:rPr>
          <w:rFonts w:ascii="標楷體" w:eastAsia="標楷體" w:hAnsi="標楷體" w:hint="eastAsia"/>
        </w:rPr>
        <w:t>經追加預算9</w:t>
      </w:r>
      <w:r>
        <w:rPr>
          <w:rFonts w:ascii="標楷體" w:eastAsia="標楷體" w:hAnsi="標楷體"/>
        </w:rPr>
        <w:t>73</w:t>
      </w:r>
      <w:r>
        <w:rPr>
          <w:rFonts w:ascii="標楷體" w:eastAsia="標楷體" w:hAnsi="標楷體" w:hint="eastAsia"/>
        </w:rPr>
        <w:t>萬餘元，追減預算9</w:t>
      </w:r>
      <w:r>
        <w:rPr>
          <w:rFonts w:ascii="標楷體" w:eastAsia="標楷體" w:hAnsi="標楷體"/>
        </w:rPr>
        <w:t>75</w:t>
      </w:r>
      <w:r>
        <w:rPr>
          <w:rFonts w:ascii="標楷體" w:eastAsia="標楷體" w:hAnsi="標楷體" w:hint="eastAsia"/>
        </w:rPr>
        <w:t>萬餘元，</w:t>
      </w:r>
      <w:r w:rsidRPr="00477A1B">
        <w:rPr>
          <w:rFonts w:ascii="標楷體" w:eastAsia="標楷體" w:hAnsi="標楷體" w:hint="eastAsia"/>
        </w:rPr>
        <w:t>合計1億</w:t>
      </w:r>
      <w:r>
        <w:rPr>
          <w:rFonts w:ascii="標楷體" w:eastAsia="標楷體" w:hAnsi="標楷體"/>
        </w:rPr>
        <w:t>5,336</w:t>
      </w:r>
      <w:r w:rsidRPr="00477A1B">
        <w:rPr>
          <w:rFonts w:ascii="標楷體" w:eastAsia="標楷體" w:hAnsi="標楷體" w:hint="eastAsia"/>
        </w:rPr>
        <w:t>萬元，決算審核結果</w:t>
      </w:r>
      <w:r>
        <w:rPr>
          <w:rFonts w:ascii="標楷體" w:eastAsia="標楷體" w:hAnsi="標楷體" w:hint="eastAsia"/>
        </w:rPr>
        <w:t>，</w:t>
      </w:r>
      <w:r w:rsidRPr="00477A1B">
        <w:rPr>
          <w:rFonts w:ascii="標楷體" w:eastAsia="標楷體" w:hAnsi="標楷體" w:hint="eastAsia"/>
        </w:rPr>
        <w:t>審定實現數1億</w:t>
      </w:r>
      <w:r>
        <w:rPr>
          <w:rFonts w:ascii="標楷體" w:eastAsia="標楷體" w:hAnsi="標楷體" w:hint="eastAsia"/>
        </w:rPr>
        <w:t>3</w:t>
      </w:r>
      <w:r>
        <w:rPr>
          <w:rFonts w:ascii="標楷體" w:eastAsia="標楷體" w:hAnsi="標楷體"/>
        </w:rPr>
        <w:t>,308</w:t>
      </w:r>
      <w:r w:rsidRPr="00477A1B">
        <w:rPr>
          <w:rFonts w:ascii="標楷體" w:eastAsia="標楷體" w:hAnsi="標楷體" w:hint="eastAsia"/>
        </w:rPr>
        <w:t>萬餘元，應收保留數</w:t>
      </w:r>
      <w:r>
        <w:rPr>
          <w:rFonts w:ascii="標楷體" w:eastAsia="標楷體" w:hAnsi="標楷體" w:hint="eastAsia"/>
        </w:rPr>
        <w:t>2</w:t>
      </w:r>
      <w:r>
        <w:rPr>
          <w:rFonts w:ascii="標楷體" w:eastAsia="標楷體" w:hAnsi="標楷體"/>
        </w:rPr>
        <w:t>0</w:t>
      </w:r>
      <w:r w:rsidRPr="00477A1B">
        <w:rPr>
          <w:rFonts w:ascii="標楷體" w:eastAsia="標楷體" w:hAnsi="標楷體" w:hint="eastAsia"/>
        </w:rPr>
        <w:t>萬餘元，主要係</w:t>
      </w:r>
      <w:r>
        <w:rPr>
          <w:rFonts w:ascii="標楷體" w:eastAsia="標楷體" w:hAnsi="標楷體" w:hint="eastAsia"/>
        </w:rPr>
        <w:t>衛生福利部</w:t>
      </w:r>
      <w:r w:rsidRPr="00477A1B">
        <w:rPr>
          <w:rFonts w:ascii="標楷體" w:eastAsia="標楷體" w:hAnsi="標楷體" w:hint="eastAsia"/>
        </w:rPr>
        <w:t>補助</w:t>
      </w:r>
      <w:r>
        <w:rPr>
          <w:rFonts w:ascii="標楷體" w:eastAsia="標楷體" w:hAnsi="標楷體" w:hint="eastAsia"/>
        </w:rPr>
        <w:t>失智照護服務專案</w:t>
      </w:r>
      <w:r w:rsidRPr="00477A1B">
        <w:rPr>
          <w:rFonts w:ascii="標楷體" w:eastAsia="標楷體" w:hAnsi="標楷體" w:hint="eastAsia"/>
        </w:rPr>
        <w:t>計畫尚未撥入款項</w:t>
      </w:r>
      <w:r>
        <w:rPr>
          <w:rFonts w:ascii="標楷體" w:eastAsia="標楷體" w:hAnsi="標楷體" w:hint="eastAsia"/>
        </w:rPr>
        <w:t>，</w:t>
      </w:r>
      <w:r w:rsidRPr="00477A1B">
        <w:rPr>
          <w:rFonts w:ascii="標楷體" w:eastAsia="標楷體" w:hAnsi="標楷體" w:hint="eastAsia"/>
        </w:rPr>
        <w:t>須保留繼續執行；合計決算審定數為1</w:t>
      </w:r>
      <w:r>
        <w:rPr>
          <w:rFonts w:ascii="標楷體" w:eastAsia="標楷體" w:hAnsi="標楷體" w:hint="eastAsia"/>
        </w:rPr>
        <w:t>億3</w:t>
      </w:r>
      <w:r>
        <w:rPr>
          <w:rFonts w:ascii="標楷體" w:eastAsia="標楷體" w:hAnsi="標楷體"/>
        </w:rPr>
        <w:t>,328</w:t>
      </w:r>
      <w:r w:rsidRPr="00477A1B">
        <w:rPr>
          <w:rFonts w:ascii="標楷體" w:eastAsia="標楷體" w:hAnsi="標楷體" w:hint="eastAsia"/>
        </w:rPr>
        <w:t>萬餘元，較預算短收</w:t>
      </w:r>
      <w:r>
        <w:rPr>
          <w:rFonts w:ascii="標楷體" w:eastAsia="標楷體" w:hAnsi="標楷體" w:hint="eastAsia"/>
        </w:rPr>
        <w:t>2</w:t>
      </w:r>
      <w:r>
        <w:rPr>
          <w:rFonts w:ascii="標楷體" w:eastAsia="標楷體" w:hAnsi="標楷體"/>
        </w:rPr>
        <w:t>,007</w:t>
      </w:r>
      <w:r w:rsidRPr="00477A1B">
        <w:rPr>
          <w:rFonts w:ascii="標楷體" w:eastAsia="標楷體" w:hAnsi="標楷體" w:hint="eastAsia"/>
        </w:rPr>
        <w:t>萬餘元</w:t>
      </w:r>
      <w:r>
        <w:rPr>
          <w:rFonts w:ascii="標楷體" w:eastAsia="標楷體" w:hAnsi="標楷體" w:hint="eastAsia"/>
        </w:rPr>
        <w:t>（</w:t>
      </w:r>
      <w:r>
        <w:rPr>
          <w:rFonts w:ascii="標楷體" w:eastAsia="標楷體" w:hAnsi="標楷體"/>
        </w:rPr>
        <w:t>13.09</w:t>
      </w:r>
      <w:r w:rsidRPr="00477A1B">
        <w:rPr>
          <w:rFonts w:ascii="標楷體" w:eastAsia="標楷體" w:hAnsi="標楷體" w:hint="eastAsia"/>
        </w:rPr>
        <w:t>％</w:t>
      </w:r>
      <w:r>
        <w:rPr>
          <w:rFonts w:ascii="標楷體" w:eastAsia="標楷體" w:hAnsi="標楷體" w:hint="eastAsia"/>
        </w:rPr>
        <w:t>）</w:t>
      </w:r>
      <w:r w:rsidRPr="00477A1B">
        <w:rPr>
          <w:rFonts w:ascii="標楷體" w:eastAsia="標楷體" w:hAnsi="標楷體" w:hint="eastAsia"/>
        </w:rPr>
        <w:t>，主要係</w:t>
      </w:r>
      <w:r>
        <w:rPr>
          <w:rFonts w:ascii="標楷體" w:eastAsia="標楷體" w:hAnsi="標楷體" w:hint="eastAsia"/>
        </w:rPr>
        <w:t>部分中央政府</w:t>
      </w:r>
      <w:r w:rsidRPr="00477A1B">
        <w:rPr>
          <w:rFonts w:ascii="標楷體" w:eastAsia="標楷體" w:hAnsi="標楷體" w:hint="eastAsia"/>
        </w:rPr>
        <w:t>補助計畫</w:t>
      </w:r>
      <w:r>
        <w:rPr>
          <w:rFonts w:ascii="標楷體" w:eastAsia="標楷體" w:hAnsi="標楷體" w:hint="eastAsia"/>
        </w:rPr>
        <w:t>收入未如預計</w:t>
      </w:r>
      <w:r w:rsidRPr="00477A1B">
        <w:rPr>
          <w:rFonts w:ascii="標楷體" w:eastAsia="標楷體" w:hAnsi="標楷體" w:hint="eastAsia"/>
        </w:rPr>
        <w:t>。</w:t>
      </w:r>
    </w:p>
    <w:p w14:paraId="0554FFCB" w14:textId="77777777" w:rsidR="003D54F2" w:rsidRPr="00477A1B" w:rsidRDefault="003D54F2" w:rsidP="000C5FBD">
      <w:pPr>
        <w:kinsoku w:val="0"/>
        <w:overflowPunct w:val="0"/>
        <w:spacing w:line="440" w:lineRule="exact"/>
        <w:ind w:firstLineChars="200" w:firstLine="480"/>
        <w:jc w:val="both"/>
        <w:rPr>
          <w:rFonts w:ascii="標楷體" w:eastAsia="標楷體" w:hAnsi="標楷體"/>
        </w:rPr>
      </w:pPr>
      <w:r w:rsidRPr="00477A1B">
        <w:rPr>
          <w:rFonts w:ascii="標楷體" w:eastAsia="標楷體" w:hAnsi="標楷體"/>
        </w:rPr>
        <w:t>2</w:t>
      </w:r>
      <w:r w:rsidRPr="00477A1B">
        <w:rPr>
          <w:rFonts w:ascii="標楷體" w:eastAsia="標楷體" w:hAnsi="標楷體" w:hint="eastAsia"/>
        </w:rPr>
        <w:t>.以前年度歲入轉入數計</w:t>
      </w:r>
      <w:r>
        <w:rPr>
          <w:rFonts w:ascii="標楷體" w:eastAsia="標楷體" w:hAnsi="標楷體"/>
        </w:rPr>
        <w:t>389</w:t>
      </w:r>
      <w:r w:rsidRPr="00477A1B">
        <w:rPr>
          <w:rFonts w:ascii="標楷體" w:eastAsia="標楷體" w:hAnsi="標楷體" w:hint="eastAsia"/>
        </w:rPr>
        <w:t>萬餘元，決算審核結果，</w:t>
      </w:r>
      <w:r>
        <w:rPr>
          <w:rFonts w:ascii="標楷體" w:eastAsia="標楷體" w:hAnsi="標楷體" w:hint="eastAsia"/>
        </w:rPr>
        <w:t>審定實現數3</w:t>
      </w:r>
      <w:r>
        <w:rPr>
          <w:rFonts w:ascii="標楷體" w:eastAsia="標楷體" w:hAnsi="標楷體"/>
        </w:rPr>
        <w:t>81</w:t>
      </w:r>
      <w:r>
        <w:rPr>
          <w:rFonts w:ascii="標楷體" w:eastAsia="標楷體" w:hAnsi="標楷體" w:hint="eastAsia"/>
        </w:rPr>
        <w:t>萬餘元（9</w:t>
      </w:r>
      <w:r>
        <w:rPr>
          <w:rFonts w:ascii="標楷體" w:eastAsia="標楷體" w:hAnsi="標楷體"/>
        </w:rPr>
        <w:t>8.06</w:t>
      </w:r>
      <w:r>
        <w:rPr>
          <w:rFonts w:ascii="標楷體" w:eastAsia="標楷體" w:hAnsi="標楷體" w:hint="eastAsia"/>
        </w:rPr>
        <w:t>％）；</w:t>
      </w:r>
      <w:r w:rsidRPr="00477A1B">
        <w:rPr>
          <w:rFonts w:ascii="標楷體" w:eastAsia="標楷體" w:hAnsi="標楷體" w:hint="eastAsia"/>
        </w:rPr>
        <w:t>減免數</w:t>
      </w:r>
      <w:r>
        <w:rPr>
          <w:rFonts w:ascii="標楷體" w:eastAsia="標楷體" w:hAnsi="標楷體" w:hint="eastAsia"/>
        </w:rPr>
        <w:t>7</w:t>
      </w:r>
      <w:r w:rsidRPr="00477A1B">
        <w:rPr>
          <w:rFonts w:ascii="標楷體" w:eastAsia="標楷體" w:hAnsi="標楷體" w:hint="eastAsia"/>
        </w:rPr>
        <w:t>萬餘元</w:t>
      </w:r>
      <w:r>
        <w:rPr>
          <w:rFonts w:ascii="標楷體" w:eastAsia="標楷體" w:hAnsi="標楷體" w:hint="eastAsia"/>
        </w:rPr>
        <w:t>（1</w:t>
      </w:r>
      <w:r>
        <w:rPr>
          <w:rFonts w:ascii="標楷體" w:eastAsia="標楷體" w:hAnsi="標楷體"/>
        </w:rPr>
        <w:t>.94</w:t>
      </w:r>
      <w:r w:rsidRPr="00477A1B">
        <w:rPr>
          <w:rFonts w:ascii="標楷體" w:eastAsia="標楷體" w:hAnsi="標楷體" w:hint="eastAsia"/>
        </w:rPr>
        <w:t>％</w:t>
      </w:r>
      <w:r>
        <w:rPr>
          <w:rFonts w:ascii="標楷體" w:eastAsia="標楷體" w:hAnsi="標楷體" w:hint="eastAsia"/>
        </w:rPr>
        <w:t>）</w:t>
      </w:r>
      <w:r w:rsidRPr="00477A1B">
        <w:rPr>
          <w:rFonts w:ascii="標楷體" w:eastAsia="標楷體" w:hAnsi="標楷體" w:hint="eastAsia"/>
        </w:rPr>
        <w:t>。</w:t>
      </w:r>
    </w:p>
    <w:p w14:paraId="28E5D016" w14:textId="77777777" w:rsidR="003D54F2" w:rsidRPr="00477A1B" w:rsidRDefault="003D54F2" w:rsidP="003D54F2">
      <w:pPr>
        <w:overflowPunct w:val="0"/>
        <w:spacing w:line="440" w:lineRule="exact"/>
        <w:ind w:firstLineChars="200" w:firstLine="480"/>
        <w:jc w:val="both"/>
        <w:rPr>
          <w:rFonts w:ascii="標楷體" w:eastAsia="標楷體" w:hAnsi="標楷體"/>
        </w:rPr>
      </w:pPr>
      <w:r w:rsidRPr="00477A1B">
        <w:rPr>
          <w:rFonts w:ascii="標楷體" w:eastAsia="標楷體" w:hAnsi="標楷體"/>
        </w:rPr>
        <w:t>3</w:t>
      </w:r>
      <w:r w:rsidRPr="00477A1B">
        <w:rPr>
          <w:rFonts w:ascii="標楷體" w:eastAsia="標楷體" w:hAnsi="標楷體" w:hint="eastAsia"/>
        </w:rPr>
        <w:t>.歲出原編列預算數</w:t>
      </w:r>
      <w:r>
        <w:rPr>
          <w:rFonts w:ascii="標楷體" w:eastAsia="標楷體" w:hAnsi="標楷體" w:hint="eastAsia"/>
        </w:rPr>
        <w:t>3</w:t>
      </w:r>
      <w:r w:rsidRPr="00477A1B">
        <w:rPr>
          <w:rFonts w:ascii="標楷體" w:eastAsia="標楷體" w:hAnsi="標楷體" w:hint="eastAsia"/>
        </w:rPr>
        <w:t>億</w:t>
      </w:r>
      <w:r>
        <w:rPr>
          <w:rFonts w:ascii="標楷體" w:eastAsia="標楷體" w:hAnsi="標楷體" w:hint="eastAsia"/>
        </w:rPr>
        <w:t>5</w:t>
      </w:r>
      <w:r>
        <w:rPr>
          <w:rFonts w:ascii="標楷體" w:eastAsia="標楷體" w:hAnsi="標楷體"/>
        </w:rPr>
        <w:t>,313</w:t>
      </w:r>
      <w:r w:rsidRPr="00477A1B">
        <w:rPr>
          <w:rFonts w:ascii="標楷體" w:eastAsia="標楷體" w:hAnsi="標楷體" w:hint="eastAsia"/>
        </w:rPr>
        <w:t>萬餘元，經追加預算</w:t>
      </w:r>
      <w:r>
        <w:rPr>
          <w:rFonts w:ascii="標楷體" w:eastAsia="標楷體" w:hAnsi="標楷體"/>
        </w:rPr>
        <w:t>1,137</w:t>
      </w:r>
      <w:r w:rsidRPr="00477A1B">
        <w:rPr>
          <w:rFonts w:ascii="標楷體" w:eastAsia="標楷體" w:hAnsi="標楷體" w:hint="eastAsia"/>
        </w:rPr>
        <w:t>萬餘元，追減預算</w:t>
      </w:r>
      <w:r>
        <w:rPr>
          <w:rFonts w:ascii="標楷體" w:eastAsia="標楷體" w:hAnsi="標楷體" w:hint="eastAsia"/>
        </w:rPr>
        <w:t>1</w:t>
      </w:r>
      <w:r>
        <w:rPr>
          <w:rFonts w:ascii="標楷體" w:eastAsia="標楷體" w:hAnsi="標楷體"/>
        </w:rPr>
        <w:t>,067</w:t>
      </w:r>
      <w:r w:rsidRPr="00477A1B">
        <w:rPr>
          <w:rFonts w:ascii="標楷體" w:eastAsia="標楷體" w:hAnsi="標楷體" w:hint="eastAsia"/>
        </w:rPr>
        <w:t>萬餘元，</w:t>
      </w:r>
      <w:r w:rsidRPr="00083E10">
        <w:rPr>
          <w:rFonts w:ascii="標楷體" w:eastAsia="標楷體" w:hAnsi="標楷體" w:hint="eastAsia"/>
        </w:rPr>
        <w:t>並因購置紅外線熱像測溫儀，經動支第二預備金1</w:t>
      </w:r>
      <w:r w:rsidRPr="00083E10">
        <w:rPr>
          <w:rFonts w:ascii="標楷體" w:eastAsia="標楷體" w:hAnsi="標楷體"/>
        </w:rPr>
        <w:t>80</w:t>
      </w:r>
      <w:r w:rsidRPr="00083E10">
        <w:rPr>
          <w:rFonts w:ascii="標楷體" w:eastAsia="標楷體" w:hAnsi="標楷體" w:hint="eastAsia"/>
        </w:rPr>
        <w:t>萬元，</w:t>
      </w:r>
      <w:r w:rsidRPr="00477A1B">
        <w:rPr>
          <w:rFonts w:ascii="標楷體" w:eastAsia="標楷體" w:hAnsi="標楷體" w:hint="eastAsia"/>
        </w:rPr>
        <w:t>合計3億</w:t>
      </w:r>
      <w:r>
        <w:rPr>
          <w:rFonts w:ascii="標楷體" w:eastAsia="標楷體" w:hAnsi="標楷體" w:hint="eastAsia"/>
        </w:rPr>
        <w:t>5</w:t>
      </w:r>
      <w:r>
        <w:rPr>
          <w:rFonts w:ascii="標楷體" w:eastAsia="標楷體" w:hAnsi="標楷體"/>
        </w:rPr>
        <w:t>,563</w:t>
      </w:r>
      <w:r w:rsidRPr="00477A1B">
        <w:rPr>
          <w:rFonts w:ascii="標楷體" w:eastAsia="標楷體" w:hAnsi="標楷體" w:hint="eastAsia"/>
        </w:rPr>
        <w:t>萬餘元，決算審核結果，審定實現數</w:t>
      </w:r>
      <w:r>
        <w:rPr>
          <w:rFonts w:ascii="標楷體" w:eastAsia="標楷體" w:hAnsi="標楷體" w:hint="eastAsia"/>
        </w:rPr>
        <w:t>3</w:t>
      </w:r>
      <w:r w:rsidRPr="00477A1B">
        <w:rPr>
          <w:rFonts w:ascii="標楷體" w:eastAsia="標楷體" w:hAnsi="標楷體" w:hint="eastAsia"/>
        </w:rPr>
        <w:t>億</w:t>
      </w:r>
      <w:r>
        <w:rPr>
          <w:rFonts w:ascii="標楷體" w:eastAsia="標楷體" w:hAnsi="標楷體" w:hint="eastAsia"/>
        </w:rPr>
        <w:t>1</w:t>
      </w:r>
      <w:r>
        <w:rPr>
          <w:rFonts w:ascii="標楷體" w:eastAsia="標楷體" w:hAnsi="標楷體"/>
        </w:rPr>
        <w:t>,189</w:t>
      </w:r>
      <w:r w:rsidRPr="00477A1B">
        <w:rPr>
          <w:rFonts w:ascii="標楷體" w:eastAsia="標楷體" w:hAnsi="標楷體" w:hint="eastAsia"/>
        </w:rPr>
        <w:t>萬餘元</w:t>
      </w:r>
      <w:r>
        <w:rPr>
          <w:rFonts w:ascii="標楷體" w:eastAsia="標楷體" w:hAnsi="標楷體" w:hint="eastAsia"/>
        </w:rPr>
        <w:t>（8</w:t>
      </w:r>
      <w:r>
        <w:rPr>
          <w:rFonts w:ascii="標楷體" w:eastAsia="標楷體" w:hAnsi="標楷體"/>
        </w:rPr>
        <w:t>7.70</w:t>
      </w:r>
      <w:r w:rsidRPr="00477A1B">
        <w:rPr>
          <w:rFonts w:ascii="標楷體" w:eastAsia="標楷體" w:hAnsi="標楷體" w:hint="eastAsia"/>
        </w:rPr>
        <w:t>％</w:t>
      </w:r>
      <w:r>
        <w:rPr>
          <w:rFonts w:ascii="標楷體" w:eastAsia="標楷體" w:hAnsi="標楷體" w:hint="eastAsia"/>
        </w:rPr>
        <w:t>）</w:t>
      </w:r>
      <w:r w:rsidRPr="006E27F0">
        <w:rPr>
          <w:rFonts w:ascii="標楷體" w:eastAsia="標楷體" w:hAnsi="標楷體" w:hint="eastAsia"/>
          <w:spacing w:val="4"/>
        </w:rPr>
        <w:t>，預算賸餘</w:t>
      </w:r>
      <w:r>
        <w:rPr>
          <w:rFonts w:ascii="標楷體" w:eastAsia="標楷體" w:hAnsi="標楷體" w:hint="eastAsia"/>
          <w:spacing w:val="4"/>
        </w:rPr>
        <w:t>4</w:t>
      </w:r>
      <w:r>
        <w:rPr>
          <w:rFonts w:ascii="標楷體" w:eastAsia="標楷體" w:hAnsi="標楷體"/>
          <w:spacing w:val="4"/>
        </w:rPr>
        <w:t>,374</w:t>
      </w:r>
      <w:r w:rsidRPr="006E27F0">
        <w:rPr>
          <w:rFonts w:ascii="標楷體" w:eastAsia="標楷體" w:hAnsi="標楷體" w:hint="eastAsia"/>
          <w:spacing w:val="4"/>
        </w:rPr>
        <w:t>萬餘元（</w:t>
      </w:r>
      <w:r>
        <w:rPr>
          <w:rFonts w:ascii="標楷體" w:eastAsia="標楷體" w:hAnsi="標楷體" w:hint="eastAsia"/>
          <w:spacing w:val="4"/>
        </w:rPr>
        <w:t>1</w:t>
      </w:r>
      <w:r>
        <w:rPr>
          <w:rFonts w:ascii="標楷體" w:eastAsia="標楷體" w:hAnsi="標楷體"/>
          <w:spacing w:val="4"/>
        </w:rPr>
        <w:t>2.30</w:t>
      </w:r>
      <w:r w:rsidRPr="006E27F0">
        <w:rPr>
          <w:rFonts w:ascii="標楷體" w:eastAsia="標楷體" w:hAnsi="標楷體" w:hint="eastAsia"/>
          <w:spacing w:val="4"/>
        </w:rPr>
        <w:t>％），主要係實際進用員額較少及按業務實際需要減少支付之賸餘。</w:t>
      </w:r>
    </w:p>
    <w:p w14:paraId="136C9E75" w14:textId="77777777" w:rsidR="003D54F2" w:rsidRPr="000C5FBD" w:rsidRDefault="003D54F2" w:rsidP="000C5FBD">
      <w:pPr>
        <w:kinsoku w:val="0"/>
        <w:overflowPunct w:val="0"/>
        <w:spacing w:line="440" w:lineRule="exact"/>
        <w:ind w:firstLineChars="200" w:firstLine="480"/>
        <w:jc w:val="both"/>
        <w:rPr>
          <w:rFonts w:ascii="標楷體" w:eastAsia="標楷體" w:hAnsi="標楷體"/>
          <w:spacing w:val="-8"/>
        </w:rPr>
      </w:pPr>
      <w:r w:rsidRPr="00477A1B">
        <w:rPr>
          <w:rFonts w:ascii="標楷體" w:eastAsia="標楷體" w:hAnsi="標楷體"/>
        </w:rPr>
        <w:t>4</w:t>
      </w:r>
      <w:r w:rsidRPr="00477A1B">
        <w:rPr>
          <w:rFonts w:ascii="標楷體" w:eastAsia="標楷體" w:hAnsi="標楷體" w:hint="eastAsia"/>
        </w:rPr>
        <w:t>.</w:t>
      </w:r>
      <w:r w:rsidRPr="000C5FBD">
        <w:rPr>
          <w:rFonts w:ascii="標楷體" w:eastAsia="標楷體" w:hAnsi="標楷體" w:hint="eastAsia"/>
          <w:spacing w:val="-8"/>
        </w:rPr>
        <w:t>以前年度歲出轉入數計</w:t>
      </w:r>
      <w:r w:rsidRPr="000C5FBD">
        <w:rPr>
          <w:rFonts w:ascii="標楷體" w:eastAsia="標楷體" w:hAnsi="標楷體"/>
          <w:spacing w:val="-8"/>
        </w:rPr>
        <w:t>2,748</w:t>
      </w:r>
      <w:r w:rsidRPr="000C5FBD">
        <w:rPr>
          <w:rFonts w:ascii="標楷體" w:eastAsia="標楷體" w:hAnsi="標楷體" w:hint="eastAsia"/>
          <w:spacing w:val="-8"/>
        </w:rPr>
        <w:t>萬餘元，決算審核結果，審定實現數2</w:t>
      </w:r>
      <w:r w:rsidRPr="000C5FBD">
        <w:rPr>
          <w:rFonts w:ascii="標楷體" w:eastAsia="標楷體" w:hAnsi="標楷體"/>
          <w:spacing w:val="-8"/>
        </w:rPr>
        <w:t>,740</w:t>
      </w:r>
      <w:r w:rsidRPr="000C5FBD">
        <w:rPr>
          <w:rFonts w:ascii="標楷體" w:eastAsia="標楷體" w:hAnsi="標楷體" w:hint="eastAsia"/>
          <w:spacing w:val="-8"/>
        </w:rPr>
        <w:t>萬餘元（9</w:t>
      </w:r>
      <w:r w:rsidRPr="000C5FBD">
        <w:rPr>
          <w:rFonts w:ascii="標楷體" w:eastAsia="標楷體" w:hAnsi="標楷體"/>
          <w:spacing w:val="-8"/>
        </w:rPr>
        <w:t>9.73</w:t>
      </w:r>
      <w:r w:rsidRPr="000C5FBD">
        <w:rPr>
          <w:rFonts w:ascii="標楷體" w:eastAsia="標楷體" w:hAnsi="標楷體" w:hint="eastAsia"/>
          <w:spacing w:val="-8"/>
        </w:rPr>
        <w:t>％）；減免數7萬餘元（0</w:t>
      </w:r>
      <w:r w:rsidRPr="000C5FBD">
        <w:rPr>
          <w:rFonts w:ascii="標楷體" w:eastAsia="標楷體" w:hAnsi="標楷體"/>
          <w:spacing w:val="-8"/>
        </w:rPr>
        <w:t>.27</w:t>
      </w:r>
      <w:r w:rsidRPr="000C5FBD">
        <w:rPr>
          <w:rFonts w:ascii="標楷體" w:eastAsia="標楷體" w:hAnsi="標楷體" w:hint="eastAsia"/>
          <w:spacing w:val="-8"/>
        </w:rPr>
        <w:t>％）。</w:t>
      </w:r>
    </w:p>
    <w:p w14:paraId="4907A666" w14:textId="77777777" w:rsidR="003D54F2" w:rsidRPr="00477A1B" w:rsidRDefault="003D54F2" w:rsidP="003D54F2">
      <w:pPr>
        <w:overflowPunct w:val="0"/>
        <w:spacing w:line="520" w:lineRule="exact"/>
        <w:jc w:val="both"/>
        <w:rPr>
          <w:rFonts w:ascii="標楷體" w:eastAsia="標楷體" w:hAnsi="標楷體"/>
          <w:b/>
          <w:sz w:val="32"/>
          <w:szCs w:val="32"/>
        </w:rPr>
      </w:pPr>
      <w:r w:rsidRPr="00477A1B">
        <w:rPr>
          <w:rFonts w:ascii="標楷體" w:eastAsia="標楷體" w:hAnsi="標楷體" w:hint="eastAsia"/>
          <w:b/>
          <w:sz w:val="32"/>
          <w:szCs w:val="32"/>
        </w:rPr>
        <w:t>二、附屬單位決算非營業部分</w:t>
      </w:r>
    </w:p>
    <w:p w14:paraId="4587843A" w14:textId="77777777" w:rsidR="003D54F2" w:rsidRPr="005C08B2" w:rsidRDefault="003D54F2" w:rsidP="003D54F2">
      <w:pPr>
        <w:overflowPunct w:val="0"/>
        <w:spacing w:line="440" w:lineRule="exact"/>
        <w:ind w:firstLineChars="200" w:firstLine="488"/>
        <w:jc w:val="both"/>
        <w:rPr>
          <w:rFonts w:ascii="標楷體" w:eastAsia="標楷體" w:hAnsi="標楷體"/>
          <w:spacing w:val="2"/>
        </w:rPr>
      </w:pPr>
      <w:r w:rsidRPr="005C08B2">
        <w:rPr>
          <w:rFonts w:ascii="標楷體" w:eastAsia="標楷體" w:hAnsi="標楷體" w:hint="eastAsia"/>
          <w:spacing w:val="2"/>
        </w:rPr>
        <w:t>衛生福利局主管包括連江縣衛生福利局統籌基金、連江縣立醫院醫療作業基金等2個作業基金及連江縣公益彩券盈餘分配基金1個特別收入基金。茲將1</w:t>
      </w:r>
      <w:r w:rsidRPr="005C08B2">
        <w:rPr>
          <w:rFonts w:ascii="標楷體" w:eastAsia="標楷體" w:hAnsi="標楷體"/>
          <w:spacing w:val="2"/>
        </w:rPr>
        <w:t>0</w:t>
      </w:r>
      <w:r>
        <w:rPr>
          <w:rFonts w:ascii="標楷體" w:eastAsia="標楷體" w:hAnsi="標楷體"/>
          <w:spacing w:val="2"/>
        </w:rPr>
        <w:t>9</w:t>
      </w:r>
      <w:r w:rsidRPr="005C08B2">
        <w:rPr>
          <w:rFonts w:ascii="標楷體" w:eastAsia="標楷體" w:hAnsi="標楷體" w:hint="eastAsia"/>
          <w:spacing w:val="2"/>
        </w:rPr>
        <w:t>年度決算審核結果說明如次：</w:t>
      </w:r>
    </w:p>
    <w:p w14:paraId="7AE8717E" w14:textId="77777777" w:rsidR="003D54F2" w:rsidRPr="00477A1B" w:rsidRDefault="003D54F2" w:rsidP="003D54F2">
      <w:pPr>
        <w:overflowPunct w:val="0"/>
        <w:spacing w:line="4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477A1B">
        <w:rPr>
          <w:rFonts w:ascii="標楷體" w:eastAsia="標楷體" w:hAnsi="標楷體" w:hint="eastAsia"/>
          <w:b/>
          <w:sz w:val="28"/>
          <w:szCs w:val="28"/>
        </w:rPr>
        <w:t>一</w:t>
      </w:r>
      <w:r>
        <w:rPr>
          <w:rFonts w:ascii="標楷體" w:eastAsia="標楷體" w:hAnsi="標楷體" w:hint="eastAsia"/>
          <w:b/>
          <w:sz w:val="28"/>
          <w:szCs w:val="28"/>
        </w:rPr>
        <w:t>）</w:t>
      </w:r>
      <w:r w:rsidRPr="00477A1B">
        <w:rPr>
          <w:rFonts w:ascii="標楷體" w:eastAsia="標楷體" w:hAnsi="標楷體" w:hint="eastAsia"/>
          <w:b/>
          <w:sz w:val="28"/>
          <w:szCs w:val="28"/>
        </w:rPr>
        <w:t>計畫實施之查核</w:t>
      </w:r>
    </w:p>
    <w:p w14:paraId="4256F977" w14:textId="77777777" w:rsidR="003D54F2" w:rsidRPr="00477A1B" w:rsidRDefault="003D54F2" w:rsidP="003D54F2">
      <w:pPr>
        <w:overflowPunct w:val="0"/>
        <w:spacing w:line="440" w:lineRule="exact"/>
        <w:ind w:firstLineChars="200" w:firstLine="480"/>
        <w:jc w:val="both"/>
        <w:rPr>
          <w:rFonts w:ascii="標楷體" w:eastAsia="標楷體" w:hAnsi="標楷體"/>
        </w:rPr>
      </w:pPr>
      <w:r>
        <w:rPr>
          <w:rFonts w:ascii="標楷體" w:eastAsia="標楷體" w:hAnsi="標楷體" w:hint="eastAsia"/>
        </w:rPr>
        <w:t>業務（</w:t>
      </w:r>
      <w:r w:rsidRPr="00477A1B">
        <w:rPr>
          <w:rFonts w:ascii="標楷體" w:eastAsia="標楷體" w:hAnsi="標楷體" w:hint="eastAsia"/>
        </w:rPr>
        <w:t>營運</w:t>
      </w:r>
      <w:r>
        <w:rPr>
          <w:rFonts w:ascii="標楷體" w:eastAsia="標楷體" w:hAnsi="標楷體" w:hint="eastAsia"/>
        </w:rPr>
        <w:t>）</w:t>
      </w:r>
      <w:r w:rsidRPr="00477A1B">
        <w:rPr>
          <w:rFonts w:ascii="標楷體" w:eastAsia="標楷體" w:hAnsi="標楷體" w:hint="eastAsia"/>
        </w:rPr>
        <w:t>計畫主要係辦理病患門診及住院醫療，暨各項社會福利措施及社會救助等</w:t>
      </w:r>
      <w:r>
        <w:rPr>
          <w:rFonts w:ascii="標楷體" w:eastAsia="標楷體" w:hAnsi="標楷體"/>
        </w:rPr>
        <w:t>9</w:t>
      </w:r>
      <w:r w:rsidRPr="00477A1B">
        <w:rPr>
          <w:rFonts w:ascii="標楷體" w:eastAsia="標楷體" w:hAnsi="標楷體" w:hint="eastAsia"/>
        </w:rPr>
        <w:t>項，實施結果，計有</w:t>
      </w:r>
      <w:r>
        <w:rPr>
          <w:rFonts w:ascii="標楷體" w:eastAsia="標楷體" w:hAnsi="標楷體" w:hint="eastAsia"/>
        </w:rPr>
        <w:t>住院收入、社會救助計畫及社會福利服務計畫</w:t>
      </w:r>
      <w:r w:rsidRPr="00477A1B">
        <w:rPr>
          <w:rFonts w:ascii="標楷體" w:eastAsia="標楷體" w:hAnsi="標楷體" w:hint="eastAsia"/>
        </w:rPr>
        <w:t>等</w:t>
      </w:r>
      <w:r>
        <w:rPr>
          <w:rFonts w:ascii="標楷體" w:eastAsia="標楷體" w:hAnsi="標楷體" w:hint="eastAsia"/>
        </w:rPr>
        <w:t>3</w:t>
      </w:r>
      <w:r w:rsidRPr="00477A1B">
        <w:rPr>
          <w:rFonts w:ascii="標楷體" w:eastAsia="標楷體" w:hAnsi="標楷體" w:hint="eastAsia"/>
        </w:rPr>
        <w:t>項，因</w:t>
      </w:r>
      <w:r>
        <w:rPr>
          <w:rFonts w:ascii="標楷體" w:eastAsia="標楷體" w:hAnsi="標楷體" w:hint="eastAsia"/>
        </w:rPr>
        <w:t>住院</w:t>
      </w:r>
      <w:r w:rsidRPr="00477A1B">
        <w:rPr>
          <w:rFonts w:ascii="標楷體" w:eastAsia="標楷體" w:hAnsi="標楷體" w:hint="eastAsia"/>
        </w:rPr>
        <w:t>人次較預計</w:t>
      </w:r>
      <w:r w:rsidRPr="00477A1B">
        <w:rPr>
          <w:rFonts w:ascii="標楷體" w:eastAsia="標楷體" w:hAnsi="標楷體" w:hint="eastAsia"/>
        </w:rPr>
        <w:lastRenderedPageBreak/>
        <w:t>減少、按實際需求減少補助</w:t>
      </w:r>
      <w:r>
        <w:rPr>
          <w:rFonts w:ascii="標楷體" w:eastAsia="標楷體" w:hAnsi="標楷體" w:hint="eastAsia"/>
        </w:rPr>
        <w:t>及</w:t>
      </w:r>
      <w:r w:rsidRPr="00477A1B">
        <w:rPr>
          <w:rFonts w:ascii="標楷體" w:eastAsia="標楷體" w:hAnsi="標楷體" w:hint="eastAsia"/>
        </w:rPr>
        <w:t>各項福利措施經費之賸餘等，致未達預計目標。</w:t>
      </w:r>
    </w:p>
    <w:p w14:paraId="1DAD2C77" w14:textId="77777777" w:rsidR="003D54F2" w:rsidRPr="00477A1B" w:rsidRDefault="003D54F2" w:rsidP="003D54F2">
      <w:pPr>
        <w:overflowPunct w:val="0"/>
        <w:spacing w:line="4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477A1B">
        <w:rPr>
          <w:rFonts w:ascii="標楷體" w:eastAsia="標楷體" w:hAnsi="標楷體" w:hint="eastAsia"/>
          <w:b/>
          <w:sz w:val="28"/>
          <w:szCs w:val="28"/>
        </w:rPr>
        <w:t>二</w:t>
      </w:r>
      <w:r>
        <w:rPr>
          <w:rFonts w:ascii="標楷體" w:eastAsia="標楷體" w:hAnsi="標楷體" w:hint="eastAsia"/>
          <w:b/>
          <w:sz w:val="28"/>
          <w:szCs w:val="28"/>
        </w:rPr>
        <w:t>）</w:t>
      </w:r>
      <w:r w:rsidRPr="00477A1B">
        <w:rPr>
          <w:rFonts w:ascii="標楷體" w:eastAsia="標楷體" w:hAnsi="標楷體" w:hint="eastAsia"/>
          <w:b/>
          <w:sz w:val="28"/>
          <w:szCs w:val="28"/>
        </w:rPr>
        <w:t>餘絀之審定</w:t>
      </w:r>
    </w:p>
    <w:p w14:paraId="178F89BB" w14:textId="77777777" w:rsidR="003D54F2" w:rsidRPr="00477A1B" w:rsidRDefault="003D54F2" w:rsidP="003D54F2">
      <w:pPr>
        <w:overflowPunct w:val="0"/>
        <w:spacing w:line="440" w:lineRule="exact"/>
        <w:ind w:firstLineChars="200" w:firstLine="480"/>
        <w:jc w:val="both"/>
        <w:rPr>
          <w:rFonts w:ascii="標楷體" w:eastAsia="標楷體" w:hAnsi="標楷體"/>
        </w:rPr>
      </w:pPr>
      <w:r w:rsidRPr="00477A1B">
        <w:rPr>
          <w:rFonts w:ascii="標楷體" w:eastAsia="標楷體" w:hAnsi="標楷體"/>
          <w:b/>
        </w:rPr>
        <w:t>1.</w:t>
      </w:r>
      <w:r w:rsidRPr="00477A1B">
        <w:rPr>
          <w:rFonts w:ascii="標楷體" w:eastAsia="標楷體" w:hAnsi="標楷體" w:hint="eastAsia"/>
          <w:b/>
        </w:rPr>
        <w:t>作業基金：</w:t>
      </w:r>
      <w:r w:rsidRPr="00477A1B">
        <w:rPr>
          <w:rFonts w:ascii="標楷體" w:eastAsia="標楷體" w:hAnsi="標楷體" w:hint="eastAsia"/>
        </w:rPr>
        <w:t>決算審核結果，審定</w:t>
      </w:r>
      <w:r>
        <w:rPr>
          <w:rFonts w:ascii="標楷體" w:eastAsia="標楷體" w:hAnsi="標楷體" w:hint="eastAsia"/>
        </w:rPr>
        <w:t>賸餘6</w:t>
      </w:r>
      <w:r>
        <w:rPr>
          <w:rFonts w:ascii="標楷體" w:eastAsia="標楷體" w:hAnsi="標楷體"/>
        </w:rPr>
        <w:t>43</w:t>
      </w:r>
      <w:r w:rsidRPr="00477A1B">
        <w:rPr>
          <w:rFonts w:ascii="標楷體" w:eastAsia="標楷體" w:hAnsi="標楷體" w:hint="eastAsia"/>
        </w:rPr>
        <w:t>萬餘元，</w:t>
      </w:r>
      <w:r>
        <w:rPr>
          <w:rFonts w:ascii="標楷體" w:eastAsia="標楷體" w:hAnsi="標楷體" w:hint="eastAsia"/>
        </w:rPr>
        <w:t>與</w:t>
      </w:r>
      <w:r w:rsidRPr="00477A1B">
        <w:rPr>
          <w:rFonts w:ascii="標楷體" w:eastAsia="標楷體" w:hAnsi="標楷體" w:hint="eastAsia"/>
        </w:rPr>
        <w:t>預算</w:t>
      </w:r>
      <w:r>
        <w:rPr>
          <w:rFonts w:ascii="標楷體" w:eastAsia="標楷體" w:hAnsi="標楷體" w:hint="eastAsia"/>
        </w:rPr>
        <w:t>短絀6</w:t>
      </w:r>
      <w:r>
        <w:rPr>
          <w:rFonts w:ascii="標楷體" w:eastAsia="標楷體" w:hAnsi="標楷體"/>
        </w:rPr>
        <w:t>,130萬餘元</w:t>
      </w:r>
      <w:r>
        <w:rPr>
          <w:rFonts w:ascii="標楷體" w:eastAsia="標楷體" w:hAnsi="標楷體" w:hint="eastAsia"/>
        </w:rPr>
        <w:t>，相距6</w:t>
      </w:r>
      <w:r>
        <w:rPr>
          <w:rFonts w:ascii="標楷體" w:eastAsia="標楷體" w:hAnsi="標楷體"/>
        </w:rPr>
        <w:t>,773</w:t>
      </w:r>
      <w:r w:rsidRPr="00477A1B">
        <w:rPr>
          <w:rFonts w:ascii="標楷體" w:eastAsia="標楷體" w:hAnsi="標楷體" w:hint="eastAsia"/>
        </w:rPr>
        <w:t>萬餘元，主要係</w:t>
      </w:r>
      <w:r>
        <w:rPr>
          <w:rFonts w:ascii="標楷體" w:eastAsia="標楷體" w:hAnsi="標楷體" w:hint="eastAsia"/>
        </w:rPr>
        <w:t>人事費及</w:t>
      </w:r>
      <w:r w:rsidRPr="00477A1B">
        <w:rPr>
          <w:rFonts w:ascii="標楷體" w:eastAsia="標楷體" w:hAnsi="標楷體" w:hint="eastAsia"/>
        </w:rPr>
        <w:t>藥品費等依實際需求覈實動支，業務成本與費用較預計減少。</w:t>
      </w:r>
    </w:p>
    <w:p w14:paraId="78A37CC2" w14:textId="77777777" w:rsidR="003D54F2" w:rsidRPr="00477A1B" w:rsidRDefault="003D54F2" w:rsidP="003D54F2">
      <w:pPr>
        <w:overflowPunct w:val="0"/>
        <w:spacing w:line="440" w:lineRule="exact"/>
        <w:ind w:firstLineChars="200" w:firstLine="436"/>
        <w:jc w:val="both"/>
        <w:rPr>
          <w:rFonts w:ascii="標楷體" w:eastAsia="標楷體" w:hAnsi="標楷體"/>
        </w:rPr>
      </w:pPr>
      <w:r w:rsidRPr="00477A1B">
        <w:rPr>
          <w:rFonts w:ascii="標楷體" w:eastAsia="標楷體" w:hAnsi="標楷體"/>
          <w:b/>
          <w:spacing w:val="-11"/>
        </w:rPr>
        <w:t>2.</w:t>
      </w:r>
      <w:r w:rsidRPr="00477A1B">
        <w:rPr>
          <w:rFonts w:ascii="標楷體" w:eastAsia="標楷體" w:hAnsi="標楷體" w:hint="eastAsia"/>
          <w:b/>
          <w:spacing w:val="-11"/>
        </w:rPr>
        <w:t>特別收入基金</w:t>
      </w:r>
      <w:r w:rsidRPr="001D1B98">
        <w:rPr>
          <w:rFonts w:ascii="標楷體" w:eastAsia="標楷體" w:hAnsi="標楷體" w:hint="eastAsia"/>
          <w:b/>
          <w:spacing w:val="-11"/>
        </w:rPr>
        <w:t>：</w:t>
      </w:r>
      <w:r w:rsidRPr="00477A1B">
        <w:rPr>
          <w:rFonts w:ascii="標楷體" w:eastAsia="標楷體" w:hAnsi="標楷體" w:hint="eastAsia"/>
        </w:rPr>
        <w:t>決算審核結果</w:t>
      </w:r>
      <w:r>
        <w:rPr>
          <w:rFonts w:ascii="標楷體" w:eastAsia="標楷體" w:hAnsi="標楷體" w:hint="eastAsia"/>
        </w:rPr>
        <w:t>，</w:t>
      </w:r>
      <w:r w:rsidRPr="005C08B2">
        <w:rPr>
          <w:rFonts w:ascii="標楷體" w:eastAsia="標楷體" w:hAnsi="標楷體" w:hint="eastAsia"/>
          <w:spacing w:val="4"/>
        </w:rPr>
        <w:t>審定短絀</w:t>
      </w:r>
      <w:r>
        <w:rPr>
          <w:rFonts w:ascii="標楷體" w:eastAsia="標楷體" w:hAnsi="標楷體" w:hint="eastAsia"/>
          <w:spacing w:val="4"/>
        </w:rPr>
        <w:t>8</w:t>
      </w:r>
      <w:r>
        <w:rPr>
          <w:rFonts w:ascii="標楷體" w:eastAsia="標楷體" w:hAnsi="標楷體"/>
          <w:spacing w:val="4"/>
        </w:rPr>
        <w:t>,302</w:t>
      </w:r>
      <w:r w:rsidRPr="005C08B2">
        <w:rPr>
          <w:rFonts w:ascii="標楷體" w:eastAsia="標楷體" w:hAnsi="標楷體" w:hint="eastAsia"/>
          <w:spacing w:val="4"/>
        </w:rPr>
        <w:t>萬餘元，較預算短絀1億</w:t>
      </w:r>
      <w:r>
        <w:rPr>
          <w:rFonts w:ascii="標楷體" w:eastAsia="標楷體" w:hAnsi="標楷體" w:hint="eastAsia"/>
          <w:spacing w:val="4"/>
        </w:rPr>
        <w:t>1</w:t>
      </w:r>
      <w:r>
        <w:rPr>
          <w:rFonts w:ascii="標楷體" w:eastAsia="標楷體" w:hAnsi="標楷體"/>
          <w:spacing w:val="4"/>
        </w:rPr>
        <w:t>,518</w:t>
      </w:r>
      <w:r w:rsidRPr="005C08B2">
        <w:rPr>
          <w:rFonts w:ascii="標楷體" w:eastAsia="標楷體" w:hAnsi="標楷體"/>
          <w:spacing w:val="4"/>
        </w:rPr>
        <w:t>萬</w:t>
      </w:r>
      <w:r w:rsidRPr="005C08B2">
        <w:rPr>
          <w:rFonts w:ascii="標楷體" w:eastAsia="標楷體" w:hAnsi="標楷體" w:hint="eastAsia"/>
          <w:spacing w:val="4"/>
        </w:rPr>
        <w:t>餘</w:t>
      </w:r>
      <w:r w:rsidRPr="005C08B2">
        <w:rPr>
          <w:rFonts w:ascii="標楷體" w:eastAsia="標楷體" w:hAnsi="標楷體"/>
          <w:spacing w:val="4"/>
        </w:rPr>
        <w:t>元</w:t>
      </w:r>
      <w:r w:rsidRPr="005C08B2">
        <w:rPr>
          <w:rFonts w:ascii="標楷體" w:eastAsia="標楷體" w:hAnsi="標楷體" w:hint="eastAsia"/>
          <w:spacing w:val="4"/>
        </w:rPr>
        <w:t>，減少</w:t>
      </w:r>
      <w:r>
        <w:rPr>
          <w:rFonts w:ascii="標楷體" w:eastAsia="標楷體" w:hAnsi="標楷體" w:hint="eastAsia"/>
          <w:spacing w:val="4"/>
        </w:rPr>
        <w:t>3</w:t>
      </w:r>
      <w:r>
        <w:rPr>
          <w:rFonts w:ascii="標楷體" w:eastAsia="標楷體" w:hAnsi="標楷體"/>
          <w:spacing w:val="4"/>
        </w:rPr>
        <w:t>,215</w:t>
      </w:r>
      <w:r w:rsidRPr="005C08B2">
        <w:rPr>
          <w:rFonts w:ascii="標楷體" w:eastAsia="標楷體" w:hAnsi="標楷體" w:hint="eastAsia"/>
          <w:spacing w:val="4"/>
        </w:rPr>
        <w:t>萬餘元，約</w:t>
      </w:r>
      <w:r>
        <w:rPr>
          <w:rFonts w:ascii="標楷體" w:eastAsia="標楷體" w:hAnsi="標楷體" w:hint="eastAsia"/>
          <w:spacing w:val="4"/>
        </w:rPr>
        <w:t>2</w:t>
      </w:r>
      <w:r>
        <w:rPr>
          <w:rFonts w:ascii="標楷體" w:eastAsia="標楷體" w:hAnsi="標楷體"/>
          <w:spacing w:val="4"/>
        </w:rPr>
        <w:t>7.92</w:t>
      </w:r>
      <w:r w:rsidRPr="005C08B2">
        <w:rPr>
          <w:rFonts w:ascii="標楷體" w:eastAsia="標楷體" w:hAnsi="標楷體" w:hint="eastAsia"/>
          <w:spacing w:val="4"/>
        </w:rPr>
        <w:t>％，主要係獲配公益彩券盈餘較預計增加，及社會福利服務計畫依實際需求減少支付所致。</w:t>
      </w:r>
    </w:p>
    <w:p w14:paraId="32F616AA" w14:textId="77777777" w:rsidR="003D54F2" w:rsidRPr="00477A1B" w:rsidRDefault="003D54F2" w:rsidP="003D54F2">
      <w:pPr>
        <w:overflowPunct w:val="0"/>
        <w:spacing w:line="520" w:lineRule="exact"/>
        <w:jc w:val="both"/>
        <w:rPr>
          <w:rFonts w:ascii="標楷體" w:eastAsia="標楷體" w:hAnsi="標楷體"/>
          <w:b/>
          <w:sz w:val="32"/>
          <w:szCs w:val="32"/>
        </w:rPr>
      </w:pPr>
      <w:r>
        <w:rPr>
          <w:rFonts w:ascii="標楷體" w:eastAsia="標楷體" w:hAnsi="標楷體" w:hint="eastAsia"/>
          <w:b/>
          <w:sz w:val="32"/>
          <w:szCs w:val="32"/>
        </w:rPr>
        <w:t>三</w:t>
      </w:r>
      <w:r w:rsidRPr="00477A1B">
        <w:rPr>
          <w:rFonts w:ascii="標楷體" w:eastAsia="標楷體" w:hAnsi="標楷體" w:hint="eastAsia"/>
          <w:b/>
          <w:sz w:val="32"/>
          <w:szCs w:val="32"/>
        </w:rPr>
        <w:t>、重要審核意見</w:t>
      </w:r>
    </w:p>
    <w:p w14:paraId="25D038B9" w14:textId="77777777" w:rsidR="003D54F2" w:rsidRPr="00477A1B" w:rsidRDefault="003D54F2" w:rsidP="003D54F2">
      <w:pPr>
        <w:kinsoku w:val="0"/>
        <w:overflowPunct w:val="0"/>
        <w:autoSpaceDE w:val="0"/>
        <w:snapToGrid w:val="0"/>
        <w:spacing w:beforeLines="20" w:before="100"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（一）推動遠距醫療計畫提供民眾便利醫療服務，惟部分視訊設備維護作業未盡周妥，且間有尚未使用情事，及相關教育訓練未落實記錄，允待研謀改善，以提升遠距醫療品質</w:t>
      </w:r>
      <w:r w:rsidRPr="00477A1B">
        <w:rPr>
          <w:rFonts w:ascii="標楷體" w:eastAsia="標楷體" w:hAnsi="標楷體" w:hint="eastAsia"/>
          <w:b/>
          <w:sz w:val="28"/>
          <w:szCs w:val="28"/>
        </w:rPr>
        <w:t>。</w:t>
      </w:r>
    </w:p>
    <w:p w14:paraId="401CD731" w14:textId="49AB562E" w:rsidR="003D54F2" w:rsidRPr="001104DC" w:rsidRDefault="003D54F2" w:rsidP="00ED77C1">
      <w:pPr>
        <w:overflowPunct w:val="0"/>
        <w:spacing w:line="540" w:lineRule="exact"/>
        <w:ind w:firstLineChars="202" w:firstLine="477"/>
        <w:jc w:val="both"/>
        <w:rPr>
          <w:rFonts w:ascii="標楷體" w:eastAsia="標楷體" w:hAnsi="標楷體"/>
          <w:spacing w:val="-2"/>
        </w:rPr>
      </w:pPr>
      <w:r w:rsidRPr="001104DC">
        <w:rPr>
          <w:rFonts w:ascii="標楷體" w:eastAsia="標楷體" w:hAnsi="標楷體" w:hint="eastAsia"/>
          <w:spacing w:val="-2"/>
        </w:rPr>
        <w:t>衛生福利局為增進馬祖地區醫療水準並爭取診治時效，於連江縣立醫院、北竿、東引、東莒及西莒衛生所等5處設置遠距會診視訊系統，107至109年度向衛生福利部申請補助辦理「遠距醫療視訊及會診作業計畫」，</w:t>
      </w:r>
      <w:r w:rsidR="00B0737E">
        <w:rPr>
          <w:rFonts w:ascii="標楷體" w:eastAsia="標楷體" w:hAnsi="標楷體" w:hint="eastAsia"/>
          <w:spacing w:val="-2"/>
        </w:rPr>
        <w:t>總</w:t>
      </w:r>
      <w:r w:rsidRPr="001104DC">
        <w:rPr>
          <w:rFonts w:ascii="標楷體" w:eastAsia="標楷體" w:hAnsi="標楷體" w:hint="eastAsia"/>
          <w:spacing w:val="-2"/>
        </w:rPr>
        <w:t>經費計335萬餘元</w:t>
      </w:r>
      <w:r w:rsidR="000C5FBD">
        <w:rPr>
          <w:rFonts w:ascii="標楷體" w:eastAsia="標楷體" w:hAnsi="標楷體" w:hint="eastAsia"/>
          <w:spacing w:val="-2"/>
        </w:rPr>
        <w:t>（</w:t>
      </w:r>
      <w:r w:rsidRPr="001104DC">
        <w:rPr>
          <w:rFonts w:ascii="標楷體" w:eastAsia="標楷體" w:hAnsi="標楷體" w:hint="eastAsia"/>
          <w:spacing w:val="-2"/>
        </w:rPr>
        <w:t>中央補助款301萬餘元，自籌款33萬餘元</w:t>
      </w:r>
      <w:r w:rsidR="000C5FBD">
        <w:rPr>
          <w:rFonts w:ascii="標楷體" w:eastAsia="標楷體" w:hAnsi="標楷體" w:hint="eastAsia"/>
          <w:spacing w:val="-2"/>
        </w:rPr>
        <w:t>）</w:t>
      </w:r>
      <w:r w:rsidRPr="001104DC">
        <w:rPr>
          <w:rFonts w:ascii="標楷體" w:eastAsia="標楷體" w:hAnsi="標楷體" w:hint="eastAsia"/>
          <w:spacing w:val="-2"/>
        </w:rPr>
        <w:t>，並委託臺北市立聯合醫院執行相關會診業務，近3年度遠距視訊會診次數分別為70人次、81人次及102人次；又為提升連江縣立醫院遠距醫療視訊設備品質及功能，於109年8月向衛生福利部申請補助辦理「連江縣遠距醫療門診系統及數位醫療檢查設備採購計畫」，核定經費 565萬元，總計採購遠端控制系統等9項設備。經查遠距醫療服務推動情形，核有下列事項：</w:t>
      </w:r>
    </w:p>
    <w:p w14:paraId="2D783F4E" w14:textId="029D4E49" w:rsidR="003D54F2" w:rsidRDefault="003D54F2" w:rsidP="00ED77C1">
      <w:pPr>
        <w:overflowPunct w:val="0"/>
        <w:spacing w:line="540" w:lineRule="exact"/>
        <w:ind w:firstLineChars="202" w:firstLine="481"/>
        <w:jc w:val="both"/>
        <w:rPr>
          <w:rFonts w:ascii="標楷體" w:eastAsia="標楷體" w:hAnsi="標楷體"/>
          <w:spacing w:val="-1"/>
        </w:rPr>
      </w:pPr>
      <w:r>
        <w:rPr>
          <w:rFonts w:ascii="標楷體" w:eastAsia="標楷體" w:hAnsi="標楷體"/>
          <w:b/>
          <w:spacing w:val="-1"/>
        </w:rPr>
        <w:t>1</w:t>
      </w:r>
      <w:r w:rsidRPr="00477A1B">
        <w:rPr>
          <w:rFonts w:ascii="標楷體" w:eastAsia="標楷體" w:hAnsi="標楷體"/>
          <w:b/>
          <w:spacing w:val="-1"/>
        </w:rPr>
        <w:t>.</w:t>
      </w:r>
      <w:r w:rsidRPr="000C47F1">
        <w:rPr>
          <w:rFonts w:ascii="標楷體" w:eastAsia="標楷體" w:hAnsi="標楷體" w:hint="eastAsia"/>
          <w:b/>
          <w:spacing w:val="-1"/>
        </w:rPr>
        <w:t>部分視訊及網路設備維護作業未盡周妥，及部分衛生所網路頻寬不足</w:t>
      </w:r>
      <w:r w:rsidRPr="00477A1B">
        <w:rPr>
          <w:rFonts w:ascii="標楷體" w:eastAsia="標楷體" w:hAnsi="標楷體" w:hint="eastAsia"/>
          <w:spacing w:val="-1"/>
        </w:rPr>
        <w:t>：</w:t>
      </w:r>
      <w:r w:rsidRPr="00B72EFA">
        <w:rPr>
          <w:rFonts w:ascii="標楷體" w:eastAsia="標楷體" w:hAnsi="標楷體" w:hint="eastAsia"/>
          <w:spacing w:val="-1"/>
        </w:rPr>
        <w:t>按遠距醫療可克服時間與場域之限制，增進醫療可近性</w:t>
      </w:r>
      <w:r>
        <w:rPr>
          <w:rFonts w:ascii="標楷體" w:eastAsia="標楷體" w:hAnsi="標楷體" w:hint="eastAsia"/>
          <w:spacing w:val="-1"/>
        </w:rPr>
        <w:t>，該</w:t>
      </w:r>
      <w:r w:rsidRPr="00B72EFA">
        <w:rPr>
          <w:rFonts w:ascii="標楷體" w:eastAsia="標楷體" w:hAnsi="標楷體" w:hint="eastAsia"/>
          <w:spacing w:val="-1"/>
        </w:rPr>
        <w:t>局於88年</w:t>
      </w:r>
      <w:r>
        <w:rPr>
          <w:rFonts w:ascii="標楷體" w:eastAsia="標楷體" w:hAnsi="標楷體" w:hint="eastAsia"/>
          <w:spacing w:val="-1"/>
        </w:rPr>
        <w:t>已</w:t>
      </w:r>
      <w:r w:rsidRPr="00B72EFA">
        <w:rPr>
          <w:rFonts w:ascii="標楷體" w:eastAsia="標楷體" w:hAnsi="標楷體" w:hint="eastAsia"/>
          <w:spacing w:val="-1"/>
        </w:rPr>
        <w:t>陸續於連江縣立醫院</w:t>
      </w:r>
      <w:r>
        <w:rPr>
          <w:rFonts w:ascii="標楷體" w:eastAsia="標楷體" w:hAnsi="標楷體" w:hint="eastAsia"/>
          <w:spacing w:val="-1"/>
        </w:rPr>
        <w:t>及各衛生所</w:t>
      </w:r>
      <w:r w:rsidRPr="00B72EFA">
        <w:rPr>
          <w:rFonts w:ascii="標楷體" w:eastAsia="標楷體" w:hAnsi="標楷體" w:hint="eastAsia"/>
          <w:spacing w:val="-1"/>
        </w:rPr>
        <w:t>等5處設置遠距會診視訊系統，</w:t>
      </w:r>
      <w:r>
        <w:rPr>
          <w:rFonts w:ascii="標楷體" w:eastAsia="標楷體" w:hAnsi="標楷體" w:hint="eastAsia"/>
          <w:spacing w:val="-1"/>
        </w:rPr>
        <w:t>惟</w:t>
      </w:r>
      <w:r w:rsidRPr="00B72EFA">
        <w:rPr>
          <w:rFonts w:ascii="標楷體" w:eastAsia="標楷體" w:hAnsi="標楷體" w:hint="eastAsia"/>
          <w:spacing w:val="-1"/>
        </w:rPr>
        <w:t>據107至109年度連江縣遠距視訊及會診作業計畫成果報告列載，連江縣立醫院、東引及西莒衛生所</w:t>
      </w:r>
      <w:r>
        <w:rPr>
          <w:rFonts w:ascii="標楷體" w:eastAsia="標楷體" w:hAnsi="標楷體" w:hint="eastAsia"/>
          <w:spacing w:val="-1"/>
        </w:rPr>
        <w:t>仍存</w:t>
      </w:r>
      <w:r w:rsidRPr="00B72EFA">
        <w:rPr>
          <w:rFonts w:ascii="標楷體" w:eastAsia="標楷體" w:hAnsi="標楷體" w:hint="eastAsia"/>
          <w:spacing w:val="-1"/>
        </w:rPr>
        <w:t>有資訊系統設定異常</w:t>
      </w:r>
      <w:r>
        <w:rPr>
          <w:rFonts w:ascii="標楷體" w:eastAsia="標楷體" w:hAnsi="標楷體" w:hint="eastAsia"/>
          <w:spacing w:val="-1"/>
        </w:rPr>
        <w:t>、</w:t>
      </w:r>
      <w:r w:rsidRPr="00B72EFA">
        <w:rPr>
          <w:rFonts w:ascii="標楷體" w:eastAsia="標楷體" w:hAnsi="標楷體" w:hint="eastAsia"/>
          <w:spacing w:val="-1"/>
        </w:rPr>
        <w:t>網路連線不穩定、數位影像儲存通訊系統及網路交換器故障等</w:t>
      </w:r>
      <w:r>
        <w:rPr>
          <w:rFonts w:ascii="標楷體" w:eastAsia="標楷體" w:hAnsi="標楷體" w:hint="eastAsia"/>
          <w:spacing w:val="-1"/>
        </w:rPr>
        <w:t>情事；該</w:t>
      </w:r>
      <w:r w:rsidRPr="00B72EFA">
        <w:rPr>
          <w:rFonts w:ascii="標楷體" w:eastAsia="標楷體" w:hAnsi="標楷體" w:hint="eastAsia"/>
          <w:spacing w:val="-1"/>
        </w:rPr>
        <w:t>局為改善島際間醫療網路傳輸品質，</w:t>
      </w:r>
      <w:r>
        <w:rPr>
          <w:rFonts w:ascii="標楷體" w:eastAsia="標楷體" w:hAnsi="標楷體" w:hint="eastAsia"/>
          <w:spacing w:val="-1"/>
        </w:rPr>
        <w:t>雖</w:t>
      </w:r>
      <w:r w:rsidRPr="00B72EFA">
        <w:rPr>
          <w:rFonts w:ascii="標楷體" w:eastAsia="標楷體" w:hAnsi="標楷體" w:hint="eastAsia"/>
          <w:spacing w:val="-1"/>
        </w:rPr>
        <w:t>於105年將北竿衛生所網路頻寬升級至20M/5M，惟截至本室查核日</w:t>
      </w:r>
      <w:r w:rsidR="000C5FBD">
        <w:rPr>
          <w:rFonts w:ascii="標楷體" w:eastAsia="標楷體" w:hAnsi="標楷體" w:hint="eastAsia"/>
          <w:spacing w:val="-1"/>
        </w:rPr>
        <w:t>（</w:t>
      </w:r>
      <w:r w:rsidRPr="00B72EFA">
        <w:rPr>
          <w:rFonts w:ascii="標楷體" w:eastAsia="標楷體" w:hAnsi="標楷體" w:hint="eastAsia"/>
          <w:spacing w:val="-1"/>
        </w:rPr>
        <w:t>110年3月23日</w:t>
      </w:r>
      <w:r w:rsidR="000C5FBD">
        <w:rPr>
          <w:rFonts w:ascii="標楷體" w:eastAsia="標楷體" w:hAnsi="標楷體" w:hint="eastAsia"/>
          <w:spacing w:val="-1"/>
        </w:rPr>
        <w:t>）</w:t>
      </w:r>
      <w:r w:rsidRPr="00B72EFA">
        <w:rPr>
          <w:rFonts w:ascii="標楷體" w:eastAsia="標楷體" w:hAnsi="標楷體" w:hint="eastAsia"/>
          <w:spacing w:val="-1"/>
        </w:rPr>
        <w:t>止，東引、東莒及西莒衛生所等3處，網路頻寬仍僅</w:t>
      </w:r>
      <w:r>
        <w:rPr>
          <w:rFonts w:ascii="標楷體" w:eastAsia="標楷體" w:hAnsi="標楷體" w:hint="eastAsia"/>
          <w:spacing w:val="-1"/>
        </w:rPr>
        <w:t>有</w:t>
      </w:r>
      <w:r w:rsidRPr="00B72EFA">
        <w:rPr>
          <w:rFonts w:ascii="標楷體" w:eastAsia="標楷體" w:hAnsi="標楷體" w:hint="eastAsia"/>
          <w:spacing w:val="-1"/>
        </w:rPr>
        <w:t>4M/1M</w:t>
      </w:r>
      <w:r>
        <w:rPr>
          <w:rFonts w:ascii="標楷體" w:eastAsia="標楷體" w:hAnsi="標楷體" w:hint="eastAsia"/>
          <w:spacing w:val="-1"/>
        </w:rPr>
        <w:t>，經函請研謀改善，以因應電子檔案傳輸需求增加趨勢，並</w:t>
      </w:r>
      <w:r w:rsidRPr="00B72EFA">
        <w:rPr>
          <w:rFonts w:ascii="標楷體" w:eastAsia="標楷體" w:hAnsi="標楷體" w:hint="eastAsia"/>
          <w:spacing w:val="-1"/>
        </w:rPr>
        <w:t>提升遠距醫療服務品質</w:t>
      </w:r>
      <w:r>
        <w:rPr>
          <w:rFonts w:ascii="標楷體" w:eastAsia="標楷體" w:hAnsi="標楷體" w:hint="eastAsia"/>
          <w:spacing w:val="-1"/>
        </w:rPr>
        <w:t>。據復：</w:t>
      </w:r>
      <w:r w:rsidRPr="00E353F2">
        <w:rPr>
          <w:rFonts w:ascii="標楷體" w:eastAsia="標楷體" w:hAnsi="標楷體" w:hint="eastAsia"/>
          <w:spacing w:val="-1"/>
        </w:rPr>
        <w:t>將</w:t>
      </w:r>
      <w:r>
        <w:rPr>
          <w:rFonts w:ascii="標楷體" w:eastAsia="標楷體" w:hAnsi="標楷體" w:hint="eastAsia"/>
          <w:spacing w:val="-1"/>
        </w:rPr>
        <w:t>通</w:t>
      </w:r>
      <w:r w:rsidRPr="00E353F2">
        <w:rPr>
          <w:rFonts w:ascii="標楷體" w:eastAsia="標楷體" w:hAnsi="標楷體" w:hint="eastAsia"/>
          <w:spacing w:val="-1"/>
        </w:rPr>
        <w:t>盤考量評估升級相關設備，並積極</w:t>
      </w:r>
      <w:r>
        <w:rPr>
          <w:rFonts w:ascii="標楷體" w:eastAsia="標楷體" w:hAnsi="標楷體" w:hint="eastAsia"/>
          <w:spacing w:val="-1"/>
        </w:rPr>
        <w:t>向</w:t>
      </w:r>
      <w:r w:rsidRPr="00E353F2">
        <w:rPr>
          <w:rFonts w:ascii="標楷體" w:eastAsia="標楷體" w:hAnsi="標楷體" w:hint="eastAsia"/>
          <w:spacing w:val="-1"/>
        </w:rPr>
        <w:t>中央爭取額外設備增購及維護</w:t>
      </w:r>
      <w:r>
        <w:rPr>
          <w:rFonts w:ascii="標楷體" w:eastAsia="標楷體" w:hAnsi="標楷體" w:hint="eastAsia"/>
          <w:spacing w:val="-1"/>
        </w:rPr>
        <w:t>經</w:t>
      </w:r>
      <w:r w:rsidRPr="00E353F2">
        <w:rPr>
          <w:rFonts w:ascii="標楷體" w:eastAsia="標楷體" w:hAnsi="標楷體" w:hint="eastAsia"/>
          <w:spacing w:val="-1"/>
        </w:rPr>
        <w:t>費</w:t>
      </w:r>
      <w:r>
        <w:rPr>
          <w:rFonts w:ascii="標楷體" w:eastAsia="標楷體" w:hAnsi="標楷體" w:hint="eastAsia"/>
          <w:spacing w:val="-1"/>
        </w:rPr>
        <w:t>。</w:t>
      </w:r>
    </w:p>
    <w:p w14:paraId="79215844" w14:textId="77777777" w:rsidR="003D54F2" w:rsidRDefault="003D54F2" w:rsidP="00ED77C1">
      <w:pPr>
        <w:overflowPunct w:val="0"/>
        <w:spacing w:line="540" w:lineRule="exact"/>
        <w:ind w:firstLineChars="202" w:firstLine="481"/>
        <w:jc w:val="both"/>
        <w:rPr>
          <w:rFonts w:ascii="標楷體" w:eastAsia="標楷體" w:hAnsi="標楷體"/>
          <w:spacing w:val="-1"/>
        </w:rPr>
      </w:pPr>
      <w:r>
        <w:rPr>
          <w:rFonts w:ascii="標楷體" w:eastAsia="標楷體" w:hAnsi="標楷體"/>
          <w:b/>
          <w:spacing w:val="-1"/>
        </w:rPr>
        <w:lastRenderedPageBreak/>
        <w:t>2</w:t>
      </w:r>
      <w:r w:rsidRPr="00477A1B">
        <w:rPr>
          <w:rFonts w:ascii="標楷體" w:eastAsia="標楷體" w:hAnsi="標楷體"/>
          <w:b/>
          <w:spacing w:val="-1"/>
        </w:rPr>
        <w:t>.</w:t>
      </w:r>
      <w:r w:rsidRPr="00E57AE2">
        <w:rPr>
          <w:rFonts w:ascii="標楷體" w:eastAsia="標楷體" w:hAnsi="標楷體" w:hint="eastAsia"/>
          <w:b/>
          <w:spacing w:val="-1"/>
        </w:rPr>
        <w:t>增購遠距醫療門診系統及醫療檢查設備</w:t>
      </w:r>
      <w:r>
        <w:rPr>
          <w:rFonts w:ascii="標楷體" w:eastAsia="標楷體" w:hAnsi="標楷體" w:hint="eastAsia"/>
          <w:b/>
          <w:spacing w:val="-1"/>
        </w:rPr>
        <w:t>以</w:t>
      </w:r>
      <w:r w:rsidRPr="00E57AE2">
        <w:rPr>
          <w:rFonts w:ascii="標楷體" w:eastAsia="標楷體" w:hAnsi="標楷體" w:hint="eastAsia"/>
          <w:b/>
          <w:spacing w:val="-1"/>
        </w:rPr>
        <w:t>完善醫療品質，惟部分設備尚未依計畫提供醫療使用</w:t>
      </w:r>
      <w:r w:rsidRPr="00477A1B">
        <w:rPr>
          <w:rFonts w:ascii="標楷體" w:eastAsia="標楷體" w:hAnsi="標楷體" w:hint="eastAsia"/>
          <w:spacing w:val="-1"/>
        </w:rPr>
        <w:t>：</w:t>
      </w:r>
      <w:r>
        <w:rPr>
          <w:rFonts w:ascii="標楷體" w:eastAsia="標楷體" w:hAnsi="標楷體" w:hint="eastAsia"/>
          <w:spacing w:val="-1"/>
        </w:rPr>
        <w:t>經查該</w:t>
      </w:r>
      <w:r w:rsidRPr="00E57AE2">
        <w:rPr>
          <w:rFonts w:ascii="標楷體" w:eastAsia="標楷體" w:hAnsi="標楷體" w:hint="eastAsia"/>
          <w:spacing w:val="-1"/>
        </w:rPr>
        <w:t>局於109年8月獲中央補助辦理「連江縣遠距醫療門診系統及數位醫療檢查設備採購計畫」，核定經費</w:t>
      </w:r>
      <w:r>
        <w:rPr>
          <w:rFonts w:ascii="標楷體" w:eastAsia="標楷體" w:hAnsi="標楷體" w:hint="eastAsia"/>
          <w:spacing w:val="-1"/>
        </w:rPr>
        <w:t>計</w:t>
      </w:r>
      <w:r w:rsidRPr="00E57AE2">
        <w:rPr>
          <w:rFonts w:ascii="標楷體" w:eastAsia="標楷體" w:hAnsi="標楷體" w:hint="eastAsia"/>
          <w:spacing w:val="-1"/>
        </w:rPr>
        <w:t>565萬元，</w:t>
      </w:r>
      <w:r>
        <w:rPr>
          <w:rFonts w:ascii="標楷體" w:eastAsia="標楷體" w:hAnsi="標楷體" w:hint="eastAsia"/>
          <w:spacing w:val="-1"/>
        </w:rPr>
        <w:t>用以</w:t>
      </w:r>
      <w:r w:rsidRPr="00E57AE2">
        <w:rPr>
          <w:rFonts w:ascii="標楷體" w:eastAsia="標楷體" w:hAnsi="標楷體" w:hint="eastAsia"/>
          <w:spacing w:val="-1"/>
        </w:rPr>
        <w:t>採購遠端控制系統等9項設備</w:t>
      </w:r>
      <w:r>
        <w:rPr>
          <w:rFonts w:ascii="標楷體" w:eastAsia="標楷體" w:hAnsi="標楷體" w:hint="eastAsia"/>
          <w:spacing w:val="-1"/>
        </w:rPr>
        <w:t>，</w:t>
      </w:r>
      <w:r w:rsidRPr="00E57AE2">
        <w:rPr>
          <w:rFonts w:ascii="標楷體" w:eastAsia="標楷體" w:hAnsi="標楷體" w:hint="eastAsia"/>
          <w:spacing w:val="-1"/>
        </w:rPr>
        <w:t>供醫生於遠端會診時，即時與病患互動並照相錄影記錄</w:t>
      </w:r>
      <w:r>
        <w:rPr>
          <w:rFonts w:ascii="標楷體" w:eastAsia="標楷體" w:hAnsi="標楷體" w:hint="eastAsia"/>
          <w:spacing w:val="-1"/>
        </w:rPr>
        <w:t>，各該</w:t>
      </w:r>
      <w:r w:rsidRPr="00E57AE2">
        <w:rPr>
          <w:rFonts w:ascii="標楷體" w:eastAsia="標楷體" w:hAnsi="標楷體" w:hint="eastAsia"/>
          <w:spacing w:val="-1"/>
        </w:rPr>
        <w:t>設備已於109年12月驗收完竣，惟</w:t>
      </w:r>
      <w:r>
        <w:rPr>
          <w:rFonts w:ascii="標楷體" w:eastAsia="標楷體" w:hAnsi="標楷體" w:hint="eastAsia"/>
          <w:spacing w:val="-1"/>
        </w:rPr>
        <w:t>迄</w:t>
      </w:r>
      <w:r w:rsidRPr="00E57AE2">
        <w:rPr>
          <w:rFonts w:ascii="標楷體" w:eastAsia="標楷體" w:hAnsi="標楷體" w:hint="eastAsia"/>
          <w:spacing w:val="-1"/>
        </w:rPr>
        <w:t>110年3月23日實地勘查，其中遠距離醫療電腦主機仍存置於倉庫</w:t>
      </w:r>
      <w:r>
        <w:rPr>
          <w:rFonts w:ascii="標楷體" w:eastAsia="標楷體" w:hAnsi="標楷體" w:hint="eastAsia"/>
          <w:spacing w:val="-1"/>
        </w:rPr>
        <w:t>且未拆封</w:t>
      </w:r>
      <w:r w:rsidRPr="00E57AE2">
        <w:rPr>
          <w:rFonts w:ascii="標楷體" w:eastAsia="標楷體" w:hAnsi="標楷體" w:hint="eastAsia"/>
          <w:spacing w:val="-1"/>
        </w:rPr>
        <w:t>，設備使用成效欠佳</w:t>
      </w:r>
      <w:r>
        <w:rPr>
          <w:rFonts w:ascii="標楷體" w:eastAsia="標楷體" w:hAnsi="標楷體" w:hint="eastAsia"/>
          <w:spacing w:val="-1"/>
        </w:rPr>
        <w:t>，經函請檢討改善。據復：</w:t>
      </w:r>
      <w:r w:rsidRPr="00E57AE2">
        <w:rPr>
          <w:rFonts w:ascii="標楷體" w:eastAsia="標楷體" w:hAnsi="標楷體" w:hint="eastAsia"/>
          <w:spacing w:val="-1"/>
        </w:rPr>
        <w:t>將積極尋求可提供額外新專科之</w:t>
      </w:r>
      <w:r>
        <w:rPr>
          <w:rFonts w:ascii="標楷體" w:eastAsia="標楷體" w:hAnsi="標楷體" w:hint="eastAsia"/>
          <w:spacing w:val="-1"/>
        </w:rPr>
        <w:t>合作醫療</w:t>
      </w:r>
      <w:r w:rsidRPr="00E57AE2">
        <w:rPr>
          <w:rFonts w:ascii="標楷體" w:eastAsia="標楷體" w:hAnsi="標楷體" w:hint="eastAsia"/>
          <w:spacing w:val="-1"/>
        </w:rPr>
        <w:t>院所將此主機作為醫療使用</w:t>
      </w:r>
      <w:r>
        <w:rPr>
          <w:rFonts w:ascii="標楷體" w:eastAsia="標楷體" w:hAnsi="標楷體" w:hint="eastAsia"/>
          <w:spacing w:val="-1"/>
        </w:rPr>
        <w:t>。</w:t>
      </w:r>
    </w:p>
    <w:p w14:paraId="0F442D1B" w14:textId="77777777" w:rsidR="003D54F2" w:rsidRPr="00E57AE2" w:rsidRDefault="003D54F2" w:rsidP="00ED77C1">
      <w:pPr>
        <w:overflowPunct w:val="0"/>
        <w:spacing w:line="540" w:lineRule="exact"/>
        <w:ind w:firstLineChars="202" w:firstLine="481"/>
        <w:jc w:val="both"/>
        <w:rPr>
          <w:rFonts w:ascii="標楷體" w:eastAsia="標楷體" w:hAnsi="標楷體"/>
          <w:spacing w:val="-1"/>
        </w:rPr>
      </w:pPr>
      <w:r>
        <w:rPr>
          <w:rFonts w:ascii="標楷體" w:eastAsia="標楷體" w:hAnsi="標楷體"/>
          <w:b/>
          <w:spacing w:val="-1"/>
        </w:rPr>
        <w:t>3</w:t>
      </w:r>
      <w:r w:rsidRPr="00477A1B">
        <w:rPr>
          <w:rFonts w:ascii="標楷體" w:eastAsia="標楷體" w:hAnsi="標楷體"/>
          <w:b/>
          <w:spacing w:val="-1"/>
        </w:rPr>
        <w:t>.</w:t>
      </w:r>
      <w:r w:rsidRPr="00E353F2">
        <w:rPr>
          <w:rFonts w:ascii="標楷體" w:eastAsia="標楷體" w:hAnsi="標楷體" w:hint="eastAsia"/>
          <w:b/>
          <w:spacing w:val="-1"/>
        </w:rPr>
        <w:t>遠距醫療教育訓練</w:t>
      </w:r>
      <w:r>
        <w:rPr>
          <w:rFonts w:ascii="標楷體" w:eastAsia="標楷體" w:hAnsi="標楷體" w:hint="eastAsia"/>
          <w:b/>
          <w:spacing w:val="-1"/>
        </w:rPr>
        <w:t>未落實記錄相關辦理情形，有待加強以利經驗傳承</w:t>
      </w:r>
      <w:r w:rsidRPr="00477A1B">
        <w:rPr>
          <w:rFonts w:ascii="標楷體" w:eastAsia="標楷體" w:hAnsi="標楷體" w:hint="eastAsia"/>
          <w:spacing w:val="-1"/>
        </w:rPr>
        <w:t>：</w:t>
      </w:r>
      <w:r>
        <w:rPr>
          <w:rFonts w:ascii="標楷體" w:eastAsia="標楷體" w:hAnsi="標楷體" w:hint="eastAsia"/>
          <w:spacing w:val="-1"/>
        </w:rPr>
        <w:t>該</w:t>
      </w:r>
      <w:r w:rsidRPr="00E353F2">
        <w:rPr>
          <w:rFonts w:ascii="標楷體" w:eastAsia="標楷體" w:hAnsi="標楷體" w:hint="eastAsia"/>
          <w:spacing w:val="-1"/>
        </w:rPr>
        <w:t>局委託臺北市立聯合醫院辦理109年度遠距醫療視訊及會診作業</w:t>
      </w:r>
      <w:r>
        <w:rPr>
          <w:rFonts w:ascii="標楷體" w:eastAsia="標楷體" w:hAnsi="標楷體" w:hint="eastAsia"/>
          <w:spacing w:val="-1"/>
        </w:rPr>
        <w:t>計畫，簽訂契約並規定應</w:t>
      </w:r>
      <w:r w:rsidRPr="0081276C">
        <w:rPr>
          <w:rFonts w:ascii="標楷體" w:eastAsia="標楷體" w:hAnsi="標楷體" w:hint="eastAsia"/>
          <w:spacing w:val="-1"/>
        </w:rPr>
        <w:t>透過視訊系統參與臺北市立聯合醫院或醫學中心辦理之遠距醫療教育訓練</w:t>
      </w:r>
      <w:r>
        <w:rPr>
          <w:rFonts w:ascii="標楷體" w:eastAsia="標楷體" w:hAnsi="標楷體" w:hint="eastAsia"/>
          <w:spacing w:val="-1"/>
        </w:rPr>
        <w:t>及</w:t>
      </w:r>
      <w:r w:rsidRPr="0081276C">
        <w:rPr>
          <w:rFonts w:ascii="標楷體" w:eastAsia="標楷體" w:hAnsi="標楷體" w:hint="eastAsia"/>
          <w:spacing w:val="-1"/>
        </w:rPr>
        <w:t>專業研習課程等，</w:t>
      </w:r>
      <w:r>
        <w:rPr>
          <w:rFonts w:ascii="標楷體" w:eastAsia="標楷體" w:hAnsi="標楷體" w:hint="eastAsia"/>
          <w:spacing w:val="-1"/>
        </w:rPr>
        <w:t>以</w:t>
      </w:r>
      <w:r w:rsidRPr="0081276C">
        <w:rPr>
          <w:rFonts w:ascii="標楷體" w:eastAsia="標楷體" w:hAnsi="標楷體" w:hint="eastAsia"/>
          <w:spacing w:val="-1"/>
        </w:rPr>
        <w:t>減少各衛生所</w:t>
      </w:r>
      <w:r>
        <w:rPr>
          <w:rFonts w:ascii="標楷體" w:eastAsia="標楷體" w:hAnsi="標楷體" w:hint="eastAsia"/>
          <w:spacing w:val="-1"/>
        </w:rPr>
        <w:t>人員</w:t>
      </w:r>
      <w:r w:rsidRPr="0081276C">
        <w:rPr>
          <w:rFonts w:ascii="標楷體" w:eastAsia="標楷體" w:hAnsi="標楷體" w:hint="eastAsia"/>
          <w:spacing w:val="-1"/>
        </w:rPr>
        <w:t>往返時間並提升基層醫療品質</w:t>
      </w:r>
      <w:r w:rsidRPr="00E353F2">
        <w:rPr>
          <w:rFonts w:ascii="標楷體" w:eastAsia="標楷體" w:hAnsi="標楷體" w:hint="eastAsia"/>
          <w:spacing w:val="-1"/>
        </w:rPr>
        <w:t>，</w:t>
      </w:r>
      <w:r>
        <w:rPr>
          <w:rFonts w:ascii="標楷體" w:eastAsia="標楷體" w:hAnsi="標楷體" w:hint="eastAsia"/>
          <w:spacing w:val="-1"/>
        </w:rPr>
        <w:t>經查1</w:t>
      </w:r>
      <w:r>
        <w:rPr>
          <w:rFonts w:ascii="標楷體" w:eastAsia="標楷體" w:hAnsi="標楷體"/>
          <w:spacing w:val="-1"/>
        </w:rPr>
        <w:t>09</w:t>
      </w:r>
      <w:r>
        <w:rPr>
          <w:rFonts w:ascii="標楷體" w:eastAsia="標楷體" w:hAnsi="標楷體" w:hint="eastAsia"/>
          <w:spacing w:val="-1"/>
        </w:rPr>
        <w:t>年度已</w:t>
      </w:r>
      <w:r w:rsidRPr="00E353F2">
        <w:rPr>
          <w:rFonts w:ascii="標楷體" w:eastAsia="標楷體" w:hAnsi="標楷體" w:hint="eastAsia"/>
          <w:spacing w:val="-1"/>
        </w:rPr>
        <w:t>辦理視訊會診共計102次，</w:t>
      </w:r>
      <w:r>
        <w:rPr>
          <w:rFonts w:ascii="標楷體" w:eastAsia="標楷體" w:hAnsi="標楷體" w:hint="eastAsia"/>
          <w:spacing w:val="-1"/>
        </w:rPr>
        <w:t>惟</w:t>
      </w:r>
      <w:r w:rsidRPr="00E353F2">
        <w:rPr>
          <w:rFonts w:ascii="標楷體" w:eastAsia="標楷體" w:hAnsi="標楷體" w:hint="eastAsia"/>
          <w:spacing w:val="-1"/>
        </w:rPr>
        <w:t>有關遠距醫療教育訓練部分，</w:t>
      </w:r>
      <w:r>
        <w:rPr>
          <w:rFonts w:ascii="標楷體" w:eastAsia="標楷體" w:hAnsi="標楷體" w:hint="eastAsia"/>
          <w:spacing w:val="-1"/>
        </w:rPr>
        <w:t>則未留存</w:t>
      </w:r>
      <w:r w:rsidRPr="00E353F2">
        <w:rPr>
          <w:rFonts w:ascii="標楷體" w:eastAsia="標楷體" w:hAnsi="標楷體" w:hint="eastAsia"/>
          <w:spacing w:val="-1"/>
        </w:rPr>
        <w:t>辦理時間、訓練內容及參與人數等相關資料，</w:t>
      </w:r>
      <w:r>
        <w:rPr>
          <w:rFonts w:ascii="標楷體" w:eastAsia="標楷體" w:hAnsi="標楷體" w:hint="eastAsia"/>
          <w:spacing w:val="-1"/>
        </w:rPr>
        <w:t>有待檢討並落實記錄研習情形，俾落實履約管理及發揮學習經驗傳承效益</w:t>
      </w:r>
      <w:r w:rsidRPr="00E353F2">
        <w:rPr>
          <w:rFonts w:ascii="標楷體" w:eastAsia="標楷體" w:hAnsi="標楷體" w:hint="eastAsia"/>
          <w:spacing w:val="-1"/>
        </w:rPr>
        <w:t>，</w:t>
      </w:r>
      <w:r>
        <w:rPr>
          <w:rFonts w:ascii="標楷體" w:eastAsia="標楷體" w:hAnsi="標楷體" w:hint="eastAsia"/>
          <w:spacing w:val="-1"/>
        </w:rPr>
        <w:t>經函請檢討改進。據復：</w:t>
      </w:r>
      <w:r w:rsidRPr="0081276C">
        <w:rPr>
          <w:rFonts w:ascii="標楷體" w:eastAsia="標楷體" w:hAnsi="標楷體" w:hint="eastAsia"/>
          <w:spacing w:val="-1"/>
        </w:rPr>
        <w:t>將俟疫情趨緩後辦理相關人員之教育訓練1</w:t>
      </w:r>
      <w:r>
        <w:rPr>
          <w:rFonts w:ascii="標楷體" w:eastAsia="標楷體" w:hAnsi="標楷體" w:hint="eastAsia"/>
          <w:spacing w:val="-1"/>
        </w:rPr>
        <w:t>至</w:t>
      </w:r>
      <w:r w:rsidRPr="0081276C">
        <w:rPr>
          <w:rFonts w:ascii="標楷體" w:eastAsia="標楷體" w:hAnsi="標楷體" w:hint="eastAsia"/>
          <w:spacing w:val="-1"/>
        </w:rPr>
        <w:t>2場，</w:t>
      </w:r>
      <w:r>
        <w:rPr>
          <w:rFonts w:ascii="標楷體" w:eastAsia="標楷體" w:hAnsi="標楷體" w:hint="eastAsia"/>
          <w:spacing w:val="-1"/>
        </w:rPr>
        <w:t>及</w:t>
      </w:r>
      <w:r w:rsidRPr="0081276C">
        <w:rPr>
          <w:rFonts w:ascii="標楷體" w:eastAsia="標楷體" w:hAnsi="標楷體" w:hint="eastAsia"/>
          <w:spacing w:val="-1"/>
        </w:rPr>
        <w:t>視疫情狀況採</w:t>
      </w:r>
      <w:r>
        <w:rPr>
          <w:rFonts w:ascii="標楷體" w:eastAsia="標楷體" w:hAnsi="標楷體" w:hint="eastAsia"/>
          <w:spacing w:val="-1"/>
        </w:rPr>
        <w:t>用</w:t>
      </w:r>
      <w:r w:rsidRPr="0081276C">
        <w:rPr>
          <w:rFonts w:ascii="標楷體" w:eastAsia="標楷體" w:hAnsi="標楷體" w:hint="eastAsia"/>
          <w:spacing w:val="-1"/>
        </w:rPr>
        <w:t>收視教育訓練影片方式辦理</w:t>
      </w:r>
      <w:r>
        <w:rPr>
          <w:rFonts w:ascii="標楷體" w:eastAsia="標楷體" w:hAnsi="標楷體" w:hint="eastAsia"/>
          <w:spacing w:val="-1"/>
        </w:rPr>
        <w:t>。</w:t>
      </w:r>
    </w:p>
    <w:p w14:paraId="458316C9" w14:textId="289EC987" w:rsidR="003D54F2" w:rsidRDefault="003D54F2" w:rsidP="003D54F2">
      <w:pPr>
        <w:kinsoku w:val="0"/>
        <w:overflowPunct w:val="0"/>
        <w:autoSpaceDE w:val="0"/>
        <w:snapToGrid w:val="0"/>
        <w:spacing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（二）辦理長期照護2</w:t>
      </w:r>
      <w:r>
        <w:rPr>
          <w:rFonts w:ascii="標楷體" w:eastAsia="標楷體" w:hAnsi="標楷體"/>
          <w:b/>
          <w:sz w:val="28"/>
          <w:szCs w:val="28"/>
        </w:rPr>
        <w:t>.0</w:t>
      </w:r>
      <w:r>
        <w:rPr>
          <w:rFonts w:ascii="標楷體" w:eastAsia="標楷體" w:hAnsi="標楷體" w:hint="eastAsia"/>
          <w:b/>
          <w:sz w:val="28"/>
          <w:szCs w:val="28"/>
        </w:rPr>
        <w:t>整合計畫並獲中央補助賡續整建長照據點，惟長照申請使用及服務涵蓋率未如預期，相關計畫執行率偏低，且存有照護人力不足情</w:t>
      </w:r>
      <w:r w:rsidR="00AD44FC">
        <w:rPr>
          <w:rFonts w:ascii="標楷體" w:eastAsia="標楷體" w:hAnsi="標楷體" w:hint="eastAsia"/>
          <w:b/>
          <w:sz w:val="28"/>
          <w:szCs w:val="28"/>
        </w:rPr>
        <w:t>事</w:t>
      </w:r>
      <w:r>
        <w:rPr>
          <w:rFonts w:ascii="標楷體" w:eastAsia="標楷體" w:hAnsi="標楷體" w:hint="eastAsia"/>
          <w:b/>
          <w:sz w:val="28"/>
          <w:szCs w:val="28"/>
        </w:rPr>
        <w:t>，亟待研謀提升服務品質並發揮計畫效益</w:t>
      </w:r>
      <w:r w:rsidRPr="00477A1B">
        <w:rPr>
          <w:rFonts w:ascii="標楷體" w:eastAsia="標楷體" w:hAnsi="標楷體" w:hint="eastAsia"/>
          <w:b/>
          <w:sz w:val="28"/>
          <w:szCs w:val="28"/>
        </w:rPr>
        <w:t>。</w:t>
      </w:r>
    </w:p>
    <w:p w14:paraId="510DFCC7" w14:textId="468B8E40" w:rsidR="003D54F2" w:rsidRPr="00F7495D" w:rsidRDefault="003D54F2" w:rsidP="00AD44FC">
      <w:pPr>
        <w:overflowPunct w:val="0"/>
        <w:spacing w:line="510" w:lineRule="exact"/>
        <w:ind w:firstLineChars="202" w:firstLine="481"/>
        <w:jc w:val="both"/>
        <w:rPr>
          <w:rFonts w:ascii="標楷體" w:eastAsia="標楷體" w:hAnsi="標楷體"/>
          <w:spacing w:val="4"/>
        </w:rPr>
      </w:pPr>
      <w:r>
        <w:rPr>
          <w:rFonts w:ascii="標楷體" w:eastAsia="標楷體" w:hAnsi="標楷體" w:hint="eastAsia"/>
          <w:spacing w:val="-1"/>
        </w:rPr>
        <w:t>衛生福利</w:t>
      </w:r>
      <w:r w:rsidRPr="00203221">
        <w:rPr>
          <w:rFonts w:ascii="標楷體" w:eastAsia="標楷體" w:hAnsi="標楷體" w:hint="eastAsia"/>
          <w:spacing w:val="-1"/>
        </w:rPr>
        <w:t>局為推動連江縣「109年度長期照顧十年計畫2.0整合型計畫」</w:t>
      </w:r>
      <w:r w:rsidR="00EB6679">
        <w:rPr>
          <w:rFonts w:ascii="標楷體" w:eastAsia="標楷體" w:hAnsi="標楷體" w:hint="eastAsia"/>
          <w:spacing w:val="-1"/>
        </w:rPr>
        <w:t>（</w:t>
      </w:r>
      <w:r w:rsidRPr="00203221">
        <w:rPr>
          <w:rFonts w:ascii="標楷體" w:eastAsia="標楷體" w:hAnsi="標楷體" w:hint="eastAsia"/>
          <w:spacing w:val="-1"/>
        </w:rPr>
        <w:t>下稱長照2.0整合型計畫</w:t>
      </w:r>
      <w:r w:rsidR="00EB6679">
        <w:rPr>
          <w:rFonts w:ascii="標楷體" w:eastAsia="標楷體" w:hAnsi="標楷體" w:hint="eastAsia"/>
          <w:spacing w:val="-1"/>
        </w:rPr>
        <w:t>）</w:t>
      </w:r>
      <w:r w:rsidRPr="00203221">
        <w:rPr>
          <w:rFonts w:ascii="標楷體" w:eastAsia="標楷體" w:hAnsi="標楷體" w:hint="eastAsia"/>
          <w:spacing w:val="-1"/>
        </w:rPr>
        <w:t>，經提供有長照需求者服務並建立照顧管理機制</w:t>
      </w:r>
      <w:r>
        <w:rPr>
          <w:rFonts w:ascii="標楷體" w:eastAsia="標楷體" w:hAnsi="標楷體" w:hint="eastAsia"/>
          <w:spacing w:val="-1"/>
        </w:rPr>
        <w:t>暨</w:t>
      </w:r>
      <w:r w:rsidRPr="00203221">
        <w:rPr>
          <w:rFonts w:ascii="標楷體" w:eastAsia="標楷體" w:hAnsi="標楷體" w:hint="eastAsia"/>
          <w:spacing w:val="-1"/>
        </w:rPr>
        <w:t>整合相關照顧服務資源，於離島及其他資源不足地區設置照管站，經查辦理情形</w:t>
      </w:r>
      <w:r>
        <w:rPr>
          <w:rFonts w:ascii="標楷體" w:eastAsia="標楷體" w:hAnsi="標楷體" w:hint="eastAsia"/>
          <w:spacing w:val="-1"/>
        </w:rPr>
        <w:t>，</w:t>
      </w:r>
      <w:r w:rsidRPr="00203221">
        <w:rPr>
          <w:rFonts w:ascii="標楷體" w:eastAsia="標楷體" w:hAnsi="標楷體" w:hint="eastAsia"/>
          <w:spacing w:val="-1"/>
        </w:rPr>
        <w:t>核有</w:t>
      </w:r>
      <w:r>
        <w:rPr>
          <w:rFonts w:ascii="標楷體" w:eastAsia="標楷體" w:hAnsi="標楷體" w:hint="eastAsia"/>
          <w:spacing w:val="-1"/>
        </w:rPr>
        <w:t>：1</w:t>
      </w:r>
      <w:r>
        <w:rPr>
          <w:rFonts w:ascii="標楷體" w:eastAsia="標楷體" w:hAnsi="標楷體"/>
          <w:spacing w:val="-1"/>
        </w:rPr>
        <w:t>.</w:t>
      </w:r>
      <w:r>
        <w:rPr>
          <w:rFonts w:ascii="標楷體" w:eastAsia="標楷體" w:hAnsi="標楷體" w:hint="eastAsia"/>
          <w:spacing w:val="-1"/>
        </w:rPr>
        <w:t>該局</w:t>
      </w:r>
      <w:r w:rsidRPr="00203221">
        <w:rPr>
          <w:rFonts w:ascii="標楷體" w:eastAsia="標楷體" w:hAnsi="標楷體" w:hint="eastAsia"/>
          <w:spacing w:val="-1"/>
        </w:rPr>
        <w:t>於106年</w:t>
      </w:r>
      <w:r>
        <w:rPr>
          <w:rFonts w:ascii="標楷體" w:eastAsia="標楷體" w:hAnsi="標楷體" w:hint="eastAsia"/>
          <w:spacing w:val="-1"/>
        </w:rPr>
        <w:t>度向</w:t>
      </w:r>
      <w:r w:rsidRPr="00203221">
        <w:rPr>
          <w:rFonts w:ascii="標楷體" w:eastAsia="標楷體" w:hAnsi="標楷體" w:hint="eastAsia"/>
          <w:spacing w:val="-1"/>
        </w:rPr>
        <w:t>衛生福利部</w:t>
      </w:r>
      <w:r>
        <w:rPr>
          <w:rFonts w:ascii="標楷體" w:eastAsia="標楷體" w:hAnsi="標楷體" w:hint="eastAsia"/>
          <w:spacing w:val="-1"/>
        </w:rPr>
        <w:t>爭取補助</w:t>
      </w:r>
      <w:r w:rsidRPr="00203221">
        <w:rPr>
          <w:rFonts w:ascii="標楷體" w:eastAsia="標楷體" w:hAnsi="標楷體" w:hint="eastAsia"/>
          <w:spacing w:val="-1"/>
        </w:rPr>
        <w:t>經費，</w:t>
      </w:r>
      <w:r>
        <w:rPr>
          <w:rFonts w:ascii="標楷體" w:eastAsia="標楷體" w:hAnsi="標楷體" w:hint="eastAsia"/>
          <w:spacing w:val="-1"/>
        </w:rPr>
        <w:t>於1</w:t>
      </w:r>
      <w:r>
        <w:rPr>
          <w:rFonts w:ascii="標楷體" w:eastAsia="標楷體" w:hAnsi="標楷體"/>
          <w:spacing w:val="-1"/>
        </w:rPr>
        <w:t>08</w:t>
      </w:r>
      <w:r>
        <w:rPr>
          <w:rFonts w:ascii="標楷體" w:eastAsia="標楷體" w:hAnsi="標楷體" w:hint="eastAsia"/>
          <w:spacing w:val="-1"/>
        </w:rPr>
        <w:t>年4月間完成建置</w:t>
      </w:r>
      <w:r w:rsidRPr="00203221">
        <w:rPr>
          <w:rFonts w:ascii="標楷體" w:eastAsia="標楷體" w:hAnsi="標楷體" w:hint="eastAsia"/>
          <w:spacing w:val="-1"/>
        </w:rPr>
        <w:t>「B級據點</w:t>
      </w:r>
      <w:r>
        <w:rPr>
          <w:rFonts w:ascii="標楷體" w:eastAsia="標楷體" w:hAnsi="標楷體" w:hint="eastAsia"/>
          <w:spacing w:val="-1"/>
        </w:rPr>
        <w:t>－</w:t>
      </w:r>
      <w:r w:rsidRPr="00203221">
        <w:rPr>
          <w:rFonts w:ascii="標楷體" w:eastAsia="標楷體" w:hAnsi="標楷體" w:hint="eastAsia"/>
          <w:spacing w:val="-1"/>
        </w:rPr>
        <w:t>東引鄉衛生所附設居家護理所」1處，總</w:t>
      </w:r>
      <w:r>
        <w:rPr>
          <w:rFonts w:ascii="標楷體" w:eastAsia="標楷體" w:hAnsi="標楷體" w:hint="eastAsia"/>
          <w:spacing w:val="-1"/>
        </w:rPr>
        <w:t>工程</w:t>
      </w:r>
      <w:r w:rsidRPr="00203221">
        <w:rPr>
          <w:rFonts w:ascii="標楷體" w:eastAsia="標楷體" w:hAnsi="標楷體" w:hint="eastAsia"/>
          <w:spacing w:val="-1"/>
        </w:rPr>
        <w:t>經費</w:t>
      </w:r>
      <w:r>
        <w:rPr>
          <w:rFonts w:ascii="標楷體" w:eastAsia="標楷體" w:hAnsi="標楷體" w:hint="eastAsia"/>
          <w:spacing w:val="-1"/>
        </w:rPr>
        <w:t>計</w:t>
      </w:r>
      <w:r w:rsidRPr="00203221">
        <w:rPr>
          <w:rFonts w:ascii="標楷體" w:eastAsia="標楷體" w:hAnsi="標楷體" w:hint="eastAsia"/>
          <w:spacing w:val="-1"/>
        </w:rPr>
        <w:t>679萬餘元</w:t>
      </w:r>
      <w:r w:rsidR="000C5FBD">
        <w:rPr>
          <w:rFonts w:ascii="標楷體" w:eastAsia="標楷體" w:hAnsi="標楷體" w:hint="eastAsia"/>
          <w:spacing w:val="-1"/>
        </w:rPr>
        <w:t>（</w:t>
      </w:r>
      <w:r>
        <w:rPr>
          <w:rFonts w:ascii="標楷體" w:eastAsia="標楷體" w:hAnsi="標楷體" w:hint="eastAsia"/>
          <w:spacing w:val="-1"/>
        </w:rPr>
        <w:t>中央</w:t>
      </w:r>
      <w:r w:rsidRPr="00203221">
        <w:rPr>
          <w:rFonts w:ascii="標楷體" w:eastAsia="標楷體" w:hAnsi="標楷體" w:hint="eastAsia"/>
          <w:spacing w:val="-1"/>
        </w:rPr>
        <w:t>補助609萬餘元，</w:t>
      </w:r>
      <w:r>
        <w:rPr>
          <w:rFonts w:ascii="標楷體" w:eastAsia="標楷體" w:hAnsi="標楷體" w:hint="eastAsia"/>
          <w:spacing w:val="-1"/>
        </w:rPr>
        <w:t>地方</w:t>
      </w:r>
      <w:r w:rsidRPr="00203221">
        <w:rPr>
          <w:rFonts w:ascii="標楷體" w:eastAsia="標楷體" w:hAnsi="標楷體" w:hint="eastAsia"/>
          <w:spacing w:val="-1"/>
        </w:rPr>
        <w:t>自籌</w:t>
      </w:r>
      <w:r>
        <w:rPr>
          <w:rFonts w:ascii="標楷體" w:eastAsia="標楷體" w:hAnsi="標楷體" w:hint="eastAsia"/>
          <w:spacing w:val="-1"/>
        </w:rPr>
        <w:t>款</w:t>
      </w:r>
      <w:r w:rsidRPr="00203221">
        <w:rPr>
          <w:rFonts w:ascii="標楷體" w:eastAsia="標楷體" w:hAnsi="標楷體" w:hint="eastAsia"/>
          <w:spacing w:val="-1"/>
        </w:rPr>
        <w:t>37萬餘元</w:t>
      </w:r>
      <w:r w:rsidR="000C5FBD">
        <w:rPr>
          <w:rFonts w:ascii="標楷體" w:eastAsia="標楷體" w:hAnsi="標楷體" w:hint="eastAsia"/>
          <w:spacing w:val="-1"/>
        </w:rPr>
        <w:t>）</w:t>
      </w:r>
      <w:r w:rsidRPr="00203221">
        <w:rPr>
          <w:rFonts w:ascii="標楷體" w:eastAsia="標楷體" w:hAnsi="標楷體" w:hint="eastAsia"/>
          <w:spacing w:val="-1"/>
        </w:rPr>
        <w:t>，並</w:t>
      </w:r>
      <w:r>
        <w:rPr>
          <w:rFonts w:ascii="標楷體" w:eastAsia="標楷體" w:hAnsi="標楷體" w:hint="eastAsia"/>
          <w:spacing w:val="-1"/>
        </w:rPr>
        <w:t>納</w:t>
      </w:r>
      <w:r w:rsidRPr="00203221">
        <w:rPr>
          <w:rFonts w:ascii="標楷體" w:eastAsia="標楷體" w:hAnsi="標楷體" w:hint="eastAsia"/>
          <w:spacing w:val="-1"/>
        </w:rPr>
        <w:t>為連江縣長照管理中心特約長照單位，惟設立後迄</w:t>
      </w:r>
      <w:r>
        <w:rPr>
          <w:rFonts w:ascii="標楷體" w:eastAsia="標楷體" w:hAnsi="標楷體" w:hint="eastAsia"/>
          <w:spacing w:val="-1"/>
        </w:rPr>
        <w:t>1</w:t>
      </w:r>
      <w:r>
        <w:rPr>
          <w:rFonts w:ascii="標楷體" w:eastAsia="標楷體" w:hAnsi="標楷體"/>
          <w:spacing w:val="-1"/>
        </w:rPr>
        <w:t>09</w:t>
      </w:r>
      <w:r>
        <w:rPr>
          <w:rFonts w:ascii="標楷體" w:eastAsia="標楷體" w:hAnsi="標楷體" w:hint="eastAsia"/>
          <w:spacing w:val="-1"/>
        </w:rPr>
        <w:t>年底</w:t>
      </w:r>
      <w:r w:rsidRPr="00203221">
        <w:rPr>
          <w:rFonts w:ascii="標楷體" w:eastAsia="標楷體" w:hAnsi="標楷體" w:hint="eastAsia"/>
          <w:spacing w:val="-1"/>
        </w:rPr>
        <w:t>尚無健保收案及長照服務紀錄</w:t>
      </w:r>
      <w:r>
        <w:rPr>
          <w:rFonts w:ascii="標楷體" w:eastAsia="標楷體" w:hAnsi="標楷體" w:hint="eastAsia"/>
          <w:spacing w:val="-1"/>
        </w:rPr>
        <w:t>；2</w:t>
      </w:r>
      <w:r>
        <w:rPr>
          <w:rFonts w:ascii="標楷體" w:eastAsia="標楷體" w:hAnsi="標楷體"/>
          <w:spacing w:val="-1"/>
        </w:rPr>
        <w:t>.</w:t>
      </w:r>
      <w:r>
        <w:rPr>
          <w:rFonts w:ascii="標楷體" w:eastAsia="標楷體" w:hAnsi="標楷體" w:hint="eastAsia"/>
          <w:spacing w:val="-1"/>
        </w:rPr>
        <w:t>近3年度</w:t>
      </w:r>
      <w:r w:rsidRPr="00DF31DF">
        <w:rPr>
          <w:rFonts w:ascii="標楷體" w:eastAsia="標楷體" w:hAnsi="標楷體" w:hint="eastAsia"/>
          <w:spacing w:val="-1"/>
        </w:rPr>
        <w:t>辦理長照2.0整合型計畫經費，分別</w:t>
      </w:r>
      <w:r>
        <w:rPr>
          <w:rFonts w:ascii="標楷體" w:eastAsia="標楷體" w:hAnsi="標楷體" w:hint="eastAsia"/>
          <w:spacing w:val="-1"/>
        </w:rPr>
        <w:t>獲補助經費</w:t>
      </w:r>
      <w:r w:rsidRPr="00DF31DF">
        <w:rPr>
          <w:rFonts w:ascii="標楷體" w:eastAsia="標楷體" w:hAnsi="標楷體" w:hint="eastAsia"/>
          <w:spacing w:val="-1"/>
        </w:rPr>
        <w:t>1,220萬餘元、702萬餘元</w:t>
      </w:r>
      <w:r>
        <w:rPr>
          <w:rFonts w:ascii="標楷體" w:eastAsia="標楷體" w:hAnsi="標楷體" w:hint="eastAsia"/>
          <w:spacing w:val="-1"/>
        </w:rPr>
        <w:t>及</w:t>
      </w:r>
      <w:r w:rsidRPr="00DF31DF">
        <w:rPr>
          <w:rFonts w:ascii="標楷體" w:eastAsia="標楷體" w:hAnsi="標楷體" w:hint="eastAsia"/>
          <w:spacing w:val="-1"/>
        </w:rPr>
        <w:t>729萬餘元，</w:t>
      </w:r>
      <w:r>
        <w:rPr>
          <w:rFonts w:ascii="標楷體" w:eastAsia="標楷體" w:hAnsi="標楷體" w:hint="eastAsia"/>
          <w:spacing w:val="-1"/>
        </w:rPr>
        <w:t>惟實際支用金額僅</w:t>
      </w:r>
      <w:r w:rsidRPr="00DF31DF">
        <w:rPr>
          <w:rFonts w:ascii="標楷體" w:eastAsia="標楷體" w:hAnsi="標楷體" w:hint="eastAsia"/>
          <w:spacing w:val="-1"/>
        </w:rPr>
        <w:t>分別為600萬餘元</w:t>
      </w:r>
      <w:r>
        <w:rPr>
          <w:rFonts w:ascii="標楷體" w:eastAsia="標楷體" w:hAnsi="標楷體" w:hint="eastAsia"/>
          <w:spacing w:val="-1"/>
        </w:rPr>
        <w:t>（4</w:t>
      </w:r>
      <w:r>
        <w:rPr>
          <w:rFonts w:ascii="標楷體" w:eastAsia="標楷體" w:hAnsi="標楷體"/>
          <w:spacing w:val="-1"/>
        </w:rPr>
        <w:t>9.</w:t>
      </w:r>
      <w:r w:rsidR="00AD44FC">
        <w:rPr>
          <w:rFonts w:ascii="標楷體" w:eastAsia="標楷體" w:hAnsi="標楷體"/>
          <w:spacing w:val="-1"/>
        </w:rPr>
        <w:t>22</w:t>
      </w:r>
      <w:r>
        <w:rPr>
          <w:rFonts w:ascii="標楷體" w:eastAsia="標楷體" w:hAnsi="標楷體" w:hint="eastAsia"/>
          <w:spacing w:val="-1"/>
        </w:rPr>
        <w:t>％）</w:t>
      </w:r>
      <w:r w:rsidRPr="00DF31DF">
        <w:rPr>
          <w:rFonts w:ascii="標楷體" w:eastAsia="標楷體" w:hAnsi="標楷體" w:hint="eastAsia"/>
          <w:spacing w:val="-1"/>
        </w:rPr>
        <w:t>、268萬餘元</w:t>
      </w:r>
      <w:r>
        <w:rPr>
          <w:rFonts w:ascii="標楷體" w:eastAsia="標楷體" w:hAnsi="標楷體" w:hint="eastAsia"/>
          <w:spacing w:val="-1"/>
        </w:rPr>
        <w:t>（3</w:t>
      </w:r>
      <w:r>
        <w:rPr>
          <w:rFonts w:ascii="標楷體" w:eastAsia="標楷體" w:hAnsi="標楷體"/>
          <w:spacing w:val="-1"/>
        </w:rPr>
        <w:t>8.</w:t>
      </w:r>
      <w:r w:rsidR="00AD44FC">
        <w:rPr>
          <w:rFonts w:ascii="標楷體" w:eastAsia="標楷體" w:hAnsi="標楷體"/>
          <w:spacing w:val="-1"/>
        </w:rPr>
        <w:t>30</w:t>
      </w:r>
      <w:r>
        <w:rPr>
          <w:rFonts w:ascii="標楷體" w:eastAsia="標楷體" w:hAnsi="標楷體" w:hint="eastAsia"/>
          <w:spacing w:val="-1"/>
        </w:rPr>
        <w:t>％）及</w:t>
      </w:r>
      <w:r w:rsidRPr="00DF31DF">
        <w:rPr>
          <w:rFonts w:ascii="標楷體" w:eastAsia="標楷體" w:hAnsi="標楷體" w:hint="eastAsia"/>
          <w:spacing w:val="-1"/>
        </w:rPr>
        <w:t>471萬餘元</w:t>
      </w:r>
      <w:r>
        <w:rPr>
          <w:rFonts w:ascii="標楷體" w:eastAsia="標楷體" w:hAnsi="標楷體" w:hint="eastAsia"/>
          <w:spacing w:val="-1"/>
        </w:rPr>
        <w:t>（6</w:t>
      </w:r>
      <w:r>
        <w:rPr>
          <w:rFonts w:ascii="標楷體" w:eastAsia="標楷體" w:hAnsi="標楷體"/>
          <w:spacing w:val="-1"/>
        </w:rPr>
        <w:t>4.6</w:t>
      </w:r>
      <w:r w:rsidR="00AD44FC">
        <w:rPr>
          <w:rFonts w:ascii="標楷體" w:eastAsia="標楷體" w:hAnsi="標楷體"/>
          <w:spacing w:val="-1"/>
        </w:rPr>
        <w:t>7</w:t>
      </w:r>
      <w:r>
        <w:rPr>
          <w:rFonts w:ascii="標楷體" w:eastAsia="標楷體" w:hAnsi="標楷體" w:hint="eastAsia"/>
          <w:spacing w:val="-1"/>
        </w:rPr>
        <w:t>％）</w:t>
      </w:r>
      <w:r w:rsidRPr="00DF31DF">
        <w:rPr>
          <w:rFonts w:ascii="標楷體" w:eastAsia="標楷體" w:hAnsi="標楷體" w:hint="eastAsia"/>
          <w:spacing w:val="-1"/>
        </w:rPr>
        <w:t>，執行率均未達7成</w:t>
      </w:r>
      <w:r>
        <w:rPr>
          <w:rFonts w:ascii="標楷體" w:eastAsia="標楷體" w:hAnsi="標楷體" w:hint="eastAsia"/>
          <w:spacing w:val="-1"/>
        </w:rPr>
        <w:t>，其中1</w:t>
      </w:r>
      <w:r>
        <w:rPr>
          <w:rFonts w:ascii="標楷體" w:eastAsia="標楷體" w:hAnsi="標楷體"/>
          <w:spacing w:val="-1"/>
        </w:rPr>
        <w:t>09</w:t>
      </w:r>
      <w:r>
        <w:rPr>
          <w:rFonts w:ascii="標楷體" w:eastAsia="標楷體" w:hAnsi="標楷體" w:hint="eastAsia"/>
          <w:spacing w:val="-1"/>
        </w:rPr>
        <w:t>年度</w:t>
      </w:r>
      <w:r w:rsidR="00AD44FC">
        <w:rPr>
          <w:rFonts w:ascii="標楷體" w:eastAsia="標楷體" w:hAnsi="標楷體" w:hint="eastAsia"/>
          <w:spacing w:val="-1"/>
        </w:rPr>
        <w:t>長照經費4項計畫總繳回2</w:t>
      </w:r>
      <w:r w:rsidR="00AD44FC">
        <w:rPr>
          <w:rFonts w:ascii="標楷體" w:eastAsia="標楷體" w:hAnsi="標楷體"/>
          <w:spacing w:val="-1"/>
        </w:rPr>
        <w:t>57</w:t>
      </w:r>
      <w:r w:rsidR="00AD44FC">
        <w:rPr>
          <w:rFonts w:ascii="標楷體" w:eastAsia="標楷體" w:hAnsi="標楷體" w:hint="eastAsia"/>
          <w:spacing w:val="-1"/>
        </w:rPr>
        <w:t>萬餘元（表1），主要係</w:t>
      </w:r>
      <w:r>
        <w:rPr>
          <w:rFonts w:ascii="標楷體" w:eastAsia="標楷體" w:hAnsi="標楷體" w:hint="eastAsia"/>
          <w:spacing w:val="-1"/>
        </w:rPr>
        <w:t>整備長期照顧服務行政人力</w:t>
      </w:r>
      <w:r w:rsidR="00AD44FC">
        <w:rPr>
          <w:rFonts w:ascii="標楷體" w:eastAsia="標楷體" w:hAnsi="標楷體" w:hint="eastAsia"/>
          <w:spacing w:val="-1"/>
        </w:rPr>
        <w:t>未足額招滿所致</w:t>
      </w:r>
      <w:r>
        <w:rPr>
          <w:rFonts w:ascii="標楷體" w:eastAsia="標楷體" w:hAnsi="標楷體" w:hint="eastAsia"/>
          <w:spacing w:val="-1"/>
        </w:rPr>
        <w:t>，另</w:t>
      </w:r>
      <w:r w:rsidRPr="00DF31DF">
        <w:rPr>
          <w:rFonts w:ascii="標楷體" w:eastAsia="標楷體" w:hAnsi="標楷體" w:hint="eastAsia"/>
          <w:spacing w:val="-1"/>
        </w:rPr>
        <w:t>依連江縣長期照護管理中心</w:t>
      </w:r>
      <w:r>
        <w:rPr>
          <w:rFonts w:ascii="標楷體" w:eastAsia="標楷體" w:hAnsi="標楷體" w:hint="eastAsia"/>
          <w:spacing w:val="-1"/>
        </w:rPr>
        <w:t>調查結果</w:t>
      </w:r>
      <w:r w:rsidRPr="00DF31DF">
        <w:rPr>
          <w:rFonts w:ascii="標楷體" w:eastAsia="標楷體" w:hAnsi="標楷體" w:hint="eastAsia"/>
          <w:spacing w:val="-1"/>
        </w:rPr>
        <w:t>，近3</w:t>
      </w:r>
      <w:r>
        <w:rPr>
          <w:rFonts w:ascii="標楷體" w:eastAsia="標楷體" w:hAnsi="標楷體" w:hint="eastAsia"/>
          <w:spacing w:val="-1"/>
        </w:rPr>
        <w:t>年</w:t>
      </w:r>
      <w:r w:rsidR="00EB6679">
        <w:rPr>
          <w:rFonts w:ascii="標楷體" w:eastAsia="標楷體" w:hAnsi="標楷體" w:hint="eastAsia"/>
          <w:spacing w:val="-1"/>
        </w:rPr>
        <w:t>（</w:t>
      </w:r>
      <w:r w:rsidRPr="00DF31DF">
        <w:rPr>
          <w:rFonts w:ascii="標楷體" w:eastAsia="標楷體" w:hAnsi="標楷體" w:hint="eastAsia"/>
          <w:spacing w:val="-1"/>
        </w:rPr>
        <w:t>107至109</w:t>
      </w:r>
      <w:r>
        <w:rPr>
          <w:rFonts w:ascii="標楷體" w:eastAsia="標楷體" w:hAnsi="標楷體" w:hint="eastAsia"/>
          <w:spacing w:val="-1"/>
        </w:rPr>
        <w:t>年</w:t>
      </w:r>
      <w:r>
        <w:rPr>
          <w:rFonts w:ascii="標楷體" w:eastAsia="標楷體" w:hAnsi="標楷體" w:hint="eastAsia"/>
          <w:spacing w:val="-1"/>
        </w:rPr>
        <w:lastRenderedPageBreak/>
        <w:t>度</w:t>
      </w:r>
      <w:r w:rsidR="00EB6679">
        <w:rPr>
          <w:rFonts w:ascii="標楷體" w:eastAsia="標楷體" w:hAnsi="標楷體" w:hint="eastAsia"/>
          <w:spacing w:val="-1"/>
        </w:rPr>
        <w:t>）</w:t>
      </w:r>
      <w:r w:rsidRPr="00DF31DF">
        <w:rPr>
          <w:rFonts w:ascii="標楷體" w:eastAsia="標楷體" w:hAnsi="標楷體" w:hint="eastAsia"/>
          <w:spacing w:val="-1"/>
        </w:rPr>
        <w:t>推估長照需</w:t>
      </w:r>
      <w:r>
        <w:rPr>
          <w:rFonts w:ascii="標楷體" w:eastAsia="標楷體" w:hAnsi="標楷體" w:hint="eastAsia"/>
          <w:spacing w:val="-1"/>
        </w:rPr>
        <w:t>求</w:t>
      </w:r>
      <w:r w:rsidRPr="00DF31DF">
        <w:rPr>
          <w:rFonts w:ascii="標楷體" w:eastAsia="標楷體" w:hAnsi="標楷體" w:hint="eastAsia"/>
          <w:spacing w:val="-1"/>
        </w:rPr>
        <w:t>人數分別為273</w:t>
      </w:r>
      <w:r w:rsidR="00ED77C1" w:rsidRPr="009C3F98">
        <w:rPr>
          <w:rFonts w:ascii="標楷體" w:eastAsia="標楷體" w:hAnsi="標楷體"/>
          <w:noProof/>
          <w:spacing w:val="-1"/>
        </w:rPr>
        <mc:AlternateContent>
          <mc:Choice Requires="wps">
            <w:drawing>
              <wp:anchor distT="45720" distB="45720" distL="114300" distR="114300" simplePos="0" relativeHeight="251707392" behindDoc="0" locked="0" layoutInCell="1" allowOverlap="1" wp14:anchorId="3AC2BB1B" wp14:editId="1EFAB301">
                <wp:simplePos x="0" y="0"/>
                <wp:positionH relativeFrom="margin">
                  <wp:align>right</wp:align>
                </wp:positionH>
                <wp:positionV relativeFrom="paragraph">
                  <wp:posOffset>128270</wp:posOffset>
                </wp:positionV>
                <wp:extent cx="3999865" cy="1828800"/>
                <wp:effectExtent l="0" t="0" r="19685" b="1905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9865" cy="1828800"/>
                        </a:xfrm>
                        <a:prstGeom prst="rect">
                          <a:avLst/>
                        </a:prstGeom>
                        <a:solidFill>
                          <a:srgbClr val="FFFFFF"/>
                        </a:solidFill>
                        <a:ln w="9525">
                          <a:solidFill>
                            <a:schemeClr val="bg1"/>
                          </a:solidFill>
                          <a:miter lim="800000"/>
                          <a:headEnd/>
                          <a:tailEnd/>
                        </a:ln>
                      </wps:spPr>
                      <wps:txbx>
                        <w:txbxContent>
                          <w:p w14:paraId="5E1E42DF" w14:textId="77777777" w:rsidR="003D54F2" w:rsidRPr="009C3F98" w:rsidRDefault="003D54F2" w:rsidP="003D54F2">
                            <w:pPr>
                              <w:spacing w:line="240" w:lineRule="exact"/>
                              <w:jc w:val="center"/>
                              <w:rPr>
                                <w:rFonts w:ascii="標楷體" w:eastAsia="標楷體" w:hAnsi="標楷體"/>
                                <w:b/>
                                <w:bCs/>
                              </w:rPr>
                            </w:pPr>
                            <w:r w:rsidRPr="009C3F98">
                              <w:rPr>
                                <w:rFonts w:ascii="標楷體" w:eastAsia="標楷體" w:hAnsi="標楷體" w:hint="eastAsia"/>
                                <w:b/>
                                <w:bCs/>
                              </w:rPr>
                              <w:t>表</w:t>
                            </w:r>
                            <w:r>
                              <w:rPr>
                                <w:rFonts w:ascii="標楷體" w:eastAsia="標楷體" w:hAnsi="標楷體"/>
                                <w:b/>
                                <w:bCs/>
                              </w:rPr>
                              <w:t>1</w:t>
                            </w:r>
                            <w:r w:rsidRPr="009C3F98">
                              <w:rPr>
                                <w:rFonts w:ascii="標楷體" w:eastAsia="標楷體" w:hAnsi="標楷體" w:hint="eastAsia"/>
                                <w:b/>
                                <w:bCs/>
                              </w:rPr>
                              <w:t xml:space="preserve">  109年</w:t>
                            </w:r>
                            <w:r>
                              <w:rPr>
                                <w:rFonts w:ascii="標楷體" w:eastAsia="標楷體" w:hAnsi="標楷體" w:hint="eastAsia"/>
                                <w:b/>
                                <w:bCs/>
                              </w:rPr>
                              <w:t>度</w:t>
                            </w:r>
                            <w:r w:rsidRPr="009C3F98">
                              <w:rPr>
                                <w:rFonts w:ascii="標楷體" w:eastAsia="標楷體" w:hAnsi="標楷體" w:hint="eastAsia"/>
                                <w:b/>
                                <w:bCs/>
                              </w:rPr>
                              <w:t>長照服務經費執行情形</w:t>
                            </w:r>
                          </w:p>
                          <w:p w14:paraId="49F8425F" w14:textId="77777777" w:rsidR="003D54F2" w:rsidRPr="009C3F98" w:rsidRDefault="003D54F2" w:rsidP="003D54F2">
                            <w:pPr>
                              <w:spacing w:line="240" w:lineRule="exact"/>
                              <w:ind w:leftChars="295" w:left="708" w:rightChars="-43" w:right="-103" w:firstLineChars="638" w:firstLine="1276"/>
                              <w:jc w:val="right"/>
                              <w:rPr>
                                <w:rFonts w:ascii="標楷體" w:eastAsia="標楷體" w:hAnsi="標楷體"/>
                                <w:sz w:val="20"/>
                                <w:szCs w:val="20"/>
                              </w:rPr>
                            </w:pPr>
                            <w:r w:rsidRPr="009C3F98">
                              <w:rPr>
                                <w:rFonts w:ascii="標楷體" w:eastAsia="標楷體" w:hAnsi="標楷體" w:hint="eastAsia"/>
                                <w:sz w:val="20"/>
                                <w:szCs w:val="20"/>
                              </w:rPr>
                              <w:t>單位：</w:t>
                            </w:r>
                            <w:r>
                              <w:rPr>
                                <w:rFonts w:ascii="標楷體" w:eastAsia="標楷體" w:hAnsi="標楷體" w:hint="eastAsia"/>
                                <w:sz w:val="20"/>
                                <w:szCs w:val="20"/>
                              </w:rPr>
                              <w:t>新臺幣千</w:t>
                            </w:r>
                            <w:r w:rsidRPr="009C3F98">
                              <w:rPr>
                                <w:rFonts w:ascii="標楷體" w:eastAsia="標楷體" w:hAnsi="標楷體" w:hint="eastAsia"/>
                                <w:sz w:val="20"/>
                                <w:szCs w:val="20"/>
                              </w:rPr>
                              <w:t>元、％</w:t>
                            </w:r>
                          </w:p>
                          <w:tbl>
                            <w:tblPr>
                              <w:tblW w:w="6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1139"/>
                              <w:gridCol w:w="850"/>
                              <w:gridCol w:w="856"/>
                            </w:tblGrid>
                            <w:tr w:rsidR="003D54F2" w:rsidRPr="009C3F98" w14:paraId="103392CC" w14:textId="77777777" w:rsidTr="00507F8C">
                              <w:tc>
                                <w:tcPr>
                                  <w:tcW w:w="1843" w:type="dxa"/>
                                  <w:shd w:val="clear" w:color="auto" w:fill="auto"/>
                                  <w:vAlign w:val="center"/>
                                </w:tcPr>
                                <w:p w14:paraId="54171CCA"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項</w:t>
                                  </w:r>
                                  <w:r>
                                    <w:rPr>
                                      <w:rFonts w:ascii="標楷體" w:eastAsia="標楷體" w:hAnsi="標楷體" w:hint="eastAsia"/>
                                      <w:sz w:val="20"/>
                                      <w:szCs w:val="20"/>
                                    </w:rPr>
                                    <w:t xml:space="preserve">　　</w:t>
                                  </w:r>
                                  <w:r w:rsidRPr="009C3F98">
                                    <w:rPr>
                                      <w:rFonts w:ascii="標楷體" w:eastAsia="標楷體" w:hAnsi="標楷體" w:hint="eastAsia"/>
                                      <w:sz w:val="20"/>
                                      <w:szCs w:val="20"/>
                                    </w:rPr>
                                    <w:t>目</w:t>
                                  </w:r>
                                </w:p>
                              </w:tc>
                              <w:tc>
                                <w:tcPr>
                                  <w:tcW w:w="1417" w:type="dxa"/>
                                  <w:shd w:val="clear" w:color="auto" w:fill="auto"/>
                                  <w:vAlign w:val="center"/>
                                </w:tcPr>
                                <w:p w14:paraId="15B848E7"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核定補助經費</w:t>
                                  </w:r>
                                </w:p>
                              </w:tc>
                              <w:tc>
                                <w:tcPr>
                                  <w:tcW w:w="1139" w:type="dxa"/>
                                  <w:shd w:val="clear" w:color="auto" w:fill="auto"/>
                                  <w:vAlign w:val="center"/>
                                </w:tcPr>
                                <w:p w14:paraId="59D17F63"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支出</w:t>
                                  </w:r>
                                  <w:r>
                                    <w:rPr>
                                      <w:rFonts w:ascii="標楷體" w:eastAsia="標楷體" w:hAnsi="標楷體" w:hint="eastAsia"/>
                                      <w:sz w:val="20"/>
                                      <w:szCs w:val="20"/>
                                    </w:rPr>
                                    <w:t>經費</w:t>
                                  </w:r>
                                </w:p>
                              </w:tc>
                              <w:tc>
                                <w:tcPr>
                                  <w:tcW w:w="850" w:type="dxa"/>
                                  <w:shd w:val="clear" w:color="auto" w:fill="auto"/>
                                  <w:vAlign w:val="center"/>
                                </w:tcPr>
                                <w:p w14:paraId="5510DF04" w14:textId="77777777" w:rsidR="003D54F2" w:rsidRPr="009C3F98" w:rsidRDefault="003D54F2" w:rsidP="00ED77C1">
                                  <w:pPr>
                                    <w:spacing w:line="280" w:lineRule="exact"/>
                                    <w:jc w:val="center"/>
                                    <w:rPr>
                                      <w:rFonts w:ascii="標楷體" w:eastAsia="標楷體" w:hAnsi="標楷體"/>
                                      <w:spacing w:val="-22"/>
                                      <w:sz w:val="20"/>
                                      <w:szCs w:val="20"/>
                                    </w:rPr>
                                  </w:pPr>
                                  <w:r w:rsidRPr="009C3F98">
                                    <w:rPr>
                                      <w:rFonts w:ascii="標楷體" w:eastAsia="標楷體" w:hAnsi="標楷體" w:hint="eastAsia"/>
                                      <w:spacing w:val="-22"/>
                                      <w:sz w:val="20"/>
                                      <w:szCs w:val="20"/>
                                    </w:rPr>
                                    <w:t>繳回經費</w:t>
                                  </w:r>
                                </w:p>
                              </w:tc>
                              <w:tc>
                                <w:tcPr>
                                  <w:tcW w:w="856" w:type="dxa"/>
                                  <w:shd w:val="clear" w:color="auto" w:fill="auto"/>
                                  <w:vAlign w:val="center"/>
                                </w:tcPr>
                                <w:p w14:paraId="0348856F"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執行率</w:t>
                                  </w:r>
                                </w:p>
                              </w:tc>
                            </w:tr>
                            <w:tr w:rsidR="003D54F2" w:rsidRPr="009C3F98" w14:paraId="5123BF75" w14:textId="77777777" w:rsidTr="00507F8C">
                              <w:tc>
                                <w:tcPr>
                                  <w:tcW w:w="1843" w:type="dxa"/>
                                  <w:shd w:val="clear" w:color="auto" w:fill="auto"/>
                                  <w:vAlign w:val="center"/>
                                </w:tcPr>
                                <w:p w14:paraId="25935AAE" w14:textId="77777777" w:rsidR="003D54F2" w:rsidRPr="009C3F98" w:rsidRDefault="003D54F2" w:rsidP="00ED77C1">
                                  <w:pPr>
                                    <w:spacing w:line="280" w:lineRule="exact"/>
                                    <w:jc w:val="center"/>
                                    <w:rPr>
                                      <w:rFonts w:ascii="標楷體" w:eastAsia="標楷體" w:hAnsi="標楷體"/>
                                      <w:sz w:val="20"/>
                                      <w:szCs w:val="20"/>
                                    </w:rPr>
                                  </w:pPr>
                                  <w:r w:rsidRPr="00507F8C">
                                    <w:rPr>
                                      <w:rFonts w:ascii="標楷體" w:eastAsia="標楷體" w:hAnsi="標楷體" w:hint="eastAsia"/>
                                      <w:b/>
                                      <w:bCs/>
                                      <w:sz w:val="20"/>
                                      <w:szCs w:val="20"/>
                                    </w:rPr>
                                    <w:t>合</w:t>
                                  </w:r>
                                  <w:r>
                                    <w:rPr>
                                      <w:rFonts w:ascii="標楷體" w:eastAsia="標楷體" w:hAnsi="標楷體" w:hint="eastAsia"/>
                                      <w:b/>
                                      <w:bCs/>
                                      <w:sz w:val="20"/>
                                      <w:szCs w:val="20"/>
                                    </w:rPr>
                                    <w:t xml:space="preserve">　　</w:t>
                                  </w:r>
                                  <w:r w:rsidRPr="00507F8C">
                                    <w:rPr>
                                      <w:rFonts w:ascii="標楷體" w:eastAsia="標楷體" w:hAnsi="標楷體" w:hint="eastAsia"/>
                                      <w:b/>
                                      <w:bCs/>
                                      <w:sz w:val="20"/>
                                      <w:szCs w:val="20"/>
                                    </w:rPr>
                                    <w:t>計</w:t>
                                  </w:r>
                                </w:p>
                              </w:tc>
                              <w:tc>
                                <w:tcPr>
                                  <w:tcW w:w="1417" w:type="dxa"/>
                                  <w:shd w:val="clear" w:color="auto" w:fill="auto"/>
                                  <w:vAlign w:val="center"/>
                                </w:tcPr>
                                <w:p w14:paraId="210A8307" w14:textId="77777777" w:rsidR="003D54F2" w:rsidRPr="009C3F98" w:rsidRDefault="003D54F2" w:rsidP="00ED77C1">
                                  <w:pPr>
                                    <w:spacing w:line="280" w:lineRule="exact"/>
                                    <w:ind w:rightChars="-25" w:right="-60"/>
                                    <w:jc w:val="right"/>
                                    <w:rPr>
                                      <w:rFonts w:ascii="標楷體" w:eastAsia="標楷體" w:hAnsi="標楷體"/>
                                      <w:sz w:val="20"/>
                                      <w:szCs w:val="20"/>
                                    </w:rPr>
                                  </w:pPr>
                                  <w:r w:rsidRPr="00507F8C">
                                    <w:rPr>
                                      <w:rFonts w:ascii="標楷體" w:eastAsia="標楷體" w:hAnsi="標楷體" w:hint="eastAsia"/>
                                      <w:b/>
                                      <w:bCs/>
                                      <w:sz w:val="20"/>
                                      <w:szCs w:val="20"/>
                                    </w:rPr>
                                    <w:t>7,295</w:t>
                                  </w:r>
                                </w:p>
                              </w:tc>
                              <w:tc>
                                <w:tcPr>
                                  <w:tcW w:w="1139" w:type="dxa"/>
                                  <w:shd w:val="clear" w:color="auto" w:fill="auto"/>
                                  <w:vAlign w:val="center"/>
                                </w:tcPr>
                                <w:p w14:paraId="2B5177C4" w14:textId="77777777" w:rsidR="003D54F2" w:rsidRPr="009C3F98" w:rsidRDefault="003D54F2" w:rsidP="00ED77C1">
                                  <w:pPr>
                                    <w:spacing w:line="280" w:lineRule="exact"/>
                                    <w:ind w:rightChars="-25" w:right="-60"/>
                                    <w:jc w:val="right"/>
                                    <w:rPr>
                                      <w:rFonts w:ascii="標楷體" w:eastAsia="標楷體" w:hAnsi="標楷體"/>
                                      <w:sz w:val="20"/>
                                      <w:szCs w:val="20"/>
                                    </w:rPr>
                                  </w:pPr>
                                  <w:r w:rsidRPr="00507F8C">
                                    <w:rPr>
                                      <w:rFonts w:ascii="標楷體" w:eastAsia="標楷體" w:hAnsi="標楷體" w:hint="eastAsia"/>
                                      <w:b/>
                                      <w:bCs/>
                                      <w:sz w:val="20"/>
                                      <w:szCs w:val="20"/>
                                    </w:rPr>
                                    <w:t>4,717</w:t>
                                  </w:r>
                                </w:p>
                              </w:tc>
                              <w:tc>
                                <w:tcPr>
                                  <w:tcW w:w="850" w:type="dxa"/>
                                  <w:shd w:val="clear" w:color="auto" w:fill="auto"/>
                                  <w:vAlign w:val="center"/>
                                </w:tcPr>
                                <w:p w14:paraId="6F6C53F8" w14:textId="77777777" w:rsidR="003D54F2" w:rsidRPr="009C3F98" w:rsidRDefault="003D54F2" w:rsidP="00ED77C1">
                                  <w:pPr>
                                    <w:spacing w:line="280" w:lineRule="exact"/>
                                    <w:ind w:rightChars="-25" w:right="-60"/>
                                    <w:jc w:val="right"/>
                                    <w:rPr>
                                      <w:rFonts w:ascii="標楷體" w:eastAsia="標楷體" w:hAnsi="標楷體"/>
                                      <w:spacing w:val="-22"/>
                                      <w:sz w:val="20"/>
                                      <w:szCs w:val="20"/>
                                    </w:rPr>
                                  </w:pPr>
                                  <w:r w:rsidRPr="00507F8C">
                                    <w:rPr>
                                      <w:rFonts w:ascii="標楷體" w:eastAsia="標楷體" w:hAnsi="標楷體" w:hint="eastAsia"/>
                                      <w:b/>
                                      <w:bCs/>
                                      <w:sz w:val="20"/>
                                      <w:szCs w:val="20"/>
                                    </w:rPr>
                                    <w:t>2,577</w:t>
                                  </w:r>
                                </w:p>
                              </w:tc>
                              <w:tc>
                                <w:tcPr>
                                  <w:tcW w:w="856" w:type="dxa"/>
                                  <w:shd w:val="clear" w:color="auto" w:fill="auto"/>
                                  <w:vAlign w:val="center"/>
                                </w:tcPr>
                                <w:p w14:paraId="29DE5305" w14:textId="699461BA" w:rsidR="003D54F2" w:rsidRPr="009C3F98" w:rsidRDefault="00AD44FC" w:rsidP="00ED77C1">
                                  <w:pPr>
                                    <w:spacing w:line="280" w:lineRule="exact"/>
                                    <w:ind w:rightChars="-25" w:right="-60"/>
                                    <w:jc w:val="right"/>
                                    <w:rPr>
                                      <w:rFonts w:ascii="標楷體" w:eastAsia="標楷體" w:hAnsi="標楷體"/>
                                      <w:sz w:val="20"/>
                                      <w:szCs w:val="20"/>
                                    </w:rPr>
                                  </w:pPr>
                                  <w:r>
                                    <w:rPr>
                                      <w:rFonts w:ascii="標楷體" w:eastAsia="標楷體" w:hAnsi="標楷體"/>
                                      <w:b/>
                                      <w:bCs/>
                                      <w:sz w:val="20"/>
                                      <w:szCs w:val="20"/>
                                    </w:rPr>
                                    <w:t>64.67</w:t>
                                  </w:r>
                                </w:p>
                              </w:tc>
                            </w:tr>
                            <w:tr w:rsidR="003D54F2" w:rsidRPr="009C3F98" w14:paraId="6AD55654" w14:textId="77777777" w:rsidTr="00507F8C">
                              <w:tc>
                                <w:tcPr>
                                  <w:tcW w:w="1843" w:type="dxa"/>
                                  <w:shd w:val="clear" w:color="auto" w:fill="auto"/>
                                  <w:vAlign w:val="center"/>
                                </w:tcPr>
                                <w:p w14:paraId="6374C0C5" w14:textId="77777777" w:rsidR="003D54F2" w:rsidRPr="00C93782" w:rsidRDefault="003D54F2" w:rsidP="00ED77C1">
                                  <w:pPr>
                                    <w:spacing w:line="280" w:lineRule="exact"/>
                                    <w:rPr>
                                      <w:rFonts w:ascii="標楷體" w:eastAsia="標楷體" w:hAnsi="標楷體"/>
                                      <w:spacing w:val="-12"/>
                                      <w:sz w:val="20"/>
                                      <w:szCs w:val="20"/>
                                    </w:rPr>
                                  </w:pPr>
                                  <w:r w:rsidRPr="00C93782">
                                    <w:rPr>
                                      <w:rFonts w:ascii="標楷體" w:eastAsia="標楷體" w:hAnsi="標楷體" w:hint="eastAsia"/>
                                      <w:spacing w:val="-12"/>
                                      <w:sz w:val="20"/>
                                      <w:szCs w:val="20"/>
                                    </w:rPr>
                                    <w:t>長期服務給付及支付</w:t>
                                  </w:r>
                                </w:p>
                              </w:tc>
                              <w:tc>
                                <w:tcPr>
                                  <w:tcW w:w="1417" w:type="dxa"/>
                                  <w:shd w:val="clear" w:color="auto" w:fill="auto"/>
                                  <w:vAlign w:val="center"/>
                                </w:tcPr>
                                <w:p w14:paraId="11143A88"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1,436</w:t>
                                  </w:r>
                                </w:p>
                              </w:tc>
                              <w:tc>
                                <w:tcPr>
                                  <w:tcW w:w="1139" w:type="dxa"/>
                                  <w:shd w:val="clear" w:color="auto" w:fill="auto"/>
                                  <w:vAlign w:val="center"/>
                                </w:tcPr>
                                <w:p w14:paraId="50163BA3"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1,269</w:t>
                                  </w:r>
                                </w:p>
                              </w:tc>
                              <w:tc>
                                <w:tcPr>
                                  <w:tcW w:w="850" w:type="dxa"/>
                                  <w:shd w:val="clear" w:color="auto" w:fill="auto"/>
                                  <w:vAlign w:val="center"/>
                                </w:tcPr>
                                <w:p w14:paraId="7FFAB9F2"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166</w:t>
                                  </w:r>
                                </w:p>
                              </w:tc>
                              <w:tc>
                                <w:tcPr>
                                  <w:tcW w:w="856" w:type="dxa"/>
                                  <w:shd w:val="clear" w:color="auto" w:fill="auto"/>
                                  <w:vAlign w:val="center"/>
                                </w:tcPr>
                                <w:p w14:paraId="50BC8208"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88.38</w:t>
                                  </w:r>
                                </w:p>
                              </w:tc>
                            </w:tr>
                            <w:tr w:rsidR="003D54F2" w:rsidRPr="009C3F98" w14:paraId="677DCFA2" w14:textId="77777777" w:rsidTr="00507F8C">
                              <w:tc>
                                <w:tcPr>
                                  <w:tcW w:w="1843" w:type="dxa"/>
                                  <w:shd w:val="clear" w:color="auto" w:fill="auto"/>
                                  <w:vAlign w:val="center"/>
                                </w:tcPr>
                                <w:p w14:paraId="155DC429" w14:textId="77777777" w:rsidR="003D54F2" w:rsidRPr="009C3F98" w:rsidRDefault="003D54F2" w:rsidP="00ED77C1">
                                  <w:pPr>
                                    <w:spacing w:line="280" w:lineRule="exact"/>
                                    <w:rPr>
                                      <w:rFonts w:ascii="標楷體" w:eastAsia="標楷體" w:hAnsi="標楷體"/>
                                      <w:sz w:val="20"/>
                                      <w:szCs w:val="20"/>
                                    </w:rPr>
                                  </w:pPr>
                                  <w:r w:rsidRPr="009C3F98">
                                    <w:rPr>
                                      <w:rFonts w:ascii="標楷體" w:eastAsia="標楷體" w:hAnsi="標楷體" w:hint="eastAsia"/>
                                      <w:sz w:val="20"/>
                                      <w:szCs w:val="20"/>
                                    </w:rPr>
                                    <w:t>居家服務</w:t>
                                  </w:r>
                                </w:p>
                              </w:tc>
                              <w:tc>
                                <w:tcPr>
                                  <w:tcW w:w="1417" w:type="dxa"/>
                                  <w:shd w:val="clear" w:color="auto" w:fill="auto"/>
                                  <w:vAlign w:val="center"/>
                                </w:tcPr>
                                <w:p w14:paraId="493B253F"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180</w:t>
                                  </w:r>
                                </w:p>
                              </w:tc>
                              <w:tc>
                                <w:tcPr>
                                  <w:tcW w:w="1139" w:type="dxa"/>
                                  <w:shd w:val="clear" w:color="auto" w:fill="auto"/>
                                  <w:vAlign w:val="center"/>
                                </w:tcPr>
                                <w:p w14:paraId="7D10BF3E"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145</w:t>
                                  </w:r>
                                </w:p>
                              </w:tc>
                              <w:tc>
                                <w:tcPr>
                                  <w:tcW w:w="850" w:type="dxa"/>
                                  <w:shd w:val="clear" w:color="auto" w:fill="auto"/>
                                  <w:vAlign w:val="center"/>
                                </w:tcPr>
                                <w:p w14:paraId="0685BA2B"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34</w:t>
                                  </w:r>
                                </w:p>
                              </w:tc>
                              <w:tc>
                                <w:tcPr>
                                  <w:tcW w:w="856" w:type="dxa"/>
                                  <w:shd w:val="clear" w:color="auto" w:fill="auto"/>
                                  <w:vAlign w:val="center"/>
                                </w:tcPr>
                                <w:p w14:paraId="5343B4D9"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81.00</w:t>
                                  </w:r>
                                </w:p>
                              </w:tc>
                            </w:tr>
                            <w:tr w:rsidR="003D54F2" w:rsidRPr="009C3F98" w14:paraId="55A8A5D6" w14:textId="77777777" w:rsidTr="00507F8C">
                              <w:tc>
                                <w:tcPr>
                                  <w:tcW w:w="1843" w:type="dxa"/>
                                  <w:shd w:val="clear" w:color="auto" w:fill="auto"/>
                                  <w:vAlign w:val="center"/>
                                </w:tcPr>
                                <w:p w14:paraId="60935BC8" w14:textId="77777777" w:rsidR="003D54F2" w:rsidRPr="009C3F98" w:rsidRDefault="003D54F2" w:rsidP="00ED77C1">
                                  <w:pPr>
                                    <w:spacing w:line="280" w:lineRule="exact"/>
                                    <w:rPr>
                                      <w:rFonts w:ascii="標楷體" w:eastAsia="標楷體" w:hAnsi="標楷體"/>
                                      <w:sz w:val="20"/>
                                      <w:szCs w:val="20"/>
                                    </w:rPr>
                                  </w:pPr>
                                  <w:r w:rsidRPr="009C3F98">
                                    <w:rPr>
                                      <w:rFonts w:ascii="標楷體" w:eastAsia="標楷體" w:hAnsi="標楷體" w:hint="eastAsia"/>
                                      <w:sz w:val="20"/>
                                      <w:szCs w:val="20"/>
                                    </w:rPr>
                                    <w:t>交通服務</w:t>
                                  </w:r>
                                </w:p>
                              </w:tc>
                              <w:tc>
                                <w:tcPr>
                                  <w:tcW w:w="1417" w:type="dxa"/>
                                  <w:shd w:val="clear" w:color="auto" w:fill="auto"/>
                                  <w:vAlign w:val="center"/>
                                </w:tcPr>
                                <w:p w14:paraId="1034F102"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3,748</w:t>
                                  </w:r>
                                </w:p>
                              </w:tc>
                              <w:tc>
                                <w:tcPr>
                                  <w:tcW w:w="1139" w:type="dxa"/>
                                  <w:shd w:val="clear" w:color="auto" w:fill="auto"/>
                                  <w:vAlign w:val="center"/>
                                </w:tcPr>
                                <w:p w14:paraId="5A0E9C09"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2,625</w:t>
                                  </w:r>
                                </w:p>
                              </w:tc>
                              <w:tc>
                                <w:tcPr>
                                  <w:tcW w:w="850" w:type="dxa"/>
                                  <w:shd w:val="clear" w:color="auto" w:fill="auto"/>
                                  <w:vAlign w:val="center"/>
                                </w:tcPr>
                                <w:p w14:paraId="7D84FBF4"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1,122</w:t>
                                  </w:r>
                                </w:p>
                              </w:tc>
                              <w:tc>
                                <w:tcPr>
                                  <w:tcW w:w="856" w:type="dxa"/>
                                  <w:shd w:val="clear" w:color="auto" w:fill="auto"/>
                                  <w:vAlign w:val="center"/>
                                </w:tcPr>
                                <w:p w14:paraId="71C2B50D" w14:textId="5885BD42"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70.0</w:t>
                                  </w:r>
                                  <w:r w:rsidR="00AD44FC">
                                    <w:rPr>
                                      <w:rFonts w:ascii="標楷體" w:eastAsia="標楷體" w:hAnsi="標楷體"/>
                                      <w:sz w:val="20"/>
                                      <w:szCs w:val="20"/>
                                    </w:rPr>
                                    <w:t>5</w:t>
                                  </w:r>
                                </w:p>
                              </w:tc>
                            </w:tr>
                            <w:tr w:rsidR="003D54F2" w:rsidRPr="009C3F98" w14:paraId="56C75042" w14:textId="77777777" w:rsidTr="00507F8C">
                              <w:tc>
                                <w:tcPr>
                                  <w:tcW w:w="1843" w:type="dxa"/>
                                  <w:shd w:val="clear" w:color="auto" w:fill="auto"/>
                                  <w:vAlign w:val="center"/>
                                </w:tcPr>
                                <w:p w14:paraId="41EEF528" w14:textId="77777777" w:rsidR="003D54F2" w:rsidRPr="009C3F98" w:rsidRDefault="003D54F2" w:rsidP="00ED77C1">
                                  <w:pPr>
                                    <w:spacing w:line="280" w:lineRule="exact"/>
                                    <w:rPr>
                                      <w:rFonts w:ascii="標楷體" w:eastAsia="標楷體" w:hAnsi="標楷體"/>
                                      <w:sz w:val="20"/>
                                      <w:szCs w:val="20"/>
                                    </w:rPr>
                                  </w:pPr>
                                  <w:r w:rsidRPr="009C3F98">
                                    <w:rPr>
                                      <w:rFonts w:ascii="標楷體" w:eastAsia="標楷體" w:hAnsi="標楷體" w:hint="eastAsia"/>
                                      <w:sz w:val="20"/>
                                      <w:szCs w:val="20"/>
                                    </w:rPr>
                                    <w:t>強化整備長期照顧服務行政人力資源</w:t>
                                  </w:r>
                                </w:p>
                              </w:tc>
                              <w:tc>
                                <w:tcPr>
                                  <w:tcW w:w="1417" w:type="dxa"/>
                                  <w:shd w:val="clear" w:color="auto" w:fill="auto"/>
                                  <w:vAlign w:val="center"/>
                                </w:tcPr>
                                <w:p w14:paraId="073FE763"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1,931</w:t>
                                  </w:r>
                                </w:p>
                              </w:tc>
                              <w:tc>
                                <w:tcPr>
                                  <w:tcW w:w="1139" w:type="dxa"/>
                                  <w:shd w:val="clear" w:color="auto" w:fill="auto"/>
                                  <w:vAlign w:val="center"/>
                                </w:tcPr>
                                <w:p w14:paraId="399C6B00"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677</w:t>
                                  </w:r>
                                </w:p>
                              </w:tc>
                              <w:tc>
                                <w:tcPr>
                                  <w:tcW w:w="850" w:type="dxa"/>
                                  <w:shd w:val="clear" w:color="auto" w:fill="auto"/>
                                  <w:vAlign w:val="center"/>
                                </w:tcPr>
                                <w:p w14:paraId="40C1B505"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1,253</w:t>
                                  </w:r>
                                </w:p>
                              </w:tc>
                              <w:tc>
                                <w:tcPr>
                                  <w:tcW w:w="856" w:type="dxa"/>
                                  <w:shd w:val="clear" w:color="auto" w:fill="auto"/>
                                  <w:vAlign w:val="center"/>
                                </w:tcPr>
                                <w:p w14:paraId="624A485F"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35.08</w:t>
                                  </w:r>
                                </w:p>
                              </w:tc>
                            </w:tr>
                          </w:tbl>
                          <w:p w14:paraId="375ED576" w14:textId="77777777" w:rsidR="003D54F2" w:rsidRPr="005E47B6" w:rsidRDefault="003D54F2" w:rsidP="003D54F2">
                            <w:pPr>
                              <w:spacing w:line="240" w:lineRule="exact"/>
                              <w:ind w:leftChars="-177" w:left="-425" w:firstLineChars="212" w:firstLine="382"/>
                              <w:rPr>
                                <w:rFonts w:ascii="標楷體" w:eastAsia="標楷體" w:hAnsi="標楷體"/>
                                <w:sz w:val="18"/>
                                <w:szCs w:val="18"/>
                              </w:rPr>
                            </w:pPr>
                            <w:r w:rsidRPr="005E47B6">
                              <w:rPr>
                                <w:rFonts w:ascii="標楷體" w:eastAsia="標楷體" w:hAnsi="標楷體" w:hint="eastAsia"/>
                                <w:sz w:val="18"/>
                                <w:szCs w:val="18"/>
                              </w:rPr>
                              <w:t>資料來源:整理自連江縣衛生福利局提供資料。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C2BB1B" id="_x0000_s1047" type="#_x0000_t202" style="position:absolute;left:0;text-align:left;margin-left:263.75pt;margin-top:10.1pt;width:314.95pt;height:2in;z-index:2517073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" strokecolor="white [3212]">
                <v:textbox>
                  <w:txbxContent>
                    <w:p w14:paraId="5E1E42DF" w14:textId="77777777" w:rsidR="003D54F2" w:rsidRPr="009C3F98" w:rsidRDefault="003D54F2" w:rsidP="003D54F2">
                      <w:pPr>
                        <w:spacing w:line="240" w:lineRule="exact"/>
                        <w:jc w:val="center"/>
                        <w:rPr>
                          <w:rFonts w:ascii="標楷體" w:eastAsia="標楷體" w:hAnsi="標楷體"/>
                          <w:b/>
                          <w:bCs/>
                        </w:rPr>
                      </w:pPr>
                      <w:r w:rsidRPr="009C3F98">
                        <w:rPr>
                          <w:rFonts w:ascii="標楷體" w:eastAsia="標楷體" w:hAnsi="標楷體" w:hint="eastAsia"/>
                          <w:b/>
                          <w:bCs/>
                        </w:rPr>
                        <w:t>表</w:t>
                      </w:r>
                      <w:r>
                        <w:rPr>
                          <w:rFonts w:ascii="標楷體" w:eastAsia="標楷體" w:hAnsi="標楷體"/>
                          <w:b/>
                          <w:bCs/>
                        </w:rPr>
                        <w:t>1</w:t>
                      </w:r>
                      <w:r w:rsidRPr="009C3F98">
                        <w:rPr>
                          <w:rFonts w:ascii="標楷體" w:eastAsia="標楷體" w:hAnsi="標楷體" w:hint="eastAsia"/>
                          <w:b/>
                          <w:bCs/>
                        </w:rPr>
                        <w:t xml:space="preserve">  109年</w:t>
                      </w:r>
                      <w:r>
                        <w:rPr>
                          <w:rFonts w:ascii="標楷體" w:eastAsia="標楷體" w:hAnsi="標楷體" w:hint="eastAsia"/>
                          <w:b/>
                          <w:bCs/>
                        </w:rPr>
                        <w:t>度</w:t>
                      </w:r>
                      <w:r w:rsidRPr="009C3F98">
                        <w:rPr>
                          <w:rFonts w:ascii="標楷體" w:eastAsia="標楷體" w:hAnsi="標楷體" w:hint="eastAsia"/>
                          <w:b/>
                          <w:bCs/>
                        </w:rPr>
                        <w:t>長照服務經費執行情形</w:t>
                      </w:r>
                    </w:p>
                    <w:p w14:paraId="49F8425F" w14:textId="77777777" w:rsidR="003D54F2" w:rsidRPr="009C3F98" w:rsidRDefault="003D54F2" w:rsidP="003D54F2">
                      <w:pPr>
                        <w:spacing w:line="240" w:lineRule="exact"/>
                        <w:ind w:leftChars="295" w:left="708" w:rightChars="-43" w:right="-103" w:firstLineChars="638" w:firstLine="1276"/>
                        <w:jc w:val="right"/>
                        <w:rPr>
                          <w:rFonts w:ascii="標楷體" w:eastAsia="標楷體" w:hAnsi="標楷體"/>
                          <w:sz w:val="20"/>
                          <w:szCs w:val="20"/>
                        </w:rPr>
                      </w:pPr>
                      <w:r w:rsidRPr="009C3F98">
                        <w:rPr>
                          <w:rFonts w:ascii="標楷體" w:eastAsia="標楷體" w:hAnsi="標楷體" w:hint="eastAsia"/>
                          <w:sz w:val="20"/>
                          <w:szCs w:val="20"/>
                        </w:rPr>
                        <w:t>單位：</w:t>
                      </w:r>
                      <w:r>
                        <w:rPr>
                          <w:rFonts w:ascii="標楷體" w:eastAsia="標楷體" w:hAnsi="標楷體" w:hint="eastAsia"/>
                          <w:sz w:val="20"/>
                          <w:szCs w:val="20"/>
                        </w:rPr>
                        <w:t>新臺幣千</w:t>
                      </w:r>
                      <w:r w:rsidRPr="009C3F98">
                        <w:rPr>
                          <w:rFonts w:ascii="標楷體" w:eastAsia="標楷體" w:hAnsi="標楷體" w:hint="eastAsia"/>
                          <w:sz w:val="20"/>
                          <w:szCs w:val="20"/>
                        </w:rPr>
                        <w:t>元、％</w:t>
                      </w:r>
                    </w:p>
                    <w:tbl>
                      <w:tblPr>
                        <w:tblW w:w="6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1139"/>
                        <w:gridCol w:w="850"/>
                        <w:gridCol w:w="856"/>
                      </w:tblGrid>
                      <w:tr w:rsidR="003D54F2" w:rsidRPr="009C3F98" w14:paraId="103392CC" w14:textId="77777777" w:rsidTr="00507F8C">
                        <w:tc>
                          <w:tcPr>
                            <w:tcW w:w="1843" w:type="dxa"/>
                            <w:shd w:val="clear" w:color="auto" w:fill="auto"/>
                            <w:vAlign w:val="center"/>
                          </w:tcPr>
                          <w:p w14:paraId="54171CCA"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項</w:t>
                            </w:r>
                            <w:r>
                              <w:rPr>
                                <w:rFonts w:ascii="標楷體" w:eastAsia="標楷體" w:hAnsi="標楷體" w:hint="eastAsia"/>
                                <w:sz w:val="20"/>
                                <w:szCs w:val="20"/>
                              </w:rPr>
                              <w:t xml:space="preserve">　　</w:t>
                            </w:r>
                            <w:r w:rsidRPr="009C3F98">
                              <w:rPr>
                                <w:rFonts w:ascii="標楷體" w:eastAsia="標楷體" w:hAnsi="標楷體" w:hint="eastAsia"/>
                                <w:sz w:val="20"/>
                                <w:szCs w:val="20"/>
                              </w:rPr>
                              <w:t>目</w:t>
                            </w:r>
                          </w:p>
                        </w:tc>
                        <w:tc>
                          <w:tcPr>
                            <w:tcW w:w="1417" w:type="dxa"/>
                            <w:shd w:val="clear" w:color="auto" w:fill="auto"/>
                            <w:vAlign w:val="center"/>
                          </w:tcPr>
                          <w:p w14:paraId="15B848E7"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核定補助經費</w:t>
                            </w:r>
                          </w:p>
                        </w:tc>
                        <w:tc>
                          <w:tcPr>
                            <w:tcW w:w="1139" w:type="dxa"/>
                            <w:shd w:val="clear" w:color="auto" w:fill="auto"/>
                            <w:vAlign w:val="center"/>
                          </w:tcPr>
                          <w:p w14:paraId="59D17F63"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支出</w:t>
                            </w:r>
                            <w:r>
                              <w:rPr>
                                <w:rFonts w:ascii="標楷體" w:eastAsia="標楷體" w:hAnsi="標楷體" w:hint="eastAsia"/>
                                <w:sz w:val="20"/>
                                <w:szCs w:val="20"/>
                              </w:rPr>
                              <w:t>經費</w:t>
                            </w:r>
                          </w:p>
                        </w:tc>
                        <w:tc>
                          <w:tcPr>
                            <w:tcW w:w="850" w:type="dxa"/>
                            <w:shd w:val="clear" w:color="auto" w:fill="auto"/>
                            <w:vAlign w:val="center"/>
                          </w:tcPr>
                          <w:p w14:paraId="5510DF04" w14:textId="77777777" w:rsidR="003D54F2" w:rsidRPr="009C3F98" w:rsidRDefault="003D54F2" w:rsidP="00ED77C1">
                            <w:pPr>
                              <w:spacing w:line="280" w:lineRule="exact"/>
                              <w:jc w:val="center"/>
                              <w:rPr>
                                <w:rFonts w:ascii="標楷體" w:eastAsia="標楷體" w:hAnsi="標楷體"/>
                                <w:spacing w:val="-22"/>
                                <w:sz w:val="20"/>
                                <w:szCs w:val="20"/>
                              </w:rPr>
                            </w:pPr>
                            <w:r w:rsidRPr="009C3F98">
                              <w:rPr>
                                <w:rFonts w:ascii="標楷體" w:eastAsia="標楷體" w:hAnsi="標楷體" w:hint="eastAsia"/>
                                <w:spacing w:val="-22"/>
                                <w:sz w:val="20"/>
                                <w:szCs w:val="20"/>
                              </w:rPr>
                              <w:t>繳回經費</w:t>
                            </w:r>
                          </w:p>
                        </w:tc>
                        <w:tc>
                          <w:tcPr>
                            <w:tcW w:w="856" w:type="dxa"/>
                            <w:shd w:val="clear" w:color="auto" w:fill="auto"/>
                            <w:vAlign w:val="center"/>
                          </w:tcPr>
                          <w:p w14:paraId="0348856F" w14:textId="77777777" w:rsidR="003D54F2" w:rsidRPr="009C3F98" w:rsidRDefault="003D54F2" w:rsidP="00ED77C1">
                            <w:pPr>
                              <w:spacing w:line="280" w:lineRule="exact"/>
                              <w:jc w:val="center"/>
                              <w:rPr>
                                <w:rFonts w:ascii="標楷體" w:eastAsia="標楷體" w:hAnsi="標楷體"/>
                                <w:sz w:val="20"/>
                                <w:szCs w:val="20"/>
                              </w:rPr>
                            </w:pPr>
                            <w:r w:rsidRPr="009C3F98">
                              <w:rPr>
                                <w:rFonts w:ascii="標楷體" w:eastAsia="標楷體" w:hAnsi="標楷體" w:hint="eastAsia"/>
                                <w:sz w:val="20"/>
                                <w:szCs w:val="20"/>
                              </w:rPr>
                              <w:t>執行率</w:t>
                            </w:r>
                          </w:p>
                        </w:tc>
                      </w:tr>
                      <w:tr w:rsidR="003D54F2" w:rsidRPr="009C3F98" w14:paraId="5123BF75" w14:textId="77777777" w:rsidTr="00507F8C">
                        <w:tc>
                          <w:tcPr>
                            <w:tcW w:w="1843" w:type="dxa"/>
                            <w:shd w:val="clear" w:color="auto" w:fill="auto"/>
                            <w:vAlign w:val="center"/>
                          </w:tcPr>
                          <w:p w14:paraId="25935AAE" w14:textId="77777777" w:rsidR="003D54F2" w:rsidRPr="009C3F98" w:rsidRDefault="003D54F2" w:rsidP="00ED77C1">
                            <w:pPr>
                              <w:spacing w:line="280" w:lineRule="exact"/>
                              <w:jc w:val="center"/>
                              <w:rPr>
                                <w:rFonts w:ascii="標楷體" w:eastAsia="標楷體" w:hAnsi="標楷體"/>
                                <w:sz w:val="20"/>
                                <w:szCs w:val="20"/>
                              </w:rPr>
                            </w:pPr>
                            <w:r w:rsidRPr="00507F8C">
                              <w:rPr>
                                <w:rFonts w:ascii="標楷體" w:eastAsia="標楷體" w:hAnsi="標楷體" w:hint="eastAsia"/>
                                <w:b/>
                                <w:bCs/>
                                <w:sz w:val="20"/>
                                <w:szCs w:val="20"/>
                              </w:rPr>
                              <w:t>合</w:t>
                            </w:r>
                            <w:r>
                              <w:rPr>
                                <w:rFonts w:ascii="標楷體" w:eastAsia="標楷體" w:hAnsi="標楷體" w:hint="eastAsia"/>
                                <w:b/>
                                <w:bCs/>
                                <w:sz w:val="20"/>
                                <w:szCs w:val="20"/>
                              </w:rPr>
                              <w:t xml:space="preserve">　　</w:t>
                            </w:r>
                            <w:r w:rsidRPr="00507F8C">
                              <w:rPr>
                                <w:rFonts w:ascii="標楷體" w:eastAsia="標楷體" w:hAnsi="標楷體" w:hint="eastAsia"/>
                                <w:b/>
                                <w:bCs/>
                                <w:sz w:val="20"/>
                                <w:szCs w:val="20"/>
                              </w:rPr>
                              <w:t>計</w:t>
                            </w:r>
                          </w:p>
                        </w:tc>
                        <w:tc>
                          <w:tcPr>
                            <w:tcW w:w="1417" w:type="dxa"/>
                            <w:shd w:val="clear" w:color="auto" w:fill="auto"/>
                            <w:vAlign w:val="center"/>
                          </w:tcPr>
                          <w:p w14:paraId="210A8307" w14:textId="77777777" w:rsidR="003D54F2" w:rsidRPr="009C3F98" w:rsidRDefault="003D54F2" w:rsidP="00ED77C1">
                            <w:pPr>
                              <w:spacing w:line="280" w:lineRule="exact"/>
                              <w:ind w:rightChars="-25" w:right="-60"/>
                              <w:jc w:val="right"/>
                              <w:rPr>
                                <w:rFonts w:ascii="標楷體" w:eastAsia="標楷體" w:hAnsi="標楷體"/>
                                <w:sz w:val="20"/>
                                <w:szCs w:val="20"/>
                              </w:rPr>
                            </w:pPr>
                            <w:r w:rsidRPr="00507F8C">
                              <w:rPr>
                                <w:rFonts w:ascii="標楷體" w:eastAsia="標楷體" w:hAnsi="標楷體" w:hint="eastAsia"/>
                                <w:b/>
                                <w:bCs/>
                                <w:sz w:val="20"/>
                                <w:szCs w:val="20"/>
                              </w:rPr>
                              <w:t>7,295</w:t>
                            </w:r>
                          </w:p>
                        </w:tc>
                        <w:tc>
                          <w:tcPr>
                            <w:tcW w:w="1139" w:type="dxa"/>
                            <w:shd w:val="clear" w:color="auto" w:fill="auto"/>
                            <w:vAlign w:val="center"/>
                          </w:tcPr>
                          <w:p w14:paraId="2B5177C4" w14:textId="77777777" w:rsidR="003D54F2" w:rsidRPr="009C3F98" w:rsidRDefault="003D54F2" w:rsidP="00ED77C1">
                            <w:pPr>
                              <w:spacing w:line="280" w:lineRule="exact"/>
                              <w:ind w:rightChars="-25" w:right="-60"/>
                              <w:jc w:val="right"/>
                              <w:rPr>
                                <w:rFonts w:ascii="標楷體" w:eastAsia="標楷體" w:hAnsi="標楷體"/>
                                <w:sz w:val="20"/>
                                <w:szCs w:val="20"/>
                              </w:rPr>
                            </w:pPr>
                            <w:r w:rsidRPr="00507F8C">
                              <w:rPr>
                                <w:rFonts w:ascii="標楷體" w:eastAsia="標楷體" w:hAnsi="標楷體" w:hint="eastAsia"/>
                                <w:b/>
                                <w:bCs/>
                                <w:sz w:val="20"/>
                                <w:szCs w:val="20"/>
                              </w:rPr>
                              <w:t>4,717</w:t>
                            </w:r>
                          </w:p>
                        </w:tc>
                        <w:tc>
                          <w:tcPr>
                            <w:tcW w:w="850" w:type="dxa"/>
                            <w:shd w:val="clear" w:color="auto" w:fill="auto"/>
                            <w:vAlign w:val="center"/>
                          </w:tcPr>
                          <w:p w14:paraId="6F6C53F8" w14:textId="77777777" w:rsidR="003D54F2" w:rsidRPr="009C3F98" w:rsidRDefault="003D54F2" w:rsidP="00ED77C1">
                            <w:pPr>
                              <w:spacing w:line="280" w:lineRule="exact"/>
                              <w:ind w:rightChars="-25" w:right="-60"/>
                              <w:jc w:val="right"/>
                              <w:rPr>
                                <w:rFonts w:ascii="標楷體" w:eastAsia="標楷體" w:hAnsi="標楷體"/>
                                <w:spacing w:val="-22"/>
                                <w:sz w:val="20"/>
                                <w:szCs w:val="20"/>
                              </w:rPr>
                            </w:pPr>
                            <w:r w:rsidRPr="00507F8C">
                              <w:rPr>
                                <w:rFonts w:ascii="標楷體" w:eastAsia="標楷體" w:hAnsi="標楷體" w:hint="eastAsia"/>
                                <w:b/>
                                <w:bCs/>
                                <w:sz w:val="20"/>
                                <w:szCs w:val="20"/>
                              </w:rPr>
                              <w:t>2,577</w:t>
                            </w:r>
                          </w:p>
                        </w:tc>
                        <w:tc>
                          <w:tcPr>
                            <w:tcW w:w="856" w:type="dxa"/>
                            <w:shd w:val="clear" w:color="auto" w:fill="auto"/>
                            <w:vAlign w:val="center"/>
                          </w:tcPr>
                          <w:p w14:paraId="29DE5305" w14:textId="699461BA" w:rsidR="003D54F2" w:rsidRPr="009C3F98" w:rsidRDefault="00AD44FC" w:rsidP="00ED77C1">
                            <w:pPr>
                              <w:spacing w:line="280" w:lineRule="exact"/>
                              <w:ind w:rightChars="-25" w:right="-60"/>
                              <w:jc w:val="right"/>
                              <w:rPr>
                                <w:rFonts w:ascii="標楷體" w:eastAsia="標楷體" w:hAnsi="標楷體"/>
                                <w:sz w:val="20"/>
                                <w:szCs w:val="20"/>
                              </w:rPr>
                            </w:pPr>
                            <w:r>
                              <w:rPr>
                                <w:rFonts w:ascii="標楷體" w:eastAsia="標楷體" w:hAnsi="標楷體"/>
                                <w:b/>
                                <w:bCs/>
                                <w:sz w:val="20"/>
                                <w:szCs w:val="20"/>
                              </w:rPr>
                              <w:t>64.67</w:t>
                            </w:r>
                          </w:p>
                        </w:tc>
                      </w:tr>
                      <w:tr w:rsidR="003D54F2" w:rsidRPr="009C3F98" w14:paraId="6AD55654" w14:textId="77777777" w:rsidTr="00507F8C">
                        <w:tc>
                          <w:tcPr>
                            <w:tcW w:w="1843" w:type="dxa"/>
                            <w:shd w:val="clear" w:color="auto" w:fill="auto"/>
                            <w:vAlign w:val="center"/>
                          </w:tcPr>
                          <w:p w14:paraId="6374C0C5" w14:textId="77777777" w:rsidR="003D54F2" w:rsidRPr="00C93782" w:rsidRDefault="003D54F2" w:rsidP="00ED77C1">
                            <w:pPr>
                              <w:spacing w:line="280" w:lineRule="exact"/>
                              <w:rPr>
                                <w:rFonts w:ascii="標楷體" w:eastAsia="標楷體" w:hAnsi="標楷體"/>
                                <w:spacing w:val="-12"/>
                                <w:sz w:val="20"/>
                                <w:szCs w:val="20"/>
                              </w:rPr>
                            </w:pPr>
                            <w:r w:rsidRPr="00C93782">
                              <w:rPr>
                                <w:rFonts w:ascii="標楷體" w:eastAsia="標楷體" w:hAnsi="標楷體" w:hint="eastAsia"/>
                                <w:spacing w:val="-12"/>
                                <w:sz w:val="20"/>
                                <w:szCs w:val="20"/>
                              </w:rPr>
                              <w:t>長期服務給付及支付</w:t>
                            </w:r>
                          </w:p>
                        </w:tc>
                        <w:tc>
                          <w:tcPr>
                            <w:tcW w:w="1417" w:type="dxa"/>
                            <w:shd w:val="clear" w:color="auto" w:fill="auto"/>
                            <w:vAlign w:val="center"/>
                          </w:tcPr>
                          <w:p w14:paraId="11143A88"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1,436</w:t>
                            </w:r>
                          </w:p>
                        </w:tc>
                        <w:tc>
                          <w:tcPr>
                            <w:tcW w:w="1139" w:type="dxa"/>
                            <w:shd w:val="clear" w:color="auto" w:fill="auto"/>
                            <w:vAlign w:val="center"/>
                          </w:tcPr>
                          <w:p w14:paraId="50163BA3"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1,269</w:t>
                            </w:r>
                          </w:p>
                        </w:tc>
                        <w:tc>
                          <w:tcPr>
                            <w:tcW w:w="850" w:type="dxa"/>
                            <w:shd w:val="clear" w:color="auto" w:fill="auto"/>
                            <w:vAlign w:val="center"/>
                          </w:tcPr>
                          <w:p w14:paraId="7FFAB9F2"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166</w:t>
                            </w:r>
                          </w:p>
                        </w:tc>
                        <w:tc>
                          <w:tcPr>
                            <w:tcW w:w="856" w:type="dxa"/>
                            <w:shd w:val="clear" w:color="auto" w:fill="auto"/>
                            <w:vAlign w:val="center"/>
                          </w:tcPr>
                          <w:p w14:paraId="50BC8208"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88.38</w:t>
                            </w:r>
                          </w:p>
                        </w:tc>
                      </w:tr>
                      <w:tr w:rsidR="003D54F2" w:rsidRPr="009C3F98" w14:paraId="677DCFA2" w14:textId="77777777" w:rsidTr="00507F8C">
                        <w:tc>
                          <w:tcPr>
                            <w:tcW w:w="1843" w:type="dxa"/>
                            <w:shd w:val="clear" w:color="auto" w:fill="auto"/>
                            <w:vAlign w:val="center"/>
                          </w:tcPr>
                          <w:p w14:paraId="155DC429" w14:textId="77777777" w:rsidR="003D54F2" w:rsidRPr="009C3F98" w:rsidRDefault="003D54F2" w:rsidP="00ED77C1">
                            <w:pPr>
                              <w:spacing w:line="280" w:lineRule="exact"/>
                              <w:rPr>
                                <w:rFonts w:ascii="標楷體" w:eastAsia="標楷體" w:hAnsi="標楷體"/>
                                <w:sz w:val="20"/>
                                <w:szCs w:val="20"/>
                              </w:rPr>
                            </w:pPr>
                            <w:r w:rsidRPr="009C3F98">
                              <w:rPr>
                                <w:rFonts w:ascii="標楷體" w:eastAsia="標楷體" w:hAnsi="標楷體" w:hint="eastAsia"/>
                                <w:sz w:val="20"/>
                                <w:szCs w:val="20"/>
                              </w:rPr>
                              <w:t>居家服務</w:t>
                            </w:r>
                          </w:p>
                        </w:tc>
                        <w:tc>
                          <w:tcPr>
                            <w:tcW w:w="1417" w:type="dxa"/>
                            <w:shd w:val="clear" w:color="auto" w:fill="auto"/>
                            <w:vAlign w:val="center"/>
                          </w:tcPr>
                          <w:p w14:paraId="493B253F"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180</w:t>
                            </w:r>
                          </w:p>
                        </w:tc>
                        <w:tc>
                          <w:tcPr>
                            <w:tcW w:w="1139" w:type="dxa"/>
                            <w:shd w:val="clear" w:color="auto" w:fill="auto"/>
                            <w:vAlign w:val="center"/>
                          </w:tcPr>
                          <w:p w14:paraId="7D10BF3E"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145</w:t>
                            </w:r>
                          </w:p>
                        </w:tc>
                        <w:tc>
                          <w:tcPr>
                            <w:tcW w:w="850" w:type="dxa"/>
                            <w:shd w:val="clear" w:color="auto" w:fill="auto"/>
                            <w:vAlign w:val="center"/>
                          </w:tcPr>
                          <w:p w14:paraId="0685BA2B"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34</w:t>
                            </w:r>
                          </w:p>
                        </w:tc>
                        <w:tc>
                          <w:tcPr>
                            <w:tcW w:w="856" w:type="dxa"/>
                            <w:shd w:val="clear" w:color="auto" w:fill="auto"/>
                            <w:vAlign w:val="center"/>
                          </w:tcPr>
                          <w:p w14:paraId="5343B4D9"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81.00</w:t>
                            </w:r>
                          </w:p>
                        </w:tc>
                      </w:tr>
                      <w:tr w:rsidR="003D54F2" w:rsidRPr="009C3F98" w14:paraId="55A8A5D6" w14:textId="77777777" w:rsidTr="00507F8C">
                        <w:tc>
                          <w:tcPr>
                            <w:tcW w:w="1843" w:type="dxa"/>
                            <w:shd w:val="clear" w:color="auto" w:fill="auto"/>
                            <w:vAlign w:val="center"/>
                          </w:tcPr>
                          <w:p w14:paraId="60935BC8" w14:textId="77777777" w:rsidR="003D54F2" w:rsidRPr="009C3F98" w:rsidRDefault="003D54F2" w:rsidP="00ED77C1">
                            <w:pPr>
                              <w:spacing w:line="280" w:lineRule="exact"/>
                              <w:rPr>
                                <w:rFonts w:ascii="標楷體" w:eastAsia="標楷體" w:hAnsi="標楷體"/>
                                <w:sz w:val="20"/>
                                <w:szCs w:val="20"/>
                              </w:rPr>
                            </w:pPr>
                            <w:r w:rsidRPr="009C3F98">
                              <w:rPr>
                                <w:rFonts w:ascii="標楷體" w:eastAsia="標楷體" w:hAnsi="標楷體" w:hint="eastAsia"/>
                                <w:sz w:val="20"/>
                                <w:szCs w:val="20"/>
                              </w:rPr>
                              <w:t>交通服務</w:t>
                            </w:r>
                          </w:p>
                        </w:tc>
                        <w:tc>
                          <w:tcPr>
                            <w:tcW w:w="1417" w:type="dxa"/>
                            <w:shd w:val="clear" w:color="auto" w:fill="auto"/>
                            <w:vAlign w:val="center"/>
                          </w:tcPr>
                          <w:p w14:paraId="1034F102"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3,748</w:t>
                            </w:r>
                          </w:p>
                        </w:tc>
                        <w:tc>
                          <w:tcPr>
                            <w:tcW w:w="1139" w:type="dxa"/>
                            <w:shd w:val="clear" w:color="auto" w:fill="auto"/>
                            <w:vAlign w:val="center"/>
                          </w:tcPr>
                          <w:p w14:paraId="5A0E9C09"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2,625</w:t>
                            </w:r>
                          </w:p>
                        </w:tc>
                        <w:tc>
                          <w:tcPr>
                            <w:tcW w:w="850" w:type="dxa"/>
                            <w:shd w:val="clear" w:color="auto" w:fill="auto"/>
                            <w:vAlign w:val="center"/>
                          </w:tcPr>
                          <w:p w14:paraId="7D84FBF4"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1,122</w:t>
                            </w:r>
                          </w:p>
                        </w:tc>
                        <w:tc>
                          <w:tcPr>
                            <w:tcW w:w="856" w:type="dxa"/>
                            <w:shd w:val="clear" w:color="auto" w:fill="auto"/>
                            <w:vAlign w:val="center"/>
                          </w:tcPr>
                          <w:p w14:paraId="71C2B50D" w14:textId="5885BD42"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70.0</w:t>
                            </w:r>
                            <w:r w:rsidR="00AD44FC">
                              <w:rPr>
                                <w:rFonts w:ascii="標楷體" w:eastAsia="標楷體" w:hAnsi="標楷體"/>
                                <w:sz w:val="20"/>
                                <w:szCs w:val="20"/>
                              </w:rPr>
                              <w:t>5</w:t>
                            </w:r>
                          </w:p>
                        </w:tc>
                      </w:tr>
                      <w:tr w:rsidR="003D54F2" w:rsidRPr="009C3F98" w14:paraId="56C75042" w14:textId="77777777" w:rsidTr="00507F8C">
                        <w:tc>
                          <w:tcPr>
                            <w:tcW w:w="1843" w:type="dxa"/>
                            <w:shd w:val="clear" w:color="auto" w:fill="auto"/>
                            <w:vAlign w:val="center"/>
                          </w:tcPr>
                          <w:p w14:paraId="41EEF528" w14:textId="77777777" w:rsidR="003D54F2" w:rsidRPr="009C3F98" w:rsidRDefault="003D54F2" w:rsidP="00ED77C1">
                            <w:pPr>
                              <w:spacing w:line="280" w:lineRule="exact"/>
                              <w:rPr>
                                <w:rFonts w:ascii="標楷體" w:eastAsia="標楷體" w:hAnsi="標楷體"/>
                                <w:sz w:val="20"/>
                                <w:szCs w:val="20"/>
                              </w:rPr>
                            </w:pPr>
                            <w:r w:rsidRPr="009C3F98">
                              <w:rPr>
                                <w:rFonts w:ascii="標楷體" w:eastAsia="標楷體" w:hAnsi="標楷體" w:hint="eastAsia"/>
                                <w:sz w:val="20"/>
                                <w:szCs w:val="20"/>
                              </w:rPr>
                              <w:t>強化整備長期照顧服務行政人力資源</w:t>
                            </w:r>
                          </w:p>
                        </w:tc>
                        <w:tc>
                          <w:tcPr>
                            <w:tcW w:w="1417" w:type="dxa"/>
                            <w:shd w:val="clear" w:color="auto" w:fill="auto"/>
                            <w:vAlign w:val="center"/>
                          </w:tcPr>
                          <w:p w14:paraId="073FE763"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1,931</w:t>
                            </w:r>
                          </w:p>
                        </w:tc>
                        <w:tc>
                          <w:tcPr>
                            <w:tcW w:w="1139" w:type="dxa"/>
                            <w:shd w:val="clear" w:color="auto" w:fill="auto"/>
                            <w:vAlign w:val="center"/>
                          </w:tcPr>
                          <w:p w14:paraId="399C6B00"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677</w:t>
                            </w:r>
                          </w:p>
                        </w:tc>
                        <w:tc>
                          <w:tcPr>
                            <w:tcW w:w="850" w:type="dxa"/>
                            <w:shd w:val="clear" w:color="auto" w:fill="auto"/>
                            <w:vAlign w:val="center"/>
                          </w:tcPr>
                          <w:p w14:paraId="40C1B505"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1,253</w:t>
                            </w:r>
                          </w:p>
                        </w:tc>
                        <w:tc>
                          <w:tcPr>
                            <w:tcW w:w="856" w:type="dxa"/>
                            <w:shd w:val="clear" w:color="auto" w:fill="auto"/>
                            <w:vAlign w:val="center"/>
                          </w:tcPr>
                          <w:p w14:paraId="624A485F" w14:textId="77777777" w:rsidR="003D54F2" w:rsidRPr="009C3F98" w:rsidRDefault="003D54F2" w:rsidP="00ED77C1">
                            <w:pPr>
                              <w:spacing w:line="280" w:lineRule="exact"/>
                              <w:ind w:rightChars="-25" w:right="-60"/>
                              <w:jc w:val="right"/>
                              <w:rPr>
                                <w:rFonts w:ascii="標楷體" w:eastAsia="標楷體" w:hAnsi="標楷體"/>
                                <w:sz w:val="20"/>
                                <w:szCs w:val="20"/>
                              </w:rPr>
                            </w:pPr>
                            <w:r w:rsidRPr="009C3F98">
                              <w:rPr>
                                <w:rFonts w:ascii="標楷體" w:eastAsia="標楷體" w:hAnsi="標楷體" w:hint="eastAsia"/>
                                <w:sz w:val="20"/>
                                <w:szCs w:val="20"/>
                              </w:rPr>
                              <w:t>35.08</w:t>
                            </w:r>
                          </w:p>
                        </w:tc>
                      </w:tr>
                    </w:tbl>
                    <w:p w14:paraId="375ED576" w14:textId="77777777" w:rsidR="003D54F2" w:rsidRPr="005E47B6" w:rsidRDefault="003D54F2" w:rsidP="003D54F2">
                      <w:pPr>
                        <w:spacing w:line="240" w:lineRule="exact"/>
                        <w:ind w:leftChars="-177" w:left="-425" w:firstLineChars="212" w:firstLine="382"/>
                        <w:rPr>
                          <w:rFonts w:ascii="標楷體" w:eastAsia="標楷體" w:hAnsi="標楷體"/>
                          <w:sz w:val="18"/>
                          <w:szCs w:val="18"/>
                        </w:rPr>
                      </w:pPr>
                      <w:r w:rsidRPr="005E47B6">
                        <w:rPr>
                          <w:rFonts w:ascii="標楷體" w:eastAsia="標楷體" w:hAnsi="標楷體" w:hint="eastAsia"/>
                          <w:sz w:val="18"/>
                          <w:szCs w:val="18"/>
                        </w:rPr>
                        <w:t>資料來源:整理自連江縣衛生福利局提供資料。</w:t>
                      </w:r>
                    </w:p>
                  </w:txbxContent>
                </v:textbox>
                <w10:wrap type="square" anchorx="margin"/>
              </v:shape>
            </w:pict>
          </mc:Fallback>
        </mc:AlternateContent>
      </w:r>
      <w:r w:rsidRPr="00DF31DF">
        <w:rPr>
          <w:rFonts w:ascii="標楷體" w:eastAsia="標楷體" w:hAnsi="標楷體" w:hint="eastAsia"/>
          <w:spacing w:val="-1"/>
        </w:rPr>
        <w:t>人、224人</w:t>
      </w:r>
      <w:r>
        <w:rPr>
          <w:rFonts w:ascii="標楷體" w:eastAsia="標楷體" w:hAnsi="標楷體" w:hint="eastAsia"/>
          <w:spacing w:val="-1"/>
        </w:rPr>
        <w:t>及</w:t>
      </w:r>
      <w:r w:rsidRPr="00DF31DF">
        <w:rPr>
          <w:rFonts w:ascii="標楷體" w:eastAsia="標楷體" w:hAnsi="標楷體" w:hint="eastAsia"/>
          <w:spacing w:val="-1"/>
        </w:rPr>
        <w:t>295人，惟實際長照服務使用人數分別</w:t>
      </w:r>
      <w:r>
        <w:rPr>
          <w:rFonts w:ascii="標楷體" w:eastAsia="標楷體" w:hAnsi="標楷體" w:hint="eastAsia"/>
          <w:spacing w:val="-1"/>
        </w:rPr>
        <w:t>為</w:t>
      </w:r>
      <w:r w:rsidRPr="00DF31DF">
        <w:rPr>
          <w:rFonts w:ascii="標楷體" w:eastAsia="標楷體" w:hAnsi="標楷體" w:hint="eastAsia"/>
          <w:spacing w:val="-1"/>
        </w:rPr>
        <w:t>68人、70人</w:t>
      </w:r>
      <w:r>
        <w:rPr>
          <w:rFonts w:ascii="標楷體" w:eastAsia="標楷體" w:hAnsi="標楷體" w:hint="eastAsia"/>
          <w:spacing w:val="-1"/>
        </w:rPr>
        <w:t>及</w:t>
      </w:r>
      <w:r w:rsidRPr="00DF31DF">
        <w:rPr>
          <w:rFonts w:ascii="標楷體" w:eastAsia="標楷體" w:hAnsi="標楷體" w:hint="eastAsia"/>
          <w:spacing w:val="-1"/>
        </w:rPr>
        <w:t>64人，服務涵蓋率約</w:t>
      </w:r>
      <w:r>
        <w:rPr>
          <w:rFonts w:ascii="標楷體" w:eastAsia="標楷體" w:hAnsi="標楷體"/>
          <w:spacing w:val="-1"/>
        </w:rPr>
        <w:t>24.91</w:t>
      </w:r>
      <w:r w:rsidRPr="00DF31DF">
        <w:rPr>
          <w:rFonts w:ascii="標楷體" w:eastAsia="標楷體" w:hAnsi="標楷體" w:hint="eastAsia"/>
          <w:spacing w:val="-1"/>
        </w:rPr>
        <w:t>％、31</w:t>
      </w:r>
      <w:r>
        <w:rPr>
          <w:rFonts w:ascii="標楷體" w:eastAsia="標楷體" w:hAnsi="標楷體"/>
          <w:spacing w:val="-1"/>
        </w:rPr>
        <w:t>.25</w:t>
      </w:r>
      <w:r w:rsidRPr="00DF31DF">
        <w:rPr>
          <w:rFonts w:ascii="標楷體" w:eastAsia="標楷體" w:hAnsi="標楷體" w:hint="eastAsia"/>
          <w:spacing w:val="-1"/>
        </w:rPr>
        <w:t>％</w:t>
      </w:r>
      <w:r>
        <w:rPr>
          <w:rFonts w:ascii="標楷體" w:eastAsia="標楷體" w:hAnsi="標楷體" w:hint="eastAsia"/>
          <w:spacing w:val="-1"/>
        </w:rPr>
        <w:t>及</w:t>
      </w:r>
      <w:r w:rsidRPr="00DF31DF">
        <w:rPr>
          <w:rFonts w:ascii="標楷體" w:eastAsia="標楷體" w:hAnsi="標楷體" w:hint="eastAsia"/>
          <w:spacing w:val="-1"/>
        </w:rPr>
        <w:t>2</w:t>
      </w:r>
      <w:r>
        <w:rPr>
          <w:rFonts w:ascii="標楷體" w:eastAsia="標楷體" w:hAnsi="標楷體"/>
          <w:spacing w:val="-1"/>
        </w:rPr>
        <w:t>1.69</w:t>
      </w:r>
      <w:r w:rsidRPr="00DF31DF">
        <w:rPr>
          <w:rFonts w:ascii="標楷體" w:eastAsia="標楷體" w:hAnsi="標楷體" w:hint="eastAsia"/>
          <w:spacing w:val="-1"/>
        </w:rPr>
        <w:t>％，均未及4成</w:t>
      </w:r>
      <w:r>
        <w:rPr>
          <w:rFonts w:ascii="標楷體" w:eastAsia="標楷體" w:hAnsi="標楷體" w:hint="eastAsia"/>
          <w:spacing w:val="-1"/>
        </w:rPr>
        <w:t>；3</w:t>
      </w:r>
      <w:r>
        <w:rPr>
          <w:rFonts w:ascii="標楷體" w:eastAsia="標楷體" w:hAnsi="標楷體"/>
          <w:spacing w:val="-1"/>
        </w:rPr>
        <w:t>.</w:t>
      </w:r>
      <w:r>
        <w:rPr>
          <w:rFonts w:ascii="標楷體" w:eastAsia="標楷體" w:hAnsi="標楷體" w:hint="eastAsia"/>
          <w:spacing w:val="-1"/>
        </w:rPr>
        <w:t>據該</w:t>
      </w:r>
      <w:r w:rsidRPr="0038179B">
        <w:rPr>
          <w:rFonts w:ascii="標楷體" w:eastAsia="標楷體" w:hAnsi="標楷體" w:hint="eastAsia"/>
          <w:spacing w:val="-1"/>
        </w:rPr>
        <w:t>局</w:t>
      </w:r>
      <w:r>
        <w:rPr>
          <w:rFonts w:ascii="標楷體" w:eastAsia="標楷體" w:hAnsi="標楷體" w:hint="eastAsia"/>
          <w:spacing w:val="-1"/>
        </w:rPr>
        <w:t>統計轄</w:t>
      </w:r>
      <w:r w:rsidRPr="0038179B">
        <w:rPr>
          <w:rFonts w:ascii="標楷體" w:eastAsia="標楷體" w:hAnsi="標楷體" w:hint="eastAsia"/>
          <w:spacing w:val="-1"/>
        </w:rPr>
        <w:t>內照服員需求人數約</w:t>
      </w:r>
      <w:r>
        <w:rPr>
          <w:rFonts w:ascii="標楷體" w:eastAsia="標楷體" w:hAnsi="標楷體" w:hint="eastAsia"/>
          <w:spacing w:val="-1"/>
        </w:rPr>
        <w:t>為</w:t>
      </w:r>
      <w:r w:rsidRPr="0038179B">
        <w:rPr>
          <w:rFonts w:ascii="標楷體" w:eastAsia="標楷體" w:hAnsi="標楷體" w:hint="eastAsia"/>
          <w:spacing w:val="-1"/>
        </w:rPr>
        <w:t>26人</w:t>
      </w:r>
      <w:r>
        <w:rPr>
          <w:rFonts w:ascii="標楷體" w:eastAsia="標楷體" w:hAnsi="標楷體" w:hint="eastAsia"/>
          <w:spacing w:val="-1"/>
        </w:rPr>
        <w:t>，</w:t>
      </w:r>
      <w:r w:rsidRPr="0038179B">
        <w:rPr>
          <w:rFonts w:ascii="標楷體" w:eastAsia="標楷體" w:hAnsi="標楷體" w:hint="eastAsia"/>
          <w:spacing w:val="-1"/>
        </w:rPr>
        <w:t>近3</w:t>
      </w:r>
      <w:r>
        <w:rPr>
          <w:rFonts w:ascii="標楷體" w:eastAsia="標楷體" w:hAnsi="標楷體" w:hint="eastAsia"/>
          <w:spacing w:val="-1"/>
        </w:rPr>
        <w:t>年（1</w:t>
      </w:r>
      <w:r>
        <w:rPr>
          <w:rFonts w:ascii="標楷體" w:eastAsia="標楷體" w:hAnsi="標楷體"/>
          <w:spacing w:val="-1"/>
        </w:rPr>
        <w:t>07</w:t>
      </w:r>
      <w:r>
        <w:rPr>
          <w:rFonts w:ascii="標楷體" w:eastAsia="標楷體" w:hAnsi="標楷體" w:hint="eastAsia"/>
          <w:spacing w:val="-1"/>
        </w:rPr>
        <w:t>至1</w:t>
      </w:r>
      <w:r>
        <w:rPr>
          <w:rFonts w:ascii="標楷體" w:eastAsia="標楷體" w:hAnsi="標楷體"/>
          <w:spacing w:val="-1"/>
        </w:rPr>
        <w:t>09</w:t>
      </w:r>
      <w:r>
        <w:rPr>
          <w:rFonts w:ascii="標楷體" w:eastAsia="標楷體" w:hAnsi="標楷體" w:hint="eastAsia"/>
          <w:spacing w:val="-1"/>
        </w:rPr>
        <w:t>年度）</w:t>
      </w:r>
      <w:r w:rsidRPr="0038179B">
        <w:rPr>
          <w:rFonts w:ascii="標楷體" w:eastAsia="標楷體" w:hAnsi="標楷體" w:hint="eastAsia"/>
          <w:spacing w:val="-1"/>
        </w:rPr>
        <w:t>請領照服員結業證明書人數分別</w:t>
      </w:r>
      <w:r>
        <w:rPr>
          <w:rFonts w:ascii="標楷體" w:eastAsia="標楷體" w:hAnsi="標楷體" w:hint="eastAsia"/>
          <w:spacing w:val="-1"/>
        </w:rPr>
        <w:t>有</w:t>
      </w:r>
      <w:r w:rsidRPr="0038179B">
        <w:rPr>
          <w:rFonts w:ascii="標楷體" w:eastAsia="標楷體" w:hAnsi="標楷體" w:hint="eastAsia"/>
          <w:spacing w:val="-1"/>
        </w:rPr>
        <w:t>21人、42人、27人，</w:t>
      </w:r>
      <w:r>
        <w:rPr>
          <w:rFonts w:ascii="標楷體" w:eastAsia="標楷體" w:hAnsi="標楷體" w:hint="eastAsia"/>
          <w:spacing w:val="-1"/>
        </w:rPr>
        <w:t>惟</w:t>
      </w:r>
      <w:r w:rsidRPr="0038179B">
        <w:rPr>
          <w:rFonts w:ascii="標楷體" w:eastAsia="標楷體" w:hAnsi="標楷體" w:hint="eastAsia"/>
          <w:spacing w:val="-1"/>
        </w:rPr>
        <w:t>實際</w:t>
      </w:r>
      <w:r>
        <w:rPr>
          <w:rFonts w:ascii="標楷體" w:eastAsia="標楷體" w:hAnsi="標楷體" w:hint="eastAsia"/>
          <w:spacing w:val="-1"/>
        </w:rPr>
        <w:t>從事長照工作之照服員</w:t>
      </w:r>
      <w:r w:rsidRPr="0038179B">
        <w:rPr>
          <w:rFonts w:ascii="標楷體" w:eastAsia="標楷體" w:hAnsi="標楷體" w:hint="eastAsia"/>
          <w:spacing w:val="-1"/>
        </w:rPr>
        <w:t>任職人數</w:t>
      </w:r>
      <w:r>
        <w:rPr>
          <w:rFonts w:ascii="標楷體" w:eastAsia="標楷體" w:hAnsi="標楷體" w:hint="eastAsia"/>
          <w:spacing w:val="-1"/>
        </w:rPr>
        <w:t>僅</w:t>
      </w:r>
      <w:r w:rsidRPr="0038179B">
        <w:rPr>
          <w:rFonts w:ascii="標楷體" w:eastAsia="標楷體" w:hAnsi="標楷體" w:hint="eastAsia"/>
          <w:spacing w:val="-1"/>
        </w:rPr>
        <w:t>分別為23人、22人、20人，</w:t>
      </w:r>
      <w:r>
        <w:rPr>
          <w:rFonts w:ascii="標楷體" w:eastAsia="標楷體" w:hAnsi="標楷體" w:hint="eastAsia"/>
          <w:spacing w:val="-1"/>
        </w:rPr>
        <w:t>相關</w:t>
      </w:r>
      <w:r w:rsidRPr="0038179B">
        <w:rPr>
          <w:rFonts w:ascii="標楷體" w:eastAsia="標楷體" w:hAnsi="標楷體" w:hint="eastAsia"/>
          <w:spacing w:val="-1"/>
        </w:rPr>
        <w:t>從業人數逐年下降且呈現供給不敷需求</w:t>
      </w:r>
      <w:r>
        <w:rPr>
          <w:rFonts w:ascii="標楷體" w:eastAsia="標楷體" w:hAnsi="標楷體" w:hint="eastAsia"/>
          <w:spacing w:val="-1"/>
        </w:rPr>
        <w:t>情事</w:t>
      </w:r>
      <w:r w:rsidRPr="0038179B">
        <w:rPr>
          <w:rFonts w:ascii="標楷體" w:eastAsia="標楷體" w:hAnsi="標楷體" w:hint="eastAsia"/>
          <w:spacing w:val="-1"/>
        </w:rPr>
        <w:t>，另大同之家為配合辦理長照住宿式服務擴增床位，</w:t>
      </w:r>
      <w:r>
        <w:rPr>
          <w:rFonts w:ascii="標楷體" w:eastAsia="標楷體" w:hAnsi="標楷體" w:hint="eastAsia"/>
          <w:spacing w:val="-1"/>
        </w:rPr>
        <w:t>並</w:t>
      </w:r>
      <w:r w:rsidRPr="0038179B">
        <w:rPr>
          <w:rFonts w:ascii="標楷體" w:eastAsia="標楷體" w:hAnsi="標楷體" w:hint="eastAsia"/>
          <w:spacing w:val="-1"/>
        </w:rPr>
        <w:t>徵聘護理人員6名、照顧服務員1名及臨時人員2名，惟</w:t>
      </w:r>
      <w:r>
        <w:rPr>
          <w:rFonts w:ascii="標楷體" w:eastAsia="標楷體" w:hAnsi="標楷體" w:hint="eastAsia"/>
          <w:spacing w:val="-1"/>
        </w:rPr>
        <w:t>至1</w:t>
      </w:r>
      <w:r>
        <w:rPr>
          <w:rFonts w:ascii="標楷體" w:eastAsia="標楷體" w:hAnsi="標楷體"/>
          <w:spacing w:val="-1"/>
        </w:rPr>
        <w:t>10</w:t>
      </w:r>
      <w:r>
        <w:rPr>
          <w:rFonts w:ascii="標楷體" w:eastAsia="標楷體" w:hAnsi="標楷體" w:hint="eastAsia"/>
          <w:spacing w:val="-1"/>
        </w:rPr>
        <w:t>年4月間仍僅聘得</w:t>
      </w:r>
      <w:r w:rsidRPr="0038179B">
        <w:rPr>
          <w:rFonts w:ascii="標楷體" w:eastAsia="標楷體" w:hAnsi="標楷體" w:hint="eastAsia"/>
          <w:spacing w:val="-1"/>
        </w:rPr>
        <w:t>3人</w:t>
      </w:r>
      <w:r>
        <w:rPr>
          <w:rFonts w:ascii="標楷體" w:eastAsia="標楷體" w:hAnsi="標楷體" w:hint="eastAsia"/>
          <w:spacing w:val="-1"/>
        </w:rPr>
        <w:t>，或將</w:t>
      </w:r>
      <w:r w:rsidRPr="0038179B">
        <w:rPr>
          <w:rFonts w:ascii="標楷體" w:eastAsia="標楷體" w:hAnsi="標楷體" w:hint="eastAsia"/>
          <w:spacing w:val="-1"/>
        </w:rPr>
        <w:t>影響長照服務品質</w:t>
      </w:r>
      <w:r>
        <w:rPr>
          <w:rFonts w:ascii="標楷體" w:eastAsia="標楷體" w:hAnsi="標楷體" w:hint="eastAsia"/>
          <w:spacing w:val="-1"/>
        </w:rPr>
        <w:t>等情事，經函請檢討改進，</w:t>
      </w:r>
      <w:r>
        <w:rPr>
          <w:rFonts w:ascii="標楷體" w:eastAsia="標楷體" w:hAnsi="標楷體" w:hint="eastAsia"/>
          <w:noProof/>
          <w:spacing w:val="-4"/>
        </w:rPr>
        <w:t>以達臺灣永續發展目標具體目標</w:t>
      </w:r>
      <w:r w:rsidR="0043230E">
        <w:rPr>
          <w:rFonts w:ascii="標楷體" w:eastAsia="標楷體" w:hAnsi="標楷體" w:hint="eastAsia"/>
          <w:noProof/>
          <w:spacing w:val="-4"/>
        </w:rPr>
        <w:t>1</w:t>
      </w:r>
      <w:r w:rsidR="0043230E">
        <w:rPr>
          <w:rFonts w:ascii="標楷體" w:eastAsia="標楷體" w:hAnsi="標楷體"/>
          <w:noProof/>
          <w:spacing w:val="-4"/>
        </w:rPr>
        <w:t>.3</w:t>
      </w:r>
      <w:r w:rsidR="0043230E">
        <w:rPr>
          <w:rFonts w:ascii="標楷體" w:eastAsia="標楷體" w:hAnsi="標楷體" w:hint="eastAsia"/>
          <w:noProof/>
          <w:spacing w:val="-4"/>
        </w:rPr>
        <w:t>揭示</w:t>
      </w:r>
      <w:r>
        <w:rPr>
          <w:rFonts w:ascii="標楷體" w:eastAsia="標楷體" w:hAnsi="標楷體" w:hint="eastAsia"/>
          <w:noProof/>
          <w:spacing w:val="-4"/>
        </w:rPr>
        <w:t>：「充實長期照顧體系，強化資源布建及服務提供。」</w:t>
      </w:r>
      <w:r>
        <w:rPr>
          <w:rFonts w:ascii="標楷體" w:eastAsia="標楷體" w:hAnsi="標楷體" w:hint="eastAsia"/>
          <w:spacing w:val="-1"/>
        </w:rPr>
        <w:t>據復：1</w:t>
      </w:r>
      <w:r>
        <w:rPr>
          <w:rFonts w:ascii="標楷體" w:eastAsia="標楷體" w:hAnsi="標楷體"/>
          <w:spacing w:val="-1"/>
        </w:rPr>
        <w:t>.</w:t>
      </w:r>
      <w:r w:rsidRPr="00D62D33">
        <w:rPr>
          <w:rFonts w:ascii="標楷體" w:eastAsia="標楷體" w:hAnsi="標楷體" w:hint="eastAsia"/>
        </w:rPr>
        <w:t>已</w:t>
      </w:r>
      <w:r w:rsidRPr="00D62D33">
        <w:rPr>
          <w:rFonts w:ascii="標楷體" w:eastAsia="標楷體" w:hAnsi="標楷體" w:hint="eastAsia"/>
          <w:spacing w:val="-1"/>
        </w:rPr>
        <w:t>加入</w:t>
      </w:r>
      <w:r w:rsidR="000C5FBD">
        <w:rPr>
          <w:rFonts w:ascii="標楷體" w:eastAsia="標楷體" w:hAnsi="標楷體" w:hint="eastAsia"/>
          <w:spacing w:val="-1"/>
        </w:rPr>
        <w:t>臺</w:t>
      </w:r>
      <w:r w:rsidRPr="00D62D33">
        <w:rPr>
          <w:rFonts w:ascii="標楷體" w:eastAsia="標楷體" w:hAnsi="標楷體" w:hint="eastAsia"/>
          <w:spacing w:val="-1"/>
        </w:rPr>
        <w:t>北市立聯合醫院全民健保居家醫療整合計畫，</w:t>
      </w:r>
      <w:r>
        <w:rPr>
          <w:rFonts w:ascii="標楷體" w:eastAsia="標楷體" w:hAnsi="標楷體" w:hint="eastAsia"/>
          <w:spacing w:val="-1"/>
        </w:rPr>
        <w:t>為安寧返鄉或行動不便惟未達收案標準之個案</w:t>
      </w:r>
      <w:r w:rsidRPr="00D62D33">
        <w:rPr>
          <w:rFonts w:ascii="標楷體" w:eastAsia="標楷體" w:hAnsi="標楷體" w:hint="eastAsia"/>
          <w:spacing w:val="-1"/>
        </w:rPr>
        <w:t>提供到宅打針、傷口護理、衛教指導、緩和醫療等</w:t>
      </w:r>
      <w:r>
        <w:rPr>
          <w:rFonts w:ascii="標楷體" w:eastAsia="標楷體" w:hAnsi="標楷體" w:hint="eastAsia"/>
          <w:spacing w:val="-1"/>
        </w:rPr>
        <w:t>居家護理</w:t>
      </w:r>
      <w:r w:rsidRPr="00D62D33">
        <w:rPr>
          <w:rFonts w:ascii="標楷體" w:eastAsia="標楷體" w:hAnsi="標楷體" w:hint="eastAsia"/>
          <w:spacing w:val="-1"/>
        </w:rPr>
        <w:t>服務，並與衛生所合作提供其他醫療服務與訪視服務</w:t>
      </w:r>
      <w:r>
        <w:rPr>
          <w:rFonts w:ascii="標楷體" w:eastAsia="標楷體" w:hAnsi="標楷體" w:hint="eastAsia"/>
          <w:spacing w:val="-1"/>
        </w:rPr>
        <w:t>；2</w:t>
      </w:r>
      <w:r>
        <w:rPr>
          <w:rFonts w:ascii="標楷體" w:eastAsia="標楷體" w:hAnsi="標楷體"/>
          <w:spacing w:val="-1"/>
        </w:rPr>
        <w:t>.</w:t>
      </w:r>
      <w:r w:rsidRPr="00D62D33">
        <w:rPr>
          <w:rFonts w:ascii="標楷體" w:eastAsia="標楷體" w:hAnsi="標楷體" w:hint="eastAsia"/>
          <w:spacing w:val="-1"/>
        </w:rPr>
        <w:t>因</w:t>
      </w:r>
      <w:r>
        <w:rPr>
          <w:rFonts w:ascii="標楷體" w:eastAsia="標楷體" w:hAnsi="標楷體" w:hint="eastAsia"/>
          <w:spacing w:val="-1"/>
        </w:rPr>
        <w:t>轄內</w:t>
      </w:r>
      <w:r w:rsidRPr="00D62D33">
        <w:rPr>
          <w:rFonts w:ascii="標楷體" w:eastAsia="標楷體" w:hAnsi="標楷體" w:hint="eastAsia"/>
          <w:spacing w:val="-1"/>
        </w:rPr>
        <w:t>亞健康及健康長者長照服務</w:t>
      </w:r>
      <w:r>
        <w:rPr>
          <w:rFonts w:ascii="標楷體" w:eastAsia="標楷體" w:hAnsi="標楷體" w:hint="eastAsia"/>
          <w:spacing w:val="-1"/>
        </w:rPr>
        <w:t>需求</w:t>
      </w:r>
      <w:r w:rsidRPr="00D62D33">
        <w:rPr>
          <w:rFonts w:ascii="標楷體" w:eastAsia="標楷體" w:hAnsi="標楷體" w:hint="eastAsia"/>
          <w:spacing w:val="-1"/>
        </w:rPr>
        <w:t>較少</w:t>
      </w:r>
      <w:r>
        <w:rPr>
          <w:rFonts w:ascii="標楷體" w:eastAsia="標楷體" w:hAnsi="標楷體" w:hint="eastAsia"/>
          <w:spacing w:val="-1"/>
        </w:rPr>
        <w:t>，</w:t>
      </w:r>
      <w:r w:rsidR="00AD44FC">
        <w:rPr>
          <w:rFonts w:ascii="標楷體" w:eastAsia="標楷體" w:hAnsi="標楷體" w:hint="eastAsia"/>
          <w:spacing w:val="-1"/>
        </w:rPr>
        <w:t>將視</w:t>
      </w:r>
      <w:r w:rsidRPr="00731C90">
        <w:rPr>
          <w:rFonts w:ascii="標楷體" w:eastAsia="標楷體" w:hAnsi="標楷體" w:hint="eastAsia"/>
          <w:spacing w:val="-1"/>
        </w:rPr>
        <w:t>個案需求</w:t>
      </w:r>
      <w:r w:rsidR="00AD44FC">
        <w:rPr>
          <w:rFonts w:ascii="標楷體" w:eastAsia="標楷體" w:hAnsi="標楷體" w:hint="eastAsia"/>
          <w:spacing w:val="-1"/>
        </w:rPr>
        <w:t>由</w:t>
      </w:r>
      <w:r w:rsidRPr="00731C90">
        <w:rPr>
          <w:rFonts w:ascii="標楷體" w:eastAsia="標楷體" w:hAnsi="標楷體" w:hint="eastAsia"/>
          <w:spacing w:val="-1"/>
        </w:rPr>
        <w:t>照管中心</w:t>
      </w:r>
      <w:r>
        <w:rPr>
          <w:rFonts w:ascii="標楷體" w:eastAsia="標楷體" w:hAnsi="標楷體" w:hint="eastAsia"/>
          <w:spacing w:val="-1"/>
        </w:rPr>
        <w:t>提供</w:t>
      </w:r>
      <w:r w:rsidRPr="00731C90">
        <w:rPr>
          <w:rFonts w:ascii="標楷體" w:eastAsia="標楷體" w:hAnsi="標楷體" w:hint="eastAsia"/>
          <w:spacing w:val="-1"/>
        </w:rPr>
        <w:t>服務</w:t>
      </w:r>
      <w:r w:rsidR="00AD44FC">
        <w:rPr>
          <w:rFonts w:ascii="標楷體" w:eastAsia="標楷體" w:hAnsi="標楷體" w:hint="eastAsia"/>
          <w:spacing w:val="-1"/>
        </w:rPr>
        <w:t>，及1</w:t>
      </w:r>
      <w:r w:rsidR="00AD44FC">
        <w:rPr>
          <w:rFonts w:ascii="標楷體" w:eastAsia="標楷體" w:hAnsi="標楷體"/>
          <w:spacing w:val="-1"/>
        </w:rPr>
        <w:t>10</w:t>
      </w:r>
      <w:r w:rsidR="00AD44FC">
        <w:rPr>
          <w:rFonts w:ascii="標楷體" w:eastAsia="標楷體" w:hAnsi="標楷體" w:hint="eastAsia"/>
          <w:spacing w:val="-1"/>
        </w:rPr>
        <w:t>年度已招足行政人力，加強推動計畫執行</w:t>
      </w:r>
      <w:r>
        <w:rPr>
          <w:rFonts w:ascii="標楷體" w:eastAsia="標楷體" w:hAnsi="標楷體" w:hint="eastAsia"/>
          <w:spacing w:val="-1"/>
        </w:rPr>
        <w:t>；3</w:t>
      </w:r>
      <w:r>
        <w:rPr>
          <w:rFonts w:ascii="標楷體" w:eastAsia="標楷體" w:hAnsi="標楷體"/>
          <w:spacing w:val="-1"/>
        </w:rPr>
        <w:t>.</w:t>
      </w:r>
      <w:r w:rsidRPr="00731C90">
        <w:rPr>
          <w:rFonts w:ascii="標楷體" w:eastAsia="標楷體" w:hAnsi="標楷體" w:hint="eastAsia"/>
        </w:rPr>
        <w:t>將</w:t>
      </w:r>
      <w:r w:rsidRPr="00731C90">
        <w:rPr>
          <w:rFonts w:ascii="標楷體" w:eastAsia="標楷體" w:hAnsi="標楷體" w:hint="eastAsia"/>
          <w:spacing w:val="-1"/>
        </w:rPr>
        <w:t>於疫情趨緩</w:t>
      </w:r>
      <w:r>
        <w:rPr>
          <w:rFonts w:ascii="標楷體" w:eastAsia="標楷體" w:hAnsi="標楷體" w:hint="eastAsia"/>
          <w:spacing w:val="-1"/>
        </w:rPr>
        <w:t>後賡續積極</w:t>
      </w:r>
      <w:r w:rsidRPr="00731C90">
        <w:rPr>
          <w:rFonts w:ascii="標楷體" w:eastAsia="標楷體" w:hAnsi="標楷體" w:hint="eastAsia"/>
          <w:spacing w:val="-1"/>
        </w:rPr>
        <w:t>辦理招聘事宜，</w:t>
      </w:r>
      <w:r>
        <w:rPr>
          <w:rFonts w:ascii="標楷體" w:eastAsia="標楷體" w:hAnsi="標楷體" w:hint="eastAsia"/>
          <w:spacing w:val="-1"/>
        </w:rPr>
        <w:t>以充實</w:t>
      </w:r>
      <w:r w:rsidRPr="00731C90">
        <w:rPr>
          <w:rFonts w:ascii="標楷體" w:eastAsia="標楷體" w:hAnsi="標楷體" w:hint="eastAsia"/>
          <w:spacing w:val="-1"/>
        </w:rPr>
        <w:t>護理人力</w:t>
      </w:r>
      <w:r>
        <w:rPr>
          <w:rFonts w:ascii="標楷體" w:eastAsia="標楷體" w:hAnsi="標楷體" w:hint="eastAsia"/>
          <w:spacing w:val="-1"/>
        </w:rPr>
        <w:t>，</w:t>
      </w:r>
      <w:r w:rsidRPr="00731C90">
        <w:rPr>
          <w:rFonts w:ascii="標楷體" w:eastAsia="標楷體" w:hAnsi="標楷體" w:hint="eastAsia"/>
          <w:spacing w:val="-1"/>
        </w:rPr>
        <w:t>提升長照及醫療服務品質</w:t>
      </w:r>
      <w:r w:rsidRPr="00265992">
        <w:rPr>
          <w:rFonts w:ascii="標楷體" w:eastAsia="標楷體" w:hAnsi="標楷體" w:hint="eastAsia"/>
          <w:spacing w:val="4"/>
        </w:rPr>
        <w:t>。</w:t>
      </w:r>
    </w:p>
    <w:p w14:paraId="20A73D61" w14:textId="6522BC2F" w:rsidR="003D54F2" w:rsidRPr="00AD44FC" w:rsidRDefault="003D54F2" w:rsidP="003D54F2">
      <w:pPr>
        <w:kinsoku w:val="0"/>
        <w:overflowPunct w:val="0"/>
        <w:autoSpaceDE w:val="0"/>
        <w:snapToGrid w:val="0"/>
        <w:spacing w:line="500" w:lineRule="exact"/>
        <w:ind w:firstLineChars="100" w:firstLine="280"/>
        <w:jc w:val="both"/>
        <w:rPr>
          <w:rFonts w:ascii="標楷體" w:eastAsia="標楷體" w:hAnsi="標楷體"/>
          <w:b/>
          <w:spacing w:val="2"/>
          <w:sz w:val="28"/>
          <w:szCs w:val="28"/>
        </w:rPr>
      </w:pPr>
      <w:r w:rsidRPr="00F92B0F">
        <w:rPr>
          <w:rFonts w:ascii="標楷體" w:eastAsia="標楷體" w:hAnsi="標楷體" w:hint="eastAsia"/>
          <w:b/>
          <w:sz w:val="28"/>
          <w:szCs w:val="28"/>
        </w:rPr>
        <w:t>（</w:t>
      </w:r>
      <w:r>
        <w:rPr>
          <w:rFonts w:ascii="標楷體" w:eastAsia="標楷體" w:hAnsi="標楷體" w:hint="eastAsia"/>
          <w:b/>
          <w:sz w:val="28"/>
          <w:szCs w:val="28"/>
        </w:rPr>
        <w:t>三</w:t>
      </w:r>
      <w:r w:rsidRPr="00F92B0F">
        <w:rPr>
          <w:rFonts w:ascii="標楷體" w:eastAsia="標楷體" w:hAnsi="標楷體" w:hint="eastAsia"/>
          <w:b/>
          <w:sz w:val="28"/>
          <w:szCs w:val="28"/>
        </w:rPr>
        <w:t>）</w:t>
      </w:r>
      <w:r w:rsidR="00ED77C1" w:rsidRPr="00AD44FC">
        <w:rPr>
          <w:rFonts w:ascii="標楷體" w:eastAsia="標楷體" w:hAnsi="標楷體" w:hint="eastAsia"/>
          <w:b/>
          <w:spacing w:val="2"/>
          <w:sz w:val="28"/>
          <w:szCs w:val="28"/>
        </w:rPr>
        <w:t>公益彩券盈餘分配基金編列現金給付及常態性福利經費，惟存有未符運用原則情事，影響考核成績</w:t>
      </w:r>
      <w:r w:rsidR="00AD44FC" w:rsidRPr="00AD44FC">
        <w:rPr>
          <w:rFonts w:ascii="標楷體" w:eastAsia="標楷體" w:hAnsi="標楷體" w:hint="eastAsia"/>
          <w:b/>
          <w:spacing w:val="2"/>
          <w:sz w:val="28"/>
          <w:szCs w:val="28"/>
        </w:rPr>
        <w:t>及</w:t>
      </w:r>
      <w:r w:rsidR="00ED77C1" w:rsidRPr="00AD44FC">
        <w:rPr>
          <w:rFonts w:ascii="標楷體" w:eastAsia="標楷體" w:hAnsi="標楷體" w:hint="eastAsia"/>
          <w:b/>
          <w:spacing w:val="2"/>
          <w:sz w:val="28"/>
          <w:szCs w:val="28"/>
        </w:rPr>
        <w:t>獎金，又部分工作計畫執行率偏低，有待強化管理機制</w:t>
      </w:r>
      <w:r w:rsidRPr="00AD44FC">
        <w:rPr>
          <w:rFonts w:ascii="標楷體" w:eastAsia="標楷體" w:hAnsi="標楷體" w:hint="eastAsia"/>
          <w:b/>
          <w:spacing w:val="2"/>
          <w:sz w:val="28"/>
          <w:szCs w:val="28"/>
        </w:rPr>
        <w:t>。</w:t>
      </w:r>
    </w:p>
    <w:p w14:paraId="4AEA78F8" w14:textId="77777777" w:rsidR="003D54F2" w:rsidRPr="00F92B0F" w:rsidRDefault="003D54F2" w:rsidP="00AD44FC">
      <w:pPr>
        <w:overflowPunct w:val="0"/>
        <w:spacing w:line="530" w:lineRule="exact"/>
        <w:ind w:firstLineChars="202" w:firstLine="481"/>
        <w:jc w:val="both"/>
        <w:rPr>
          <w:rFonts w:ascii="標楷體" w:eastAsia="標楷體" w:hAnsi="標楷體"/>
          <w:spacing w:val="-1"/>
        </w:rPr>
      </w:pPr>
      <w:r>
        <w:rPr>
          <w:rFonts w:ascii="標楷體" w:eastAsia="標楷體" w:hAnsi="標楷體" w:hint="eastAsia"/>
          <w:spacing w:val="-1"/>
        </w:rPr>
        <w:t>連</w:t>
      </w:r>
      <w:r w:rsidRPr="00532155">
        <w:rPr>
          <w:rFonts w:ascii="標楷體" w:eastAsia="標楷體" w:hAnsi="標楷體" w:hint="eastAsia"/>
          <w:spacing w:val="-1"/>
        </w:rPr>
        <w:t>江縣政府為有效管理運用公益彩券盈餘之分配款，辦理社會福利及慈善等公益活動之用，設立連江縣公益彩券盈餘分配基金</w:t>
      </w:r>
      <w:r>
        <w:rPr>
          <w:rFonts w:ascii="標楷體" w:eastAsia="標楷體" w:hAnsi="標楷體" w:hint="eastAsia"/>
          <w:spacing w:val="-1"/>
        </w:rPr>
        <w:t>（下稱公彩基金）</w:t>
      </w:r>
      <w:r w:rsidRPr="00532155">
        <w:rPr>
          <w:rFonts w:ascii="標楷體" w:eastAsia="標楷體" w:hAnsi="標楷體" w:hint="eastAsia"/>
          <w:spacing w:val="-1"/>
        </w:rPr>
        <w:t>，以</w:t>
      </w:r>
      <w:r>
        <w:rPr>
          <w:rFonts w:ascii="標楷體" w:eastAsia="標楷體" w:hAnsi="標楷體" w:hint="eastAsia"/>
          <w:spacing w:val="-1"/>
        </w:rPr>
        <w:t>衛生福利</w:t>
      </w:r>
      <w:r w:rsidRPr="00532155">
        <w:rPr>
          <w:rFonts w:ascii="標楷體" w:eastAsia="標楷體" w:hAnsi="標楷體" w:hint="eastAsia"/>
          <w:spacing w:val="-1"/>
        </w:rPr>
        <w:t>局為管理機關，107至109</w:t>
      </w:r>
      <w:r>
        <w:rPr>
          <w:rFonts w:ascii="標楷體" w:eastAsia="標楷體" w:hAnsi="標楷體" w:hint="eastAsia"/>
          <w:spacing w:val="-1"/>
        </w:rPr>
        <w:t>年度</w:t>
      </w:r>
      <w:r w:rsidRPr="00532155">
        <w:rPr>
          <w:rFonts w:ascii="標楷體" w:eastAsia="標楷體" w:hAnsi="標楷體" w:hint="eastAsia"/>
          <w:spacing w:val="-1"/>
        </w:rPr>
        <w:t>基金用途決算</w:t>
      </w:r>
      <w:r>
        <w:rPr>
          <w:rFonts w:ascii="標楷體" w:eastAsia="標楷體" w:hAnsi="標楷體" w:hint="eastAsia"/>
          <w:spacing w:val="-1"/>
        </w:rPr>
        <w:t>審定</w:t>
      </w:r>
      <w:r w:rsidRPr="00532155">
        <w:rPr>
          <w:rFonts w:ascii="標楷體" w:eastAsia="標楷體" w:hAnsi="標楷體" w:hint="eastAsia"/>
          <w:spacing w:val="-1"/>
        </w:rPr>
        <w:t>數分別為1億3,781萬餘元、1億8,602萬餘元、1億8,166萬餘元。經查基金</w:t>
      </w:r>
      <w:r>
        <w:rPr>
          <w:rFonts w:ascii="標楷體" w:eastAsia="標楷體" w:hAnsi="標楷體" w:hint="eastAsia"/>
          <w:spacing w:val="-1"/>
        </w:rPr>
        <w:t>預算編列及執行情形</w:t>
      </w:r>
      <w:r w:rsidRPr="00532155">
        <w:rPr>
          <w:rFonts w:ascii="標楷體" w:eastAsia="標楷體" w:hAnsi="標楷體" w:hint="eastAsia"/>
          <w:spacing w:val="-1"/>
        </w:rPr>
        <w:t>，核有下列事項</w:t>
      </w:r>
      <w:r w:rsidRPr="00F92B0F">
        <w:rPr>
          <w:rFonts w:ascii="標楷體" w:eastAsia="標楷體" w:hAnsi="標楷體" w:hint="eastAsia"/>
          <w:spacing w:val="-1"/>
        </w:rPr>
        <w:t>：</w:t>
      </w:r>
    </w:p>
    <w:p w14:paraId="202FADEB" w14:textId="01DBC241" w:rsidR="003D54F2" w:rsidRPr="00477A1B" w:rsidRDefault="003D54F2" w:rsidP="00ED77C1">
      <w:pPr>
        <w:overflowPunct w:val="0"/>
        <w:spacing w:line="540" w:lineRule="exact"/>
        <w:ind w:firstLineChars="202" w:firstLine="481"/>
        <w:jc w:val="both"/>
        <w:rPr>
          <w:rFonts w:ascii="標楷體" w:eastAsia="標楷體" w:hAnsi="標楷體"/>
          <w:spacing w:val="-1"/>
        </w:rPr>
      </w:pPr>
      <w:r w:rsidRPr="00F92B0F">
        <w:rPr>
          <w:rFonts w:ascii="標楷體" w:eastAsia="標楷體" w:hAnsi="標楷體" w:hint="eastAsia"/>
          <w:b/>
          <w:spacing w:val="-1"/>
        </w:rPr>
        <w:t>1.</w:t>
      </w:r>
      <w:r w:rsidRPr="00430D9B">
        <w:rPr>
          <w:rFonts w:ascii="標楷體" w:eastAsia="標楷體" w:hAnsi="標楷體" w:hint="eastAsia"/>
          <w:b/>
          <w:spacing w:val="-1"/>
        </w:rPr>
        <w:t>現金給付福利項目較上年度遽增，未符</w:t>
      </w:r>
      <w:r>
        <w:rPr>
          <w:rFonts w:ascii="標楷體" w:eastAsia="標楷體" w:hAnsi="標楷體" w:hint="eastAsia"/>
          <w:b/>
          <w:spacing w:val="-1"/>
        </w:rPr>
        <w:t>公益彩券盈餘</w:t>
      </w:r>
      <w:r w:rsidRPr="00430D9B">
        <w:rPr>
          <w:rFonts w:ascii="標楷體" w:eastAsia="標楷體" w:hAnsi="標楷體" w:hint="eastAsia"/>
          <w:b/>
          <w:spacing w:val="-1"/>
        </w:rPr>
        <w:t>運用原則</w:t>
      </w:r>
      <w:r w:rsidRPr="00F92B0F">
        <w:rPr>
          <w:rFonts w:ascii="標楷體" w:eastAsia="標楷體" w:hAnsi="標楷體" w:hint="eastAsia"/>
          <w:spacing w:val="-1"/>
        </w:rPr>
        <w:t>：</w:t>
      </w:r>
      <w:r w:rsidRPr="00430D9B">
        <w:rPr>
          <w:rFonts w:ascii="標楷體" w:eastAsia="標楷體" w:hAnsi="標楷體" w:hint="eastAsia"/>
          <w:spacing w:val="-1"/>
        </w:rPr>
        <w:t>依各直轄市、縣</w:t>
      </w:r>
      <w:r w:rsidR="00F5035E">
        <w:rPr>
          <w:rFonts w:ascii="標楷體" w:eastAsia="標楷體" w:hAnsi="標楷體" w:hint="eastAsia"/>
          <w:spacing w:val="-1"/>
        </w:rPr>
        <w:t>（市）</w:t>
      </w:r>
      <w:r w:rsidRPr="00430D9B">
        <w:rPr>
          <w:rFonts w:ascii="標楷體" w:eastAsia="標楷體" w:hAnsi="標楷體" w:hint="eastAsia"/>
          <w:spacing w:val="-1"/>
        </w:rPr>
        <w:t>政府公益彩券盈餘運用原則</w:t>
      </w:r>
      <w:r>
        <w:rPr>
          <w:rFonts w:ascii="標楷體" w:eastAsia="標楷體" w:hAnsi="標楷體" w:hint="eastAsia"/>
          <w:spacing w:val="-1"/>
        </w:rPr>
        <w:t>（</w:t>
      </w:r>
      <w:r w:rsidRPr="00430D9B">
        <w:rPr>
          <w:rFonts w:ascii="標楷體" w:eastAsia="標楷體" w:hAnsi="標楷體" w:hint="eastAsia"/>
          <w:spacing w:val="-1"/>
        </w:rPr>
        <w:t>下稱公益彩券盈餘運用原則</w:t>
      </w:r>
      <w:r>
        <w:rPr>
          <w:rFonts w:ascii="標楷體" w:eastAsia="標楷體" w:hAnsi="標楷體" w:hint="eastAsia"/>
          <w:spacing w:val="-1"/>
        </w:rPr>
        <w:t>）</w:t>
      </w:r>
      <w:r w:rsidRPr="00430D9B">
        <w:rPr>
          <w:rFonts w:ascii="標楷體" w:eastAsia="標楷體" w:hAnsi="標楷體" w:hint="eastAsia"/>
          <w:spacing w:val="-1"/>
        </w:rPr>
        <w:t>第2點規定，公益彩券盈餘之運用，應以辦理福利服務為原則，現金給付為例外，現金給付以社會福利法規所定為限，並宜逐</w:t>
      </w:r>
      <w:r w:rsidRPr="00430D9B">
        <w:rPr>
          <w:rFonts w:ascii="標楷體" w:eastAsia="標楷體" w:hAnsi="標楷體" w:hint="eastAsia"/>
          <w:spacing w:val="-1"/>
        </w:rPr>
        <w:lastRenderedPageBreak/>
        <w:t>年減少公益彩券盈餘支用比率。經查</w:t>
      </w:r>
      <w:r>
        <w:rPr>
          <w:rFonts w:ascii="標楷體" w:eastAsia="標楷體" w:hAnsi="標楷體" w:hint="eastAsia"/>
          <w:spacing w:val="-1"/>
        </w:rPr>
        <w:t>衛生福利局1</w:t>
      </w:r>
      <w:r>
        <w:rPr>
          <w:rFonts w:ascii="標楷體" w:eastAsia="標楷體" w:hAnsi="標楷體"/>
          <w:spacing w:val="-1"/>
        </w:rPr>
        <w:t>09</w:t>
      </w:r>
      <w:r>
        <w:rPr>
          <w:rFonts w:ascii="標楷體" w:eastAsia="標楷體" w:hAnsi="標楷體" w:hint="eastAsia"/>
          <w:spacing w:val="-1"/>
        </w:rPr>
        <w:t>年度編列</w:t>
      </w:r>
      <w:r w:rsidR="00BB2D3C" w:rsidRPr="00430D9B">
        <w:rPr>
          <w:rFonts w:ascii="標楷體" w:eastAsia="標楷體" w:hAnsi="標楷體" w:hint="eastAsia"/>
          <w:spacing w:val="-1"/>
        </w:rPr>
        <w:t>連江縣</w:t>
      </w:r>
      <w:r w:rsidR="00BB2D3C">
        <w:rPr>
          <w:rFonts w:ascii="標楷體" w:eastAsia="標楷體" w:hAnsi="標楷體" w:hint="eastAsia"/>
          <w:spacing w:val="-1"/>
        </w:rPr>
        <w:t>6</w:t>
      </w:r>
      <w:r w:rsidR="00BB2D3C">
        <w:rPr>
          <w:rFonts w:ascii="標楷體" w:eastAsia="標楷體" w:hAnsi="標楷體"/>
          <w:spacing w:val="-1"/>
        </w:rPr>
        <w:t>5</w:t>
      </w:r>
      <w:r w:rsidR="00BB2D3C" w:rsidRPr="00430D9B">
        <w:rPr>
          <w:rFonts w:ascii="標楷體" w:eastAsia="標楷體" w:hAnsi="標楷體" w:hint="eastAsia"/>
          <w:spacing w:val="-1"/>
        </w:rPr>
        <w:t>歲以上老人居家生活補助費</w:t>
      </w:r>
      <w:r w:rsidR="00BB2D3C">
        <w:rPr>
          <w:rFonts w:ascii="標楷體" w:eastAsia="標楷體" w:hAnsi="標楷體" w:hint="eastAsia"/>
          <w:spacing w:val="-1"/>
        </w:rPr>
        <w:t>、</w:t>
      </w:r>
      <w:r w:rsidRPr="00430D9B">
        <w:rPr>
          <w:rFonts w:ascii="標楷體" w:eastAsia="標楷體" w:hAnsi="標楷體" w:hint="eastAsia"/>
          <w:spacing w:val="-1"/>
        </w:rPr>
        <w:t>身心障礙者輔助器具費用補助、身心障礙者日間照顧及住宿式照顧費用補助、低收入戶家庭及兒童生活補助、低收入戶就學生活補助</w:t>
      </w:r>
      <w:r w:rsidR="00BB2D3C">
        <w:rPr>
          <w:rFonts w:ascii="標楷體" w:eastAsia="標楷體" w:hAnsi="標楷體" w:hint="eastAsia"/>
          <w:spacing w:val="-1"/>
        </w:rPr>
        <w:t>及</w:t>
      </w:r>
      <w:r w:rsidRPr="00430D9B">
        <w:rPr>
          <w:rFonts w:ascii="標楷體" w:eastAsia="標楷體" w:hAnsi="標楷體" w:hint="eastAsia"/>
          <w:spacing w:val="-1"/>
        </w:rPr>
        <w:t>低收入戶以工代賑等</w:t>
      </w:r>
      <w:r w:rsidR="00BB2D3C">
        <w:rPr>
          <w:rFonts w:ascii="標楷體" w:eastAsia="標楷體" w:hAnsi="標楷體" w:hint="eastAsia"/>
          <w:spacing w:val="-1"/>
        </w:rPr>
        <w:t>6</w:t>
      </w:r>
      <w:r w:rsidRPr="00430D9B">
        <w:rPr>
          <w:rFonts w:ascii="標楷體" w:eastAsia="標楷體" w:hAnsi="標楷體" w:hint="eastAsia"/>
          <w:spacing w:val="-1"/>
        </w:rPr>
        <w:t>項</w:t>
      </w:r>
      <w:r>
        <w:rPr>
          <w:rFonts w:ascii="標楷體" w:eastAsia="標楷體" w:hAnsi="標楷體" w:hint="eastAsia"/>
          <w:spacing w:val="-1"/>
        </w:rPr>
        <w:t>現金給付福利項目之</w:t>
      </w:r>
      <w:r w:rsidRPr="00430D9B">
        <w:rPr>
          <w:rFonts w:ascii="標楷體" w:eastAsia="標楷體" w:hAnsi="標楷體" w:hint="eastAsia"/>
          <w:spacing w:val="-1"/>
        </w:rPr>
        <w:t>經費</w:t>
      </w:r>
      <w:r>
        <w:rPr>
          <w:rFonts w:ascii="標楷體" w:eastAsia="標楷體" w:hAnsi="標楷體" w:hint="eastAsia"/>
          <w:spacing w:val="-1"/>
        </w:rPr>
        <w:t>預算</w:t>
      </w:r>
      <w:r w:rsidRPr="00430D9B">
        <w:rPr>
          <w:rFonts w:ascii="標楷體" w:eastAsia="標楷體" w:hAnsi="標楷體" w:hint="eastAsia"/>
          <w:spacing w:val="-1"/>
        </w:rPr>
        <w:t>總計5,385萬餘元，較108年度增加865萬餘元，其中</w:t>
      </w:r>
      <w:r>
        <w:rPr>
          <w:rFonts w:ascii="標楷體" w:eastAsia="標楷體" w:hAnsi="標楷體" w:hint="eastAsia"/>
          <w:spacing w:val="-1"/>
        </w:rPr>
        <w:t>由公彩</w:t>
      </w:r>
      <w:r w:rsidRPr="00430D9B">
        <w:rPr>
          <w:rFonts w:ascii="標楷體" w:eastAsia="標楷體" w:hAnsi="標楷體" w:hint="eastAsia"/>
          <w:spacing w:val="-1"/>
        </w:rPr>
        <w:t>基金編列經費支應部分，由108年</w:t>
      </w:r>
      <w:r>
        <w:rPr>
          <w:rFonts w:ascii="標楷體" w:eastAsia="標楷體" w:hAnsi="標楷體" w:hint="eastAsia"/>
          <w:spacing w:val="-1"/>
        </w:rPr>
        <w:t>度</w:t>
      </w:r>
      <w:r w:rsidRPr="00430D9B">
        <w:rPr>
          <w:rFonts w:ascii="標楷體" w:eastAsia="標楷體" w:hAnsi="標楷體" w:hint="eastAsia"/>
          <w:spacing w:val="-1"/>
        </w:rPr>
        <w:t>2,140萬餘元增至109年</w:t>
      </w:r>
      <w:r>
        <w:rPr>
          <w:rFonts w:ascii="標楷體" w:eastAsia="標楷體" w:hAnsi="標楷體" w:hint="eastAsia"/>
          <w:spacing w:val="-1"/>
        </w:rPr>
        <w:t>度</w:t>
      </w:r>
      <w:r w:rsidRPr="00430D9B">
        <w:rPr>
          <w:rFonts w:ascii="標楷體" w:eastAsia="標楷體" w:hAnsi="標楷體" w:hint="eastAsia"/>
          <w:spacing w:val="-1"/>
        </w:rPr>
        <w:t>3,006萬餘元，增幅達40.42％，</w:t>
      </w:r>
      <w:r>
        <w:rPr>
          <w:rFonts w:ascii="標楷體" w:eastAsia="標楷體" w:hAnsi="標楷體" w:hint="eastAsia"/>
          <w:spacing w:val="-1"/>
        </w:rPr>
        <w:t>且</w:t>
      </w:r>
      <w:r w:rsidRPr="00430D9B">
        <w:rPr>
          <w:rFonts w:ascii="標楷體" w:eastAsia="標楷體" w:hAnsi="標楷體" w:hint="eastAsia"/>
          <w:spacing w:val="-1"/>
        </w:rPr>
        <w:t>109年度實際支用數2,925萬餘元，亦較108年度之2,150萬餘元，增加775萬餘元，約36.06％，未符前開公益彩券盈餘支用比率宜逐年減少現金給付之原則，</w:t>
      </w:r>
      <w:r>
        <w:rPr>
          <w:rFonts w:ascii="標楷體" w:eastAsia="標楷體" w:hAnsi="標楷體" w:hint="eastAsia"/>
          <w:spacing w:val="-1"/>
        </w:rPr>
        <w:t>經函請檢討</w:t>
      </w:r>
      <w:r w:rsidR="00CB77FD">
        <w:rPr>
          <w:rFonts w:ascii="標楷體" w:eastAsia="標楷體" w:hAnsi="標楷體" w:hint="eastAsia"/>
          <w:spacing w:val="-1"/>
        </w:rPr>
        <w:t>改善</w:t>
      </w:r>
      <w:r>
        <w:rPr>
          <w:rFonts w:ascii="標楷體" w:eastAsia="標楷體" w:hAnsi="標楷體" w:hint="eastAsia"/>
          <w:spacing w:val="-1"/>
        </w:rPr>
        <w:t>，俾使有限資源實質擴充社會福利業務</w:t>
      </w:r>
      <w:r w:rsidRPr="00477A1B">
        <w:rPr>
          <w:rFonts w:ascii="標楷體" w:eastAsia="標楷體" w:hAnsi="標楷體" w:hint="eastAsia"/>
          <w:spacing w:val="-1"/>
        </w:rPr>
        <w:t>。</w:t>
      </w:r>
      <w:r>
        <w:rPr>
          <w:rFonts w:ascii="標楷體" w:eastAsia="標楷體" w:hAnsi="標楷體" w:hint="eastAsia"/>
          <w:spacing w:val="-1"/>
        </w:rPr>
        <w:t>據復：於1</w:t>
      </w:r>
      <w:r>
        <w:rPr>
          <w:rFonts w:ascii="標楷體" w:eastAsia="標楷體" w:hAnsi="標楷體"/>
          <w:spacing w:val="-1"/>
        </w:rPr>
        <w:t>10</w:t>
      </w:r>
      <w:r>
        <w:rPr>
          <w:rFonts w:ascii="標楷體" w:eastAsia="標楷體" w:hAnsi="標楷體" w:hint="eastAsia"/>
          <w:spacing w:val="-1"/>
        </w:rPr>
        <w:t>年度經依中央考核指標編列現金給付福利項目預定經費</w:t>
      </w:r>
      <w:r w:rsidRPr="004913F3">
        <w:rPr>
          <w:rFonts w:ascii="標楷體" w:eastAsia="標楷體" w:hAnsi="標楷體" w:hint="eastAsia"/>
          <w:spacing w:val="-1"/>
        </w:rPr>
        <w:t>已較109年度減少約4％</w:t>
      </w:r>
      <w:r>
        <w:rPr>
          <w:rFonts w:ascii="標楷體" w:eastAsia="標楷體" w:hAnsi="標楷體" w:hint="eastAsia"/>
          <w:spacing w:val="-1"/>
        </w:rPr>
        <w:t>，</w:t>
      </w:r>
      <w:r w:rsidRPr="004913F3">
        <w:rPr>
          <w:rFonts w:ascii="標楷體" w:eastAsia="標楷體" w:hAnsi="標楷體" w:hint="eastAsia"/>
          <w:spacing w:val="-1"/>
        </w:rPr>
        <w:t>爾後將持續逐年減少編列及支用比率，</w:t>
      </w:r>
      <w:r>
        <w:rPr>
          <w:rFonts w:ascii="標楷體" w:eastAsia="標楷體" w:hAnsi="標楷體" w:hint="eastAsia"/>
          <w:spacing w:val="-1"/>
        </w:rPr>
        <w:t>及</w:t>
      </w:r>
      <w:r w:rsidRPr="004913F3">
        <w:rPr>
          <w:rFonts w:ascii="標楷體" w:eastAsia="標楷體" w:hAnsi="標楷體" w:hint="eastAsia"/>
          <w:spacing w:val="-1"/>
        </w:rPr>
        <w:t>運用公彩基金擴充社會福利服務計畫。</w:t>
      </w:r>
    </w:p>
    <w:p w14:paraId="602FD275" w14:textId="62CAAE48" w:rsidR="003D54F2" w:rsidRDefault="003D54F2" w:rsidP="009A4271">
      <w:pPr>
        <w:overflowPunct w:val="0"/>
        <w:spacing w:line="530" w:lineRule="exact"/>
        <w:ind w:firstLineChars="202" w:firstLine="481"/>
        <w:jc w:val="both"/>
        <w:rPr>
          <w:rFonts w:ascii="標楷體" w:eastAsia="標楷體" w:hAnsi="標楷體"/>
          <w:spacing w:val="-2"/>
        </w:rPr>
      </w:pPr>
      <w:r>
        <w:rPr>
          <w:rFonts w:ascii="標楷體" w:eastAsia="標楷體" w:hAnsi="標楷體" w:hint="eastAsia"/>
          <w:b/>
          <w:spacing w:val="-1"/>
        </w:rPr>
        <w:t>2</w:t>
      </w:r>
      <w:r w:rsidRPr="00477A1B">
        <w:rPr>
          <w:rFonts w:ascii="標楷體" w:eastAsia="標楷體" w:hAnsi="標楷體"/>
          <w:b/>
          <w:spacing w:val="-1"/>
        </w:rPr>
        <w:t>.</w:t>
      </w:r>
      <w:r>
        <w:rPr>
          <w:rFonts w:ascii="標楷體" w:eastAsia="標楷體" w:hAnsi="標楷體" w:hint="eastAsia"/>
          <w:b/>
          <w:spacing w:val="-1"/>
        </w:rPr>
        <w:t>未符社會福利支出應優先</w:t>
      </w:r>
      <w:r w:rsidRPr="00B64097">
        <w:rPr>
          <w:rFonts w:ascii="標楷體" w:eastAsia="標楷體" w:hAnsi="標楷體" w:hint="eastAsia"/>
          <w:b/>
          <w:spacing w:val="-1"/>
        </w:rPr>
        <w:t>以公務預算辦理</w:t>
      </w:r>
      <w:r>
        <w:rPr>
          <w:rFonts w:ascii="標楷體" w:eastAsia="標楷體" w:hAnsi="標楷體" w:hint="eastAsia"/>
          <w:b/>
          <w:spacing w:val="-1"/>
        </w:rPr>
        <w:t>，及</w:t>
      </w:r>
      <w:r w:rsidRPr="00B64097">
        <w:rPr>
          <w:rFonts w:ascii="標楷體" w:eastAsia="標楷體" w:hAnsi="標楷體" w:hint="eastAsia"/>
          <w:b/>
          <w:spacing w:val="-1"/>
        </w:rPr>
        <w:t>優先分配於屬社政機關主責項目</w:t>
      </w:r>
      <w:r>
        <w:rPr>
          <w:rFonts w:ascii="標楷體" w:eastAsia="標楷體" w:hAnsi="標楷體" w:hint="eastAsia"/>
          <w:b/>
          <w:spacing w:val="-1"/>
        </w:rPr>
        <w:t>等原則</w:t>
      </w:r>
      <w:r w:rsidRPr="00B64097">
        <w:rPr>
          <w:rFonts w:ascii="標楷體" w:eastAsia="標楷體" w:hAnsi="標楷體" w:hint="eastAsia"/>
          <w:b/>
          <w:spacing w:val="-1"/>
        </w:rPr>
        <w:t>，致考核成績欠佳</w:t>
      </w:r>
      <w:r w:rsidRPr="00477A1B">
        <w:rPr>
          <w:rFonts w:ascii="標楷體" w:eastAsia="標楷體" w:hAnsi="標楷體" w:hint="eastAsia"/>
          <w:spacing w:val="-1"/>
        </w:rPr>
        <w:t>：</w:t>
      </w:r>
      <w:r w:rsidRPr="00ED77C1">
        <w:rPr>
          <w:rFonts w:ascii="標楷體" w:eastAsia="標楷體" w:hAnsi="標楷體" w:hint="eastAsia"/>
        </w:rPr>
        <w:t>依公益彩券盈餘運用原則第4點及第5點規定，地方政府應常態性編列之社會福利支出，應以公務預算優先編列，民間資源次之，尚有不足再以公益彩券盈餘編列，且支用比率應低於20％；公益彩券盈餘之98％應優先分配於社會福利法規明定地方社政機關主責之福利服務項目。另109年度公益彩券盈餘運用考核指標訂有上開2項指標之達成度評分標準，並以每年度考核成績另為撥付1,000萬元至6,000萬元不等之考核獎金。經查該局依身心障礙者權益保護法、老人福利法及社會救助法等應常態性編列之社會福利支出，如身心障礙者教養費補助、65歲以上老人免費搭乘大眾運輸交通補助費及以工代賑經費等計畫，109年度預定經費計2,773萬餘元，惟由該基金負擔者計1,564萬餘元，占比達56.42％；又該基金1</w:t>
      </w:r>
      <w:r w:rsidRPr="00ED77C1">
        <w:rPr>
          <w:rFonts w:ascii="標楷體" w:eastAsia="標楷體" w:hAnsi="標楷體"/>
        </w:rPr>
        <w:t>09</w:t>
      </w:r>
      <w:r w:rsidRPr="00ED77C1">
        <w:rPr>
          <w:rFonts w:ascii="標楷體" w:eastAsia="標楷體" w:hAnsi="標楷體" w:hint="eastAsia"/>
        </w:rPr>
        <w:t>年度編列連江縣立醫院附設護理之家營運經費暨擴增病床及室內裝修計畫補助款等非社政主管機關主責之支出項目預算經費1,551萬餘元，亦占該基金109年度基金用途預算1億9,433萬餘元之7.98％等情形，皆未達相關考核指標之最低給分標準，致考核成績欠佳且影響考核獎金數額，經函請研謀改善，以增裕財源及可運用資源。據復：嗣後將持續檢討各福利業務項目中公彩基金預算與公務預算間妥適之支用比例及檢討支出項目妥適性，並依社會福利法規及政策規定編列標準，研議往後年度將減少編列非社政相關支出，以達相關考評給分標準。</w:t>
      </w:r>
    </w:p>
    <w:p w14:paraId="25A9B44A" w14:textId="49CA794E" w:rsidR="003D54F2" w:rsidRPr="00ED77C1" w:rsidRDefault="003D54F2" w:rsidP="00ED77C1">
      <w:pPr>
        <w:overflowPunct w:val="0"/>
        <w:spacing w:line="540" w:lineRule="exact"/>
        <w:ind w:firstLineChars="202" w:firstLine="481"/>
        <w:jc w:val="both"/>
        <w:rPr>
          <w:rFonts w:ascii="標楷體" w:eastAsia="標楷體" w:hAnsi="標楷體"/>
          <w:spacing w:val="-6"/>
        </w:rPr>
      </w:pPr>
      <w:r>
        <w:rPr>
          <w:rFonts w:ascii="標楷體" w:eastAsia="標楷體" w:hAnsi="標楷體"/>
          <w:b/>
          <w:spacing w:val="-1"/>
        </w:rPr>
        <w:t>3</w:t>
      </w:r>
      <w:r w:rsidRPr="00477A1B">
        <w:rPr>
          <w:rFonts w:ascii="標楷體" w:eastAsia="標楷體" w:hAnsi="標楷體"/>
          <w:b/>
          <w:spacing w:val="-1"/>
        </w:rPr>
        <w:t>.</w:t>
      </w:r>
      <w:r w:rsidRPr="00962156">
        <w:rPr>
          <w:rFonts w:hint="eastAsia"/>
        </w:rPr>
        <w:t xml:space="preserve"> </w:t>
      </w:r>
      <w:r w:rsidRPr="00962156">
        <w:rPr>
          <w:rFonts w:ascii="標楷體" w:eastAsia="標楷體" w:hAnsi="標楷體" w:hint="eastAsia"/>
          <w:b/>
          <w:spacing w:val="-1"/>
        </w:rPr>
        <w:t>基金用途整體預算執行率達9成以上，惟部分工作計畫</w:t>
      </w:r>
      <w:r>
        <w:rPr>
          <w:rFonts w:ascii="標楷體" w:eastAsia="標楷體" w:hAnsi="標楷體" w:hint="eastAsia"/>
          <w:b/>
          <w:spacing w:val="-1"/>
        </w:rPr>
        <w:t>連續3年度</w:t>
      </w:r>
      <w:r w:rsidRPr="00962156">
        <w:rPr>
          <w:rFonts w:ascii="標楷體" w:eastAsia="標楷體" w:hAnsi="標楷體" w:hint="eastAsia"/>
          <w:b/>
          <w:spacing w:val="-1"/>
        </w:rPr>
        <w:t>執行</w:t>
      </w:r>
      <w:r>
        <w:rPr>
          <w:rFonts w:ascii="標楷體" w:eastAsia="標楷體" w:hAnsi="標楷體" w:hint="eastAsia"/>
          <w:b/>
          <w:spacing w:val="-1"/>
        </w:rPr>
        <w:t>率偏低，進度控管及督導考核機制有待強化</w:t>
      </w:r>
      <w:r w:rsidRPr="00477A1B">
        <w:rPr>
          <w:rFonts w:ascii="標楷體" w:eastAsia="標楷體" w:hAnsi="標楷體" w:hint="eastAsia"/>
          <w:spacing w:val="-1"/>
        </w:rPr>
        <w:t>：</w:t>
      </w:r>
      <w:r w:rsidRPr="00ED77C1">
        <w:rPr>
          <w:rFonts w:ascii="標楷體" w:eastAsia="標楷體" w:hAnsi="標楷體" w:hint="eastAsia"/>
          <w:spacing w:val="-6"/>
        </w:rPr>
        <w:t>經查該基金109年度辦理低收入戶生活扶助、老人福利及身心障礙者</w:t>
      </w:r>
      <w:r w:rsidRPr="00ED77C1">
        <w:rPr>
          <w:rFonts w:ascii="標楷體" w:eastAsia="標楷體" w:hAnsi="標楷體" w:hint="eastAsia"/>
          <w:spacing w:val="-6"/>
        </w:rPr>
        <w:lastRenderedPageBreak/>
        <w:t>福利等工作計畫計11項，整體基金用途預算數1億9,433萬餘元，實際執行數1億8,166萬餘元，執行率93.48％，惟工作計畫執行率未達80％者計8項，占72.73％，又其中「社會福利服務計畫－婦女福利服務」、「社會福利服務計畫－人民團體及社區發展」、「社會福利服務計畫－弱勢家庭服務工作」及「社會救助計畫－其他支出」等4項計畫之預算執行率已連續3年</w:t>
      </w:r>
      <w:r w:rsidR="00E24176">
        <w:rPr>
          <w:rFonts w:ascii="標楷體" w:eastAsia="標楷體" w:hAnsi="標楷體" w:hint="eastAsia"/>
          <w:spacing w:val="-6"/>
        </w:rPr>
        <w:t>（</w:t>
      </w:r>
      <w:r w:rsidRPr="00ED77C1">
        <w:rPr>
          <w:rFonts w:ascii="標楷體" w:eastAsia="標楷體" w:hAnsi="標楷體" w:hint="eastAsia"/>
          <w:spacing w:val="-6"/>
        </w:rPr>
        <w:t>107至109年度</w:t>
      </w:r>
      <w:r w:rsidR="00E24176">
        <w:rPr>
          <w:rFonts w:ascii="標楷體" w:eastAsia="標楷體" w:hAnsi="標楷體" w:hint="eastAsia"/>
          <w:spacing w:val="-6"/>
        </w:rPr>
        <w:t>）</w:t>
      </w:r>
      <w:r w:rsidRPr="00ED77C1">
        <w:rPr>
          <w:rFonts w:ascii="標楷體" w:eastAsia="標楷體" w:hAnsi="標楷體" w:hint="eastAsia"/>
          <w:spacing w:val="-6"/>
        </w:rPr>
        <w:t>未及80％</w:t>
      </w:r>
      <w:r w:rsidR="0092661F" w:rsidRPr="00ED77C1">
        <w:rPr>
          <w:rFonts w:ascii="標楷體" w:eastAsia="標楷體" w:hAnsi="標楷體" w:hint="eastAsia"/>
          <w:spacing w:val="-6"/>
        </w:rPr>
        <w:t>（</w:t>
      </w:r>
      <w:r w:rsidRPr="00ED77C1">
        <w:rPr>
          <w:rFonts w:ascii="標楷體" w:eastAsia="標楷體" w:hAnsi="標楷體" w:hint="eastAsia"/>
          <w:spacing w:val="-6"/>
        </w:rPr>
        <w:t>表</w:t>
      </w:r>
      <w:r w:rsidR="00ED77C1" w:rsidRPr="00ED77C1">
        <w:rPr>
          <w:rFonts w:ascii="標楷體" w:eastAsia="標楷體" w:hAnsi="標楷體"/>
          <w:spacing w:val="-6"/>
        </w:rPr>
        <w:t>2</w:t>
      </w:r>
      <w:r w:rsidR="0092661F" w:rsidRPr="00ED77C1">
        <w:rPr>
          <w:rFonts w:ascii="標楷體" w:eastAsia="標楷體" w:hAnsi="標楷體" w:hint="eastAsia"/>
          <w:spacing w:val="-6"/>
        </w:rPr>
        <w:t>）</w:t>
      </w:r>
      <w:r w:rsidRPr="00ED77C1">
        <w:rPr>
          <w:rFonts w:ascii="標楷體" w:eastAsia="標楷體" w:hAnsi="標楷體" w:hint="eastAsia"/>
          <w:spacing w:val="-6"/>
        </w:rPr>
        <w:t>，顯示未針對預算執行之問題癥結妥適檢討及落實辦理，相關督導考核機制允待強</w:t>
      </w:r>
      <w:r w:rsidR="00273238" w:rsidRPr="0066615C">
        <w:rPr>
          <w:rFonts w:ascii="標楷體" w:eastAsia="標楷體" w:hAnsi="標楷體"/>
          <w:noProof/>
          <w:spacing w:val="-1"/>
        </w:rPr>
        <mc:AlternateContent>
          <mc:Choice Requires="wps">
            <w:drawing>
              <wp:anchor distT="45720" distB="45720" distL="114300" distR="114300" simplePos="0" relativeHeight="251699200" behindDoc="0" locked="0" layoutInCell="1" allowOverlap="1" wp14:anchorId="5E45ABEE" wp14:editId="12B1E9C2">
                <wp:simplePos x="0" y="0"/>
                <wp:positionH relativeFrom="margin">
                  <wp:align>right</wp:align>
                </wp:positionH>
                <wp:positionV relativeFrom="paragraph">
                  <wp:posOffset>1929765</wp:posOffset>
                </wp:positionV>
                <wp:extent cx="5410835" cy="1657350"/>
                <wp:effectExtent l="0" t="0" r="18415" b="1905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0835" cy="1657350"/>
                        </a:xfrm>
                        <a:prstGeom prst="rect">
                          <a:avLst/>
                        </a:prstGeom>
                        <a:solidFill>
                          <a:srgbClr val="FFFFFF"/>
                        </a:solidFill>
                        <a:ln w="9525">
                          <a:solidFill>
                            <a:schemeClr val="bg1"/>
                          </a:solidFill>
                          <a:miter lim="800000"/>
                          <a:headEnd/>
                          <a:tailEnd/>
                        </a:ln>
                      </wps:spPr>
                      <wps:txbx>
                        <w:txbxContent>
                          <w:p w14:paraId="28D81BE6" w14:textId="1198FBC2" w:rsidR="003D54F2" w:rsidRDefault="003D54F2" w:rsidP="003D54F2">
                            <w:pPr>
                              <w:spacing w:line="280" w:lineRule="exact"/>
                              <w:ind w:rightChars="-11" w:right="-26"/>
                              <w:jc w:val="center"/>
                              <w:rPr>
                                <w:rFonts w:ascii="標楷體" w:eastAsia="標楷體" w:hAnsi="標楷體"/>
                                <w:b/>
                                <w:bCs/>
                              </w:rPr>
                            </w:pPr>
                            <w:r w:rsidRPr="00EC7E0E">
                              <w:rPr>
                                <w:rFonts w:ascii="標楷體" w:eastAsia="標楷體" w:hAnsi="標楷體" w:hint="eastAsia"/>
                                <w:b/>
                                <w:bCs/>
                              </w:rPr>
                              <w:t>表</w:t>
                            </w:r>
                            <w:r w:rsidR="00ED77C1">
                              <w:rPr>
                                <w:rFonts w:ascii="標楷體" w:eastAsia="標楷體" w:hAnsi="標楷體"/>
                                <w:b/>
                                <w:bCs/>
                              </w:rPr>
                              <w:t>2</w:t>
                            </w:r>
                            <w:r w:rsidRPr="00EC7E0E">
                              <w:rPr>
                                <w:rFonts w:ascii="標楷體" w:eastAsia="標楷體" w:hAnsi="標楷體" w:hint="eastAsia"/>
                                <w:b/>
                                <w:bCs/>
                              </w:rPr>
                              <w:t xml:space="preserve">　公彩基金</w:t>
                            </w:r>
                            <w:r>
                              <w:rPr>
                                <w:rFonts w:ascii="標楷體" w:eastAsia="標楷體" w:hAnsi="標楷體" w:hint="eastAsia"/>
                                <w:b/>
                                <w:bCs/>
                              </w:rPr>
                              <w:t>工作計畫執行率</w:t>
                            </w:r>
                            <w:r w:rsidRPr="00EC7E0E">
                              <w:rPr>
                                <w:rFonts w:ascii="標楷體" w:eastAsia="標楷體" w:hAnsi="標楷體" w:hint="eastAsia"/>
                                <w:b/>
                                <w:bCs/>
                              </w:rPr>
                              <w:t>連</w:t>
                            </w:r>
                            <w:r>
                              <w:rPr>
                                <w:rFonts w:ascii="標楷體" w:eastAsia="標楷體" w:hAnsi="標楷體" w:hint="eastAsia"/>
                                <w:b/>
                                <w:bCs/>
                              </w:rPr>
                              <w:t>續</w:t>
                            </w:r>
                            <w:r w:rsidR="00B0737E">
                              <w:rPr>
                                <w:rFonts w:ascii="標楷體" w:eastAsia="標楷體" w:hAnsi="標楷體" w:hint="eastAsia"/>
                                <w:b/>
                                <w:bCs/>
                              </w:rPr>
                              <w:t>3年</w:t>
                            </w:r>
                            <w:r w:rsidRPr="00EC7E0E">
                              <w:rPr>
                                <w:rFonts w:ascii="標楷體" w:eastAsia="標楷體" w:hAnsi="標楷體" w:hint="eastAsia"/>
                                <w:b/>
                                <w:bCs/>
                              </w:rPr>
                              <w:t>未達8</w:t>
                            </w:r>
                            <w:r w:rsidRPr="00EC7E0E">
                              <w:rPr>
                                <w:rFonts w:ascii="標楷體" w:eastAsia="標楷體" w:hAnsi="標楷體"/>
                                <w:b/>
                                <w:bCs/>
                              </w:rPr>
                              <w:t>0</w:t>
                            </w:r>
                            <w:r w:rsidRPr="00EC7E0E">
                              <w:rPr>
                                <w:rFonts w:ascii="標楷體" w:eastAsia="標楷體" w:hAnsi="標楷體" w:hint="eastAsia"/>
                                <w:b/>
                                <w:bCs/>
                              </w:rPr>
                              <w:t>％情形</w:t>
                            </w:r>
                          </w:p>
                          <w:p w14:paraId="05B30606" w14:textId="77777777" w:rsidR="003D54F2" w:rsidRPr="000E25EC" w:rsidRDefault="003D54F2" w:rsidP="00BB2D3C">
                            <w:pPr>
                              <w:spacing w:line="280" w:lineRule="exact"/>
                              <w:ind w:leftChars="708" w:left="1699" w:rightChars="-42" w:right="-101" w:firstLineChars="2307" w:firstLine="4614"/>
                              <w:rPr>
                                <w:rFonts w:ascii="標楷體" w:eastAsia="標楷體" w:hAnsi="標楷體"/>
                                <w:sz w:val="20"/>
                                <w:szCs w:val="20"/>
                              </w:rPr>
                            </w:pPr>
                            <w:r w:rsidRPr="000E25EC">
                              <w:rPr>
                                <w:rFonts w:ascii="標楷體" w:eastAsia="標楷體" w:hAnsi="標楷體" w:hint="eastAsia"/>
                                <w:sz w:val="20"/>
                                <w:szCs w:val="20"/>
                              </w:rPr>
                              <w:t>單位：</w:t>
                            </w:r>
                            <w:r>
                              <w:rPr>
                                <w:rFonts w:ascii="標楷體" w:eastAsia="標楷體" w:hAnsi="標楷體" w:hint="eastAsia"/>
                                <w:sz w:val="20"/>
                                <w:szCs w:val="20"/>
                              </w:rPr>
                              <w:t>新臺幣</w:t>
                            </w:r>
                            <w:r w:rsidRPr="000E25EC">
                              <w:rPr>
                                <w:rFonts w:ascii="標楷體" w:eastAsia="標楷體" w:hAnsi="標楷體" w:hint="eastAsia"/>
                                <w:sz w:val="20"/>
                                <w:szCs w:val="20"/>
                              </w:rPr>
                              <w:t>千元</w:t>
                            </w:r>
                            <w:r>
                              <w:rPr>
                                <w:rFonts w:ascii="標楷體" w:eastAsia="標楷體" w:hAnsi="標楷體" w:hint="eastAsia"/>
                                <w:sz w:val="20"/>
                                <w:szCs w:val="20"/>
                              </w:rPr>
                              <w:t>、</w:t>
                            </w:r>
                            <w:r w:rsidRPr="000E25EC">
                              <w:rPr>
                                <w:rFonts w:ascii="標楷體" w:eastAsia="標楷體" w:hAnsi="標楷體" w:hint="eastAsia"/>
                                <w:sz w:val="20"/>
                                <w:szCs w:val="20"/>
                              </w:rPr>
                              <w:t>％</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85"/>
                              <w:gridCol w:w="919"/>
                              <w:gridCol w:w="920"/>
                              <w:gridCol w:w="945"/>
                              <w:gridCol w:w="945"/>
                              <w:gridCol w:w="945"/>
                            </w:tblGrid>
                            <w:tr w:rsidR="003D54F2" w:rsidRPr="00EC7E0E" w14:paraId="4D051F71" w14:textId="77777777" w:rsidTr="00AD44FC">
                              <w:trPr>
                                <w:trHeight w:val="20"/>
                                <w:jc w:val="center"/>
                              </w:trPr>
                              <w:tc>
                                <w:tcPr>
                                  <w:tcW w:w="3685" w:type="dxa"/>
                                  <w:vMerge w:val="restart"/>
                                  <w:shd w:val="clear" w:color="auto" w:fill="auto"/>
                                  <w:noWrap/>
                                  <w:vAlign w:val="center"/>
                                  <w:hideMark/>
                                </w:tcPr>
                                <w:p w14:paraId="3FFAC1E3" w14:textId="77777777" w:rsidR="003D54F2" w:rsidRPr="000D24B1" w:rsidRDefault="003D54F2" w:rsidP="005E3A6D">
                                  <w:pPr>
                                    <w:spacing w:line="240" w:lineRule="exact"/>
                                    <w:jc w:val="center"/>
                                    <w:rPr>
                                      <w:rFonts w:ascii="標楷體" w:eastAsia="標楷體" w:hAnsi="標楷體" w:cs="新細明體"/>
                                      <w:color w:val="000000"/>
                                      <w:sz w:val="20"/>
                                    </w:rPr>
                                  </w:pPr>
                                  <w:r w:rsidRPr="000D24B1">
                                    <w:rPr>
                                      <w:rFonts w:ascii="標楷體" w:eastAsia="標楷體" w:hAnsi="標楷體" w:cs="新細明體" w:hint="eastAsia"/>
                                      <w:color w:val="000000"/>
                                      <w:sz w:val="20"/>
                                    </w:rPr>
                                    <w:t>工　作　計　畫　名　稱</w:t>
                                  </w:r>
                                </w:p>
                              </w:tc>
                              <w:tc>
                                <w:tcPr>
                                  <w:tcW w:w="919" w:type="dxa"/>
                                  <w:vMerge w:val="restart"/>
                                  <w:shd w:val="clear" w:color="auto" w:fill="auto"/>
                                  <w:noWrap/>
                                  <w:vAlign w:val="center"/>
                                  <w:hideMark/>
                                </w:tcPr>
                                <w:p w14:paraId="11ECF3AA" w14:textId="77777777" w:rsidR="003D54F2" w:rsidRPr="00EC7E0E" w:rsidRDefault="003D54F2" w:rsidP="005E3A6D">
                                  <w:pPr>
                                    <w:spacing w:line="240" w:lineRule="exact"/>
                                    <w:jc w:val="center"/>
                                    <w:rPr>
                                      <w:rFonts w:ascii="標楷體" w:eastAsia="標楷體" w:hAnsi="標楷體" w:cs="新細明體"/>
                                      <w:color w:val="000000"/>
                                      <w:sz w:val="20"/>
                                    </w:rPr>
                                  </w:pPr>
                                  <w:r w:rsidRPr="00EC7E0E">
                                    <w:rPr>
                                      <w:rFonts w:ascii="標楷體" w:eastAsia="標楷體" w:hAnsi="標楷體" w:cs="新細明體" w:hint="eastAsia"/>
                                      <w:color w:val="000000"/>
                                      <w:sz w:val="20"/>
                                    </w:rPr>
                                    <w:t>107</w:t>
                                  </w:r>
                                  <w:r>
                                    <w:rPr>
                                      <w:rFonts w:ascii="標楷體" w:eastAsia="標楷體" w:hAnsi="標楷體" w:cs="新細明體" w:hint="eastAsia"/>
                                      <w:color w:val="000000"/>
                                      <w:sz w:val="20"/>
                                    </w:rPr>
                                    <w:t>年度</w:t>
                                  </w:r>
                                  <w:r>
                                    <w:rPr>
                                      <w:rFonts w:ascii="標楷體" w:eastAsia="標楷體" w:hAnsi="標楷體" w:cs="新細明體"/>
                                      <w:color w:val="000000"/>
                                      <w:sz w:val="20"/>
                                    </w:rPr>
                                    <w:br/>
                                  </w:r>
                                  <w:r>
                                    <w:rPr>
                                      <w:rFonts w:ascii="標楷體" w:eastAsia="標楷體" w:hAnsi="標楷體" w:cs="新細明體" w:hint="eastAsia"/>
                                      <w:color w:val="000000"/>
                                      <w:sz w:val="20"/>
                                    </w:rPr>
                                    <w:t>執行率</w:t>
                                  </w:r>
                                </w:p>
                              </w:tc>
                              <w:tc>
                                <w:tcPr>
                                  <w:tcW w:w="920" w:type="dxa"/>
                                  <w:vMerge w:val="restart"/>
                                  <w:shd w:val="clear" w:color="auto" w:fill="auto"/>
                                  <w:vAlign w:val="center"/>
                                </w:tcPr>
                                <w:p w14:paraId="4A4C7E33" w14:textId="77777777" w:rsidR="003D54F2" w:rsidRPr="00EC7E0E" w:rsidRDefault="003D54F2" w:rsidP="005E3A6D">
                                  <w:pPr>
                                    <w:spacing w:line="240" w:lineRule="exact"/>
                                    <w:jc w:val="center"/>
                                    <w:rPr>
                                      <w:rFonts w:ascii="標楷體" w:eastAsia="標楷體" w:hAnsi="標楷體" w:cs="新細明體"/>
                                      <w:color w:val="000000"/>
                                      <w:sz w:val="20"/>
                                    </w:rPr>
                                  </w:pPr>
                                  <w:r w:rsidRPr="00EC7E0E">
                                    <w:rPr>
                                      <w:rFonts w:ascii="標楷體" w:eastAsia="標楷體" w:hAnsi="標楷體" w:cs="新細明體" w:hint="eastAsia"/>
                                      <w:color w:val="000000"/>
                                      <w:sz w:val="20"/>
                                    </w:rPr>
                                    <w:t>108</w:t>
                                  </w:r>
                                  <w:r>
                                    <w:rPr>
                                      <w:rFonts w:ascii="標楷體" w:eastAsia="標楷體" w:hAnsi="標楷體" w:cs="新細明體" w:hint="eastAsia"/>
                                      <w:color w:val="000000"/>
                                      <w:sz w:val="20"/>
                                    </w:rPr>
                                    <w:t>年度</w:t>
                                  </w:r>
                                  <w:r>
                                    <w:rPr>
                                      <w:rFonts w:ascii="標楷體" w:eastAsia="標楷體" w:hAnsi="標楷體" w:cs="新細明體"/>
                                      <w:color w:val="000000"/>
                                      <w:sz w:val="20"/>
                                    </w:rPr>
                                    <w:br/>
                                  </w:r>
                                  <w:r>
                                    <w:rPr>
                                      <w:rFonts w:ascii="標楷體" w:eastAsia="標楷體" w:hAnsi="標楷體" w:cs="新細明體" w:hint="eastAsia"/>
                                      <w:color w:val="000000"/>
                                      <w:sz w:val="20"/>
                                    </w:rPr>
                                    <w:t>執行率</w:t>
                                  </w:r>
                                </w:p>
                              </w:tc>
                              <w:tc>
                                <w:tcPr>
                                  <w:tcW w:w="2835" w:type="dxa"/>
                                  <w:gridSpan w:val="3"/>
                                </w:tcPr>
                                <w:p w14:paraId="73924244"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09</w:t>
                                  </w:r>
                                  <w:r>
                                    <w:rPr>
                                      <w:rFonts w:ascii="標楷體" w:eastAsia="標楷體" w:hAnsi="標楷體" w:cs="新細明體" w:hint="eastAsia"/>
                                      <w:color w:val="000000"/>
                                      <w:sz w:val="20"/>
                                    </w:rPr>
                                    <w:t>年度</w:t>
                                  </w:r>
                                </w:p>
                              </w:tc>
                            </w:tr>
                            <w:tr w:rsidR="003D54F2" w:rsidRPr="00EC7E0E" w14:paraId="7CD7E9CE" w14:textId="77777777" w:rsidTr="00AD44FC">
                              <w:trPr>
                                <w:trHeight w:val="20"/>
                                <w:jc w:val="center"/>
                              </w:trPr>
                              <w:tc>
                                <w:tcPr>
                                  <w:tcW w:w="3685" w:type="dxa"/>
                                  <w:vMerge/>
                                  <w:shd w:val="clear" w:color="auto" w:fill="auto"/>
                                  <w:vAlign w:val="center"/>
                                  <w:hideMark/>
                                </w:tcPr>
                                <w:p w14:paraId="58940BE3" w14:textId="77777777" w:rsidR="003D54F2" w:rsidRPr="00EC7E0E" w:rsidRDefault="003D54F2" w:rsidP="005E3A6D">
                                  <w:pPr>
                                    <w:spacing w:line="240" w:lineRule="exact"/>
                                    <w:rPr>
                                      <w:rFonts w:ascii="標楷體" w:eastAsia="標楷體" w:hAnsi="標楷體" w:cs="新細明體"/>
                                      <w:b/>
                                      <w:bCs/>
                                      <w:color w:val="000000"/>
                                      <w:sz w:val="20"/>
                                    </w:rPr>
                                  </w:pPr>
                                </w:p>
                              </w:tc>
                              <w:tc>
                                <w:tcPr>
                                  <w:tcW w:w="919" w:type="dxa"/>
                                  <w:vMerge/>
                                  <w:shd w:val="clear" w:color="auto" w:fill="auto"/>
                                  <w:noWrap/>
                                  <w:vAlign w:val="center"/>
                                  <w:hideMark/>
                                </w:tcPr>
                                <w:p w14:paraId="4298FB80" w14:textId="77777777" w:rsidR="003D54F2" w:rsidRPr="00EC7E0E" w:rsidRDefault="003D54F2" w:rsidP="005E3A6D">
                                  <w:pPr>
                                    <w:spacing w:line="240" w:lineRule="exact"/>
                                    <w:jc w:val="center"/>
                                    <w:rPr>
                                      <w:rFonts w:ascii="標楷體" w:eastAsia="標楷體" w:hAnsi="標楷體" w:cs="新細明體"/>
                                      <w:color w:val="000000"/>
                                      <w:sz w:val="20"/>
                                    </w:rPr>
                                  </w:pPr>
                                </w:p>
                              </w:tc>
                              <w:tc>
                                <w:tcPr>
                                  <w:tcW w:w="920" w:type="dxa"/>
                                  <w:vMerge/>
                                  <w:shd w:val="clear" w:color="auto" w:fill="auto"/>
                                  <w:noWrap/>
                                  <w:vAlign w:val="center"/>
                                  <w:hideMark/>
                                </w:tcPr>
                                <w:p w14:paraId="01F536E5" w14:textId="77777777" w:rsidR="003D54F2" w:rsidRPr="00EC7E0E" w:rsidRDefault="003D54F2" w:rsidP="005E3A6D">
                                  <w:pPr>
                                    <w:spacing w:line="240" w:lineRule="exact"/>
                                    <w:jc w:val="center"/>
                                    <w:rPr>
                                      <w:rFonts w:ascii="標楷體" w:eastAsia="標楷體" w:hAnsi="標楷體" w:cs="新細明體"/>
                                      <w:color w:val="000000"/>
                                      <w:sz w:val="20"/>
                                    </w:rPr>
                                  </w:pPr>
                                </w:p>
                              </w:tc>
                              <w:tc>
                                <w:tcPr>
                                  <w:tcW w:w="945" w:type="dxa"/>
                                  <w:vAlign w:val="center"/>
                                </w:tcPr>
                                <w:p w14:paraId="3747970E"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預算數</w:t>
                                  </w:r>
                                </w:p>
                              </w:tc>
                              <w:tc>
                                <w:tcPr>
                                  <w:tcW w:w="945" w:type="dxa"/>
                                  <w:vAlign w:val="center"/>
                                </w:tcPr>
                                <w:p w14:paraId="507ABFD7"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決算數</w:t>
                                  </w:r>
                                </w:p>
                              </w:tc>
                              <w:tc>
                                <w:tcPr>
                                  <w:tcW w:w="945" w:type="dxa"/>
                                  <w:vAlign w:val="center"/>
                                </w:tcPr>
                                <w:p w14:paraId="101E7E17"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執行率</w:t>
                                  </w:r>
                                </w:p>
                              </w:tc>
                            </w:tr>
                            <w:tr w:rsidR="003D54F2" w:rsidRPr="00EC7E0E" w14:paraId="1330751D" w14:textId="77777777" w:rsidTr="00AD44FC">
                              <w:trPr>
                                <w:trHeight w:val="20"/>
                                <w:jc w:val="center"/>
                              </w:trPr>
                              <w:tc>
                                <w:tcPr>
                                  <w:tcW w:w="3685" w:type="dxa"/>
                                  <w:shd w:val="clear" w:color="auto" w:fill="auto"/>
                                  <w:noWrap/>
                                  <w:vAlign w:val="center"/>
                                  <w:hideMark/>
                                </w:tcPr>
                                <w:p w14:paraId="02317F8C"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社會福利服務計畫－</w:t>
                                  </w:r>
                                  <w:r w:rsidRPr="00EC7E0E">
                                    <w:rPr>
                                      <w:rFonts w:ascii="標楷體" w:eastAsia="標楷體" w:hAnsi="標楷體" w:cs="新細明體" w:hint="eastAsia"/>
                                      <w:color w:val="000000"/>
                                      <w:sz w:val="20"/>
                                    </w:rPr>
                                    <w:t>婦女福利服務</w:t>
                                  </w:r>
                                </w:p>
                              </w:tc>
                              <w:tc>
                                <w:tcPr>
                                  <w:tcW w:w="919" w:type="dxa"/>
                                  <w:shd w:val="clear" w:color="auto" w:fill="auto"/>
                                  <w:noWrap/>
                                  <w:vAlign w:val="center"/>
                                  <w:hideMark/>
                                </w:tcPr>
                                <w:p w14:paraId="3FF6CD24"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69.21</w:t>
                                  </w:r>
                                </w:p>
                              </w:tc>
                              <w:tc>
                                <w:tcPr>
                                  <w:tcW w:w="920" w:type="dxa"/>
                                  <w:shd w:val="clear" w:color="auto" w:fill="auto"/>
                                  <w:noWrap/>
                                  <w:vAlign w:val="center"/>
                                  <w:hideMark/>
                                </w:tcPr>
                                <w:p w14:paraId="7A28A928"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71.99</w:t>
                                  </w:r>
                                </w:p>
                              </w:tc>
                              <w:tc>
                                <w:tcPr>
                                  <w:tcW w:w="945" w:type="dxa"/>
                                  <w:vAlign w:val="center"/>
                                </w:tcPr>
                                <w:p w14:paraId="04EE5487"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0,363</w:t>
                                  </w:r>
                                </w:p>
                              </w:tc>
                              <w:tc>
                                <w:tcPr>
                                  <w:tcW w:w="945" w:type="dxa"/>
                                  <w:vAlign w:val="center"/>
                                </w:tcPr>
                                <w:p w14:paraId="462D6F39"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,259</w:t>
                                  </w:r>
                                </w:p>
                              </w:tc>
                              <w:tc>
                                <w:tcPr>
                                  <w:tcW w:w="945" w:type="dxa"/>
                                  <w:vAlign w:val="center"/>
                                </w:tcPr>
                                <w:p w14:paraId="5810AFAD"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0.40</w:t>
                                  </w:r>
                                </w:p>
                              </w:tc>
                            </w:tr>
                            <w:tr w:rsidR="003D54F2" w:rsidRPr="00EC7E0E" w14:paraId="30FE12B3" w14:textId="77777777" w:rsidTr="00AD44FC">
                              <w:trPr>
                                <w:trHeight w:val="20"/>
                                <w:jc w:val="center"/>
                              </w:trPr>
                              <w:tc>
                                <w:tcPr>
                                  <w:tcW w:w="3685" w:type="dxa"/>
                                  <w:shd w:val="clear" w:color="auto" w:fill="auto"/>
                                  <w:noWrap/>
                                  <w:vAlign w:val="center"/>
                                  <w:hideMark/>
                                </w:tcPr>
                                <w:p w14:paraId="45099747"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社會福利服務計畫－</w:t>
                                  </w:r>
                                  <w:r w:rsidRPr="00EC7E0E">
                                    <w:rPr>
                                      <w:rFonts w:ascii="標楷體" w:eastAsia="標楷體" w:hAnsi="標楷體" w:cs="新細明體" w:hint="eastAsia"/>
                                      <w:color w:val="000000"/>
                                      <w:sz w:val="20"/>
                                    </w:rPr>
                                    <w:t>人民團體及社區發展</w:t>
                                  </w:r>
                                </w:p>
                              </w:tc>
                              <w:tc>
                                <w:tcPr>
                                  <w:tcW w:w="919" w:type="dxa"/>
                                  <w:shd w:val="clear" w:color="auto" w:fill="auto"/>
                                  <w:noWrap/>
                                  <w:vAlign w:val="center"/>
                                  <w:hideMark/>
                                </w:tcPr>
                                <w:p w14:paraId="1BFD4C0C"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62.06</w:t>
                                  </w:r>
                                </w:p>
                              </w:tc>
                              <w:tc>
                                <w:tcPr>
                                  <w:tcW w:w="920" w:type="dxa"/>
                                  <w:shd w:val="clear" w:color="auto" w:fill="auto"/>
                                  <w:noWrap/>
                                  <w:vAlign w:val="center"/>
                                  <w:hideMark/>
                                </w:tcPr>
                                <w:p w14:paraId="5F5B2640"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70.82</w:t>
                                  </w:r>
                                </w:p>
                              </w:tc>
                              <w:tc>
                                <w:tcPr>
                                  <w:tcW w:w="945" w:type="dxa"/>
                                  <w:vAlign w:val="center"/>
                                </w:tcPr>
                                <w:p w14:paraId="46D74070"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,544</w:t>
                                  </w:r>
                                </w:p>
                              </w:tc>
                              <w:tc>
                                <w:tcPr>
                                  <w:tcW w:w="945" w:type="dxa"/>
                                  <w:vAlign w:val="center"/>
                                </w:tcPr>
                                <w:p w14:paraId="4ACFE4B3"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w:t>
                                  </w:r>
                                  <w:r>
                                    <w:rPr>
                                      <w:rFonts w:ascii="標楷體" w:eastAsia="標楷體" w:hAnsi="標楷體" w:cs="新細明體"/>
                                      <w:color w:val="000000"/>
                                      <w:sz w:val="20"/>
                                    </w:rPr>
                                    <w:t>,046</w:t>
                                  </w:r>
                                </w:p>
                              </w:tc>
                              <w:tc>
                                <w:tcPr>
                                  <w:tcW w:w="945" w:type="dxa"/>
                                  <w:vAlign w:val="center"/>
                                </w:tcPr>
                                <w:p w14:paraId="248582F7"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4.95</w:t>
                                  </w:r>
                                </w:p>
                              </w:tc>
                            </w:tr>
                            <w:tr w:rsidR="003D54F2" w:rsidRPr="00EC7E0E" w14:paraId="64134261" w14:textId="77777777" w:rsidTr="00AD44FC">
                              <w:trPr>
                                <w:trHeight w:val="20"/>
                                <w:jc w:val="center"/>
                              </w:trPr>
                              <w:tc>
                                <w:tcPr>
                                  <w:tcW w:w="3685" w:type="dxa"/>
                                  <w:shd w:val="clear" w:color="auto" w:fill="auto"/>
                                  <w:noWrap/>
                                  <w:vAlign w:val="center"/>
                                  <w:hideMark/>
                                </w:tcPr>
                                <w:p w14:paraId="1E20361F"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社會福利服務計畫－</w:t>
                                  </w:r>
                                  <w:r w:rsidRPr="00EC7E0E">
                                    <w:rPr>
                                      <w:rFonts w:ascii="標楷體" w:eastAsia="標楷體" w:hAnsi="標楷體" w:cs="新細明體" w:hint="eastAsia"/>
                                      <w:color w:val="000000"/>
                                      <w:sz w:val="20"/>
                                    </w:rPr>
                                    <w:t>弱勢家庭服務工作</w:t>
                                  </w:r>
                                </w:p>
                              </w:tc>
                              <w:tc>
                                <w:tcPr>
                                  <w:tcW w:w="919" w:type="dxa"/>
                                  <w:shd w:val="clear" w:color="auto" w:fill="auto"/>
                                  <w:noWrap/>
                                  <w:vAlign w:val="center"/>
                                  <w:hideMark/>
                                </w:tcPr>
                                <w:p w14:paraId="54C8F59D"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66.30</w:t>
                                  </w:r>
                                </w:p>
                              </w:tc>
                              <w:tc>
                                <w:tcPr>
                                  <w:tcW w:w="920" w:type="dxa"/>
                                  <w:shd w:val="clear" w:color="auto" w:fill="auto"/>
                                  <w:noWrap/>
                                  <w:vAlign w:val="center"/>
                                  <w:hideMark/>
                                </w:tcPr>
                                <w:p w14:paraId="3C836446"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60.53</w:t>
                                  </w:r>
                                </w:p>
                              </w:tc>
                              <w:tc>
                                <w:tcPr>
                                  <w:tcW w:w="945" w:type="dxa"/>
                                  <w:vAlign w:val="center"/>
                                </w:tcPr>
                                <w:p w14:paraId="17AA9BE9"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color w:val="000000"/>
                                      <w:sz w:val="20"/>
                                    </w:rPr>
                                    <w:t>6,623</w:t>
                                  </w:r>
                                </w:p>
                              </w:tc>
                              <w:tc>
                                <w:tcPr>
                                  <w:tcW w:w="945" w:type="dxa"/>
                                  <w:vAlign w:val="center"/>
                                </w:tcPr>
                                <w:p w14:paraId="072C0241"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w:t>
                                  </w:r>
                                  <w:r>
                                    <w:rPr>
                                      <w:rFonts w:ascii="標楷體" w:eastAsia="標楷體" w:hAnsi="標楷體" w:cs="新細明體"/>
                                      <w:color w:val="000000"/>
                                      <w:sz w:val="20"/>
                                    </w:rPr>
                                    <w:t>,310</w:t>
                                  </w:r>
                                </w:p>
                              </w:tc>
                              <w:tc>
                                <w:tcPr>
                                  <w:tcW w:w="945" w:type="dxa"/>
                                  <w:vAlign w:val="center"/>
                                </w:tcPr>
                                <w:p w14:paraId="3E5F2B77"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9.98</w:t>
                                  </w:r>
                                </w:p>
                              </w:tc>
                            </w:tr>
                            <w:tr w:rsidR="003D54F2" w:rsidRPr="00EC7E0E" w14:paraId="320FC2E1" w14:textId="77777777" w:rsidTr="00AD44FC">
                              <w:trPr>
                                <w:trHeight w:val="20"/>
                                <w:jc w:val="center"/>
                              </w:trPr>
                              <w:tc>
                                <w:tcPr>
                                  <w:tcW w:w="3685" w:type="dxa"/>
                                  <w:shd w:val="clear" w:color="auto" w:fill="auto"/>
                                  <w:noWrap/>
                                  <w:vAlign w:val="center"/>
                                  <w:hideMark/>
                                </w:tcPr>
                                <w:p w14:paraId="51E66E63"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社會救助計畫－</w:t>
                                  </w:r>
                                  <w:r w:rsidRPr="00EC7E0E">
                                    <w:rPr>
                                      <w:rFonts w:ascii="標楷體" w:eastAsia="標楷體" w:hAnsi="標楷體" w:cs="新細明體" w:hint="eastAsia"/>
                                      <w:color w:val="000000"/>
                                      <w:sz w:val="20"/>
                                    </w:rPr>
                                    <w:t>其他</w:t>
                                  </w:r>
                                  <w:r>
                                    <w:rPr>
                                      <w:rFonts w:ascii="標楷體" w:eastAsia="標楷體" w:hAnsi="標楷體" w:cs="新細明體" w:hint="eastAsia"/>
                                      <w:color w:val="000000"/>
                                      <w:sz w:val="20"/>
                                    </w:rPr>
                                    <w:t>支出</w:t>
                                  </w:r>
                                </w:p>
                              </w:tc>
                              <w:tc>
                                <w:tcPr>
                                  <w:tcW w:w="919" w:type="dxa"/>
                                  <w:shd w:val="clear" w:color="auto" w:fill="auto"/>
                                  <w:noWrap/>
                                  <w:vAlign w:val="center"/>
                                  <w:hideMark/>
                                </w:tcPr>
                                <w:p w14:paraId="10259C11"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66.71</w:t>
                                  </w:r>
                                </w:p>
                              </w:tc>
                              <w:tc>
                                <w:tcPr>
                                  <w:tcW w:w="920" w:type="dxa"/>
                                  <w:shd w:val="clear" w:color="auto" w:fill="auto"/>
                                  <w:noWrap/>
                                  <w:vAlign w:val="center"/>
                                  <w:hideMark/>
                                </w:tcPr>
                                <w:p w14:paraId="0DE0F253"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46.37</w:t>
                                  </w:r>
                                </w:p>
                              </w:tc>
                              <w:tc>
                                <w:tcPr>
                                  <w:tcW w:w="945" w:type="dxa"/>
                                  <w:vAlign w:val="center"/>
                                </w:tcPr>
                                <w:p w14:paraId="09BD0BD5"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8</w:t>
                                  </w:r>
                                  <w:r>
                                    <w:rPr>
                                      <w:rFonts w:ascii="標楷體" w:eastAsia="標楷體" w:hAnsi="標楷體" w:cs="新細明體"/>
                                      <w:color w:val="000000"/>
                                      <w:sz w:val="20"/>
                                    </w:rPr>
                                    <w:t>32</w:t>
                                  </w:r>
                                </w:p>
                              </w:tc>
                              <w:tc>
                                <w:tcPr>
                                  <w:tcW w:w="945" w:type="dxa"/>
                                  <w:vAlign w:val="center"/>
                                </w:tcPr>
                                <w:p w14:paraId="347BAE44"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w:t>
                                  </w:r>
                                  <w:r>
                                    <w:rPr>
                                      <w:rFonts w:ascii="標楷體" w:eastAsia="標楷體" w:hAnsi="標楷體" w:cs="新細明體"/>
                                      <w:color w:val="000000"/>
                                      <w:sz w:val="20"/>
                                    </w:rPr>
                                    <w:t>54</w:t>
                                  </w:r>
                                </w:p>
                              </w:tc>
                              <w:tc>
                                <w:tcPr>
                                  <w:tcW w:w="945" w:type="dxa"/>
                                  <w:vAlign w:val="center"/>
                                </w:tcPr>
                                <w:p w14:paraId="07D92FE9"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2.63</w:t>
                                  </w:r>
                                </w:p>
                              </w:tc>
                            </w:tr>
                          </w:tbl>
                          <w:p w14:paraId="21B40549" w14:textId="01BBBF70" w:rsidR="003D54F2" w:rsidRPr="005E47B6" w:rsidRDefault="003D54F2" w:rsidP="003D54F2">
                            <w:pPr>
                              <w:spacing w:line="240" w:lineRule="exact"/>
                              <w:ind w:left="893" w:rightChars="-42" w:right="-101" w:hangingChars="496" w:hanging="893"/>
                              <w:rPr>
                                <w:rFonts w:ascii="標楷體" w:eastAsia="標楷體" w:hAnsi="標楷體"/>
                                <w:sz w:val="18"/>
                                <w:szCs w:val="18"/>
                              </w:rPr>
                            </w:pPr>
                            <w:r w:rsidRPr="005E47B6">
                              <w:rPr>
                                <w:rFonts w:ascii="標楷體" w:eastAsia="標楷體" w:hAnsi="標楷體" w:hint="eastAsia"/>
                                <w:sz w:val="18"/>
                                <w:szCs w:val="18"/>
                              </w:rPr>
                              <w:t>資料來源：整理自107至10</w:t>
                            </w:r>
                            <w:r w:rsidRPr="005E47B6">
                              <w:rPr>
                                <w:rFonts w:ascii="標楷體" w:eastAsia="標楷體" w:hAnsi="標楷體"/>
                                <w:sz w:val="18"/>
                                <w:szCs w:val="18"/>
                              </w:rPr>
                              <w:t>9</w:t>
                            </w:r>
                            <w:r w:rsidRPr="005E47B6">
                              <w:rPr>
                                <w:rFonts w:ascii="標楷體" w:eastAsia="標楷體" w:hAnsi="標楷體" w:hint="eastAsia"/>
                                <w:sz w:val="18"/>
                                <w:szCs w:val="18"/>
                              </w:rPr>
                              <w:t>年連江縣</w:t>
                            </w:r>
                            <w:r w:rsidR="00B0737E">
                              <w:rPr>
                                <w:rFonts w:ascii="標楷體" w:eastAsia="標楷體" w:hAnsi="標楷體" w:hint="eastAsia"/>
                                <w:sz w:val="18"/>
                                <w:szCs w:val="18"/>
                              </w:rPr>
                              <w:t>審核報告</w:t>
                            </w:r>
                            <w:r w:rsidRPr="005E47B6">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45ABEE" id="_x0000_s1048" type="#_x0000_t202" style="position:absolute;left:0;text-align:left;margin-left:374.85pt;margin-top:151.95pt;width:426.05pt;height:130.5pt;z-index:2516992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" strokecolor="white [3212]">
                <v:textbox>
                  <w:txbxContent>
                    <w:p w14:paraId="28D81BE6" w14:textId="1198FBC2" w:rsidR="003D54F2" w:rsidRDefault="003D54F2" w:rsidP="003D54F2">
                      <w:pPr>
                        <w:spacing w:line="280" w:lineRule="exact"/>
                        <w:ind w:rightChars="-11" w:right="-26"/>
                        <w:jc w:val="center"/>
                        <w:rPr>
                          <w:rFonts w:ascii="標楷體" w:eastAsia="標楷體" w:hAnsi="標楷體"/>
                          <w:b/>
                          <w:bCs/>
                        </w:rPr>
                      </w:pPr>
                      <w:r w:rsidRPr="00EC7E0E">
                        <w:rPr>
                          <w:rFonts w:ascii="標楷體" w:eastAsia="標楷體" w:hAnsi="標楷體" w:hint="eastAsia"/>
                          <w:b/>
                          <w:bCs/>
                        </w:rPr>
                        <w:t>表</w:t>
                      </w:r>
                      <w:r w:rsidR="00ED77C1">
                        <w:rPr>
                          <w:rFonts w:ascii="標楷體" w:eastAsia="標楷體" w:hAnsi="標楷體"/>
                          <w:b/>
                          <w:bCs/>
                        </w:rPr>
                        <w:t>2</w:t>
                      </w:r>
                      <w:r w:rsidRPr="00EC7E0E">
                        <w:rPr>
                          <w:rFonts w:ascii="標楷體" w:eastAsia="標楷體" w:hAnsi="標楷體" w:hint="eastAsia"/>
                          <w:b/>
                          <w:bCs/>
                        </w:rPr>
                        <w:t xml:space="preserve">　公彩基金</w:t>
                      </w:r>
                      <w:r>
                        <w:rPr>
                          <w:rFonts w:ascii="標楷體" w:eastAsia="標楷體" w:hAnsi="標楷體" w:hint="eastAsia"/>
                          <w:b/>
                          <w:bCs/>
                        </w:rPr>
                        <w:t>工作計畫執行率</w:t>
                      </w:r>
                      <w:r w:rsidRPr="00EC7E0E">
                        <w:rPr>
                          <w:rFonts w:ascii="標楷體" w:eastAsia="標楷體" w:hAnsi="標楷體" w:hint="eastAsia"/>
                          <w:b/>
                          <w:bCs/>
                        </w:rPr>
                        <w:t>連</w:t>
                      </w:r>
                      <w:r>
                        <w:rPr>
                          <w:rFonts w:ascii="標楷體" w:eastAsia="標楷體" w:hAnsi="標楷體" w:hint="eastAsia"/>
                          <w:b/>
                          <w:bCs/>
                        </w:rPr>
                        <w:t>續</w:t>
                      </w:r>
                      <w:r w:rsidR="00B0737E">
                        <w:rPr>
                          <w:rFonts w:ascii="標楷體" w:eastAsia="標楷體" w:hAnsi="標楷體" w:hint="eastAsia"/>
                          <w:b/>
                          <w:bCs/>
                        </w:rPr>
                        <w:t>3年</w:t>
                      </w:r>
                      <w:r w:rsidRPr="00EC7E0E">
                        <w:rPr>
                          <w:rFonts w:ascii="標楷體" w:eastAsia="標楷體" w:hAnsi="標楷體" w:hint="eastAsia"/>
                          <w:b/>
                          <w:bCs/>
                        </w:rPr>
                        <w:t>未達8</w:t>
                      </w:r>
                      <w:r w:rsidRPr="00EC7E0E">
                        <w:rPr>
                          <w:rFonts w:ascii="標楷體" w:eastAsia="標楷體" w:hAnsi="標楷體"/>
                          <w:b/>
                          <w:bCs/>
                        </w:rPr>
                        <w:t>0</w:t>
                      </w:r>
                      <w:r w:rsidRPr="00EC7E0E">
                        <w:rPr>
                          <w:rFonts w:ascii="標楷體" w:eastAsia="標楷體" w:hAnsi="標楷體" w:hint="eastAsia"/>
                          <w:b/>
                          <w:bCs/>
                        </w:rPr>
                        <w:t>％情形</w:t>
                      </w:r>
                    </w:p>
                    <w:p w14:paraId="05B30606" w14:textId="77777777" w:rsidR="003D54F2" w:rsidRPr="000E25EC" w:rsidRDefault="003D54F2" w:rsidP="00BB2D3C">
                      <w:pPr>
                        <w:spacing w:line="280" w:lineRule="exact"/>
                        <w:ind w:leftChars="708" w:left="1699" w:rightChars="-42" w:right="-101" w:firstLineChars="2307" w:firstLine="4614"/>
                        <w:rPr>
                          <w:rFonts w:ascii="標楷體" w:eastAsia="標楷體" w:hAnsi="標楷體"/>
                          <w:sz w:val="20"/>
                          <w:szCs w:val="20"/>
                        </w:rPr>
                      </w:pPr>
                      <w:r w:rsidRPr="000E25EC">
                        <w:rPr>
                          <w:rFonts w:ascii="標楷體" w:eastAsia="標楷體" w:hAnsi="標楷體" w:hint="eastAsia"/>
                          <w:sz w:val="20"/>
                          <w:szCs w:val="20"/>
                        </w:rPr>
                        <w:t>單位：</w:t>
                      </w:r>
                      <w:r>
                        <w:rPr>
                          <w:rFonts w:ascii="標楷體" w:eastAsia="標楷體" w:hAnsi="標楷體" w:hint="eastAsia"/>
                          <w:sz w:val="20"/>
                          <w:szCs w:val="20"/>
                        </w:rPr>
                        <w:t>新臺幣</w:t>
                      </w:r>
                      <w:r w:rsidRPr="000E25EC">
                        <w:rPr>
                          <w:rFonts w:ascii="標楷體" w:eastAsia="標楷體" w:hAnsi="標楷體" w:hint="eastAsia"/>
                          <w:sz w:val="20"/>
                          <w:szCs w:val="20"/>
                        </w:rPr>
                        <w:t>千元</w:t>
                      </w:r>
                      <w:r>
                        <w:rPr>
                          <w:rFonts w:ascii="標楷體" w:eastAsia="標楷體" w:hAnsi="標楷體" w:hint="eastAsia"/>
                          <w:sz w:val="20"/>
                          <w:szCs w:val="20"/>
                        </w:rPr>
                        <w:t>、</w:t>
                      </w:r>
                      <w:r w:rsidRPr="000E25EC">
                        <w:rPr>
                          <w:rFonts w:ascii="標楷體" w:eastAsia="標楷體" w:hAnsi="標楷體" w:hint="eastAsia"/>
                          <w:sz w:val="20"/>
                          <w:szCs w:val="20"/>
                        </w:rPr>
                        <w:t>％</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85"/>
                        <w:gridCol w:w="919"/>
                        <w:gridCol w:w="920"/>
                        <w:gridCol w:w="945"/>
                        <w:gridCol w:w="945"/>
                        <w:gridCol w:w="945"/>
                      </w:tblGrid>
                      <w:tr w:rsidR="003D54F2" w:rsidRPr="00EC7E0E" w14:paraId="4D051F71" w14:textId="77777777" w:rsidTr="00AD44FC">
                        <w:trPr>
                          <w:trHeight w:val="20"/>
                          <w:jc w:val="center"/>
                        </w:trPr>
                        <w:tc>
                          <w:tcPr>
                            <w:tcW w:w="3685" w:type="dxa"/>
                            <w:vMerge w:val="restart"/>
                            <w:shd w:val="clear" w:color="auto" w:fill="auto"/>
                            <w:noWrap/>
                            <w:vAlign w:val="center"/>
                            <w:hideMark/>
                          </w:tcPr>
                          <w:p w14:paraId="3FFAC1E3" w14:textId="77777777" w:rsidR="003D54F2" w:rsidRPr="000D24B1" w:rsidRDefault="003D54F2" w:rsidP="005E3A6D">
                            <w:pPr>
                              <w:spacing w:line="240" w:lineRule="exact"/>
                              <w:jc w:val="center"/>
                              <w:rPr>
                                <w:rFonts w:ascii="標楷體" w:eastAsia="標楷體" w:hAnsi="標楷體" w:cs="新細明體"/>
                                <w:color w:val="000000"/>
                                <w:sz w:val="20"/>
                              </w:rPr>
                            </w:pPr>
                            <w:r w:rsidRPr="000D24B1">
                              <w:rPr>
                                <w:rFonts w:ascii="標楷體" w:eastAsia="標楷體" w:hAnsi="標楷體" w:cs="新細明體" w:hint="eastAsia"/>
                                <w:color w:val="000000"/>
                                <w:sz w:val="20"/>
                              </w:rPr>
                              <w:t>工　作　計　畫　名　稱</w:t>
                            </w:r>
                          </w:p>
                        </w:tc>
                        <w:tc>
                          <w:tcPr>
                            <w:tcW w:w="919" w:type="dxa"/>
                            <w:vMerge w:val="restart"/>
                            <w:shd w:val="clear" w:color="auto" w:fill="auto"/>
                            <w:noWrap/>
                            <w:vAlign w:val="center"/>
                            <w:hideMark/>
                          </w:tcPr>
                          <w:p w14:paraId="11ECF3AA" w14:textId="77777777" w:rsidR="003D54F2" w:rsidRPr="00EC7E0E" w:rsidRDefault="003D54F2" w:rsidP="005E3A6D">
                            <w:pPr>
                              <w:spacing w:line="240" w:lineRule="exact"/>
                              <w:jc w:val="center"/>
                              <w:rPr>
                                <w:rFonts w:ascii="標楷體" w:eastAsia="標楷體" w:hAnsi="標楷體" w:cs="新細明體"/>
                                <w:color w:val="000000"/>
                                <w:sz w:val="20"/>
                              </w:rPr>
                            </w:pPr>
                            <w:r w:rsidRPr="00EC7E0E">
                              <w:rPr>
                                <w:rFonts w:ascii="標楷體" w:eastAsia="標楷體" w:hAnsi="標楷體" w:cs="新細明體" w:hint="eastAsia"/>
                                <w:color w:val="000000"/>
                                <w:sz w:val="20"/>
                              </w:rPr>
                              <w:t>107</w:t>
                            </w:r>
                            <w:r>
                              <w:rPr>
                                <w:rFonts w:ascii="標楷體" w:eastAsia="標楷體" w:hAnsi="標楷體" w:cs="新細明體" w:hint="eastAsia"/>
                                <w:color w:val="000000"/>
                                <w:sz w:val="20"/>
                              </w:rPr>
                              <w:t>年度</w:t>
                            </w:r>
                            <w:r>
                              <w:rPr>
                                <w:rFonts w:ascii="標楷體" w:eastAsia="標楷體" w:hAnsi="標楷體" w:cs="新細明體"/>
                                <w:color w:val="000000"/>
                                <w:sz w:val="20"/>
                              </w:rPr>
                              <w:br/>
                            </w:r>
                            <w:r>
                              <w:rPr>
                                <w:rFonts w:ascii="標楷體" w:eastAsia="標楷體" w:hAnsi="標楷體" w:cs="新細明體" w:hint="eastAsia"/>
                                <w:color w:val="000000"/>
                                <w:sz w:val="20"/>
                              </w:rPr>
                              <w:t>執行率</w:t>
                            </w:r>
                          </w:p>
                        </w:tc>
                        <w:tc>
                          <w:tcPr>
                            <w:tcW w:w="920" w:type="dxa"/>
                            <w:vMerge w:val="restart"/>
                            <w:shd w:val="clear" w:color="auto" w:fill="auto"/>
                            <w:vAlign w:val="center"/>
                          </w:tcPr>
                          <w:p w14:paraId="4A4C7E33" w14:textId="77777777" w:rsidR="003D54F2" w:rsidRPr="00EC7E0E" w:rsidRDefault="003D54F2" w:rsidP="005E3A6D">
                            <w:pPr>
                              <w:spacing w:line="240" w:lineRule="exact"/>
                              <w:jc w:val="center"/>
                              <w:rPr>
                                <w:rFonts w:ascii="標楷體" w:eastAsia="標楷體" w:hAnsi="標楷體" w:cs="新細明體"/>
                                <w:color w:val="000000"/>
                                <w:sz w:val="20"/>
                              </w:rPr>
                            </w:pPr>
                            <w:r w:rsidRPr="00EC7E0E">
                              <w:rPr>
                                <w:rFonts w:ascii="標楷體" w:eastAsia="標楷體" w:hAnsi="標楷體" w:cs="新細明體" w:hint="eastAsia"/>
                                <w:color w:val="000000"/>
                                <w:sz w:val="20"/>
                              </w:rPr>
                              <w:t>108</w:t>
                            </w:r>
                            <w:r>
                              <w:rPr>
                                <w:rFonts w:ascii="標楷體" w:eastAsia="標楷體" w:hAnsi="標楷體" w:cs="新細明體" w:hint="eastAsia"/>
                                <w:color w:val="000000"/>
                                <w:sz w:val="20"/>
                              </w:rPr>
                              <w:t>年度</w:t>
                            </w:r>
                            <w:r>
                              <w:rPr>
                                <w:rFonts w:ascii="標楷體" w:eastAsia="標楷體" w:hAnsi="標楷體" w:cs="新細明體"/>
                                <w:color w:val="000000"/>
                                <w:sz w:val="20"/>
                              </w:rPr>
                              <w:br/>
                            </w:r>
                            <w:r>
                              <w:rPr>
                                <w:rFonts w:ascii="標楷體" w:eastAsia="標楷體" w:hAnsi="標楷體" w:cs="新細明體" w:hint="eastAsia"/>
                                <w:color w:val="000000"/>
                                <w:sz w:val="20"/>
                              </w:rPr>
                              <w:t>執行率</w:t>
                            </w:r>
                          </w:p>
                        </w:tc>
                        <w:tc>
                          <w:tcPr>
                            <w:tcW w:w="2835" w:type="dxa"/>
                            <w:gridSpan w:val="3"/>
                          </w:tcPr>
                          <w:p w14:paraId="73924244"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09</w:t>
                            </w:r>
                            <w:r>
                              <w:rPr>
                                <w:rFonts w:ascii="標楷體" w:eastAsia="標楷體" w:hAnsi="標楷體" w:cs="新細明體" w:hint="eastAsia"/>
                                <w:color w:val="000000"/>
                                <w:sz w:val="20"/>
                              </w:rPr>
                              <w:t>年度</w:t>
                            </w:r>
                          </w:p>
                        </w:tc>
                      </w:tr>
                      <w:tr w:rsidR="003D54F2" w:rsidRPr="00EC7E0E" w14:paraId="7CD7E9CE" w14:textId="77777777" w:rsidTr="00AD44FC">
                        <w:trPr>
                          <w:trHeight w:val="20"/>
                          <w:jc w:val="center"/>
                        </w:trPr>
                        <w:tc>
                          <w:tcPr>
                            <w:tcW w:w="3685" w:type="dxa"/>
                            <w:vMerge/>
                            <w:shd w:val="clear" w:color="auto" w:fill="auto"/>
                            <w:vAlign w:val="center"/>
                            <w:hideMark/>
                          </w:tcPr>
                          <w:p w14:paraId="58940BE3" w14:textId="77777777" w:rsidR="003D54F2" w:rsidRPr="00EC7E0E" w:rsidRDefault="003D54F2" w:rsidP="005E3A6D">
                            <w:pPr>
                              <w:spacing w:line="240" w:lineRule="exact"/>
                              <w:rPr>
                                <w:rFonts w:ascii="標楷體" w:eastAsia="標楷體" w:hAnsi="標楷體" w:cs="新細明體"/>
                                <w:b/>
                                <w:bCs/>
                                <w:color w:val="000000"/>
                                <w:sz w:val="20"/>
                              </w:rPr>
                            </w:pPr>
                          </w:p>
                        </w:tc>
                        <w:tc>
                          <w:tcPr>
                            <w:tcW w:w="919" w:type="dxa"/>
                            <w:vMerge/>
                            <w:shd w:val="clear" w:color="auto" w:fill="auto"/>
                            <w:noWrap/>
                            <w:vAlign w:val="center"/>
                            <w:hideMark/>
                          </w:tcPr>
                          <w:p w14:paraId="4298FB80" w14:textId="77777777" w:rsidR="003D54F2" w:rsidRPr="00EC7E0E" w:rsidRDefault="003D54F2" w:rsidP="005E3A6D">
                            <w:pPr>
                              <w:spacing w:line="240" w:lineRule="exact"/>
                              <w:jc w:val="center"/>
                              <w:rPr>
                                <w:rFonts w:ascii="標楷體" w:eastAsia="標楷體" w:hAnsi="標楷體" w:cs="新細明體"/>
                                <w:color w:val="000000"/>
                                <w:sz w:val="20"/>
                              </w:rPr>
                            </w:pPr>
                          </w:p>
                        </w:tc>
                        <w:tc>
                          <w:tcPr>
                            <w:tcW w:w="920" w:type="dxa"/>
                            <w:vMerge/>
                            <w:shd w:val="clear" w:color="auto" w:fill="auto"/>
                            <w:noWrap/>
                            <w:vAlign w:val="center"/>
                            <w:hideMark/>
                          </w:tcPr>
                          <w:p w14:paraId="01F536E5" w14:textId="77777777" w:rsidR="003D54F2" w:rsidRPr="00EC7E0E" w:rsidRDefault="003D54F2" w:rsidP="005E3A6D">
                            <w:pPr>
                              <w:spacing w:line="240" w:lineRule="exact"/>
                              <w:jc w:val="center"/>
                              <w:rPr>
                                <w:rFonts w:ascii="標楷體" w:eastAsia="標楷體" w:hAnsi="標楷體" w:cs="新細明體"/>
                                <w:color w:val="000000"/>
                                <w:sz w:val="20"/>
                              </w:rPr>
                            </w:pPr>
                          </w:p>
                        </w:tc>
                        <w:tc>
                          <w:tcPr>
                            <w:tcW w:w="945" w:type="dxa"/>
                            <w:vAlign w:val="center"/>
                          </w:tcPr>
                          <w:p w14:paraId="3747970E"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預算數</w:t>
                            </w:r>
                          </w:p>
                        </w:tc>
                        <w:tc>
                          <w:tcPr>
                            <w:tcW w:w="945" w:type="dxa"/>
                            <w:vAlign w:val="center"/>
                          </w:tcPr>
                          <w:p w14:paraId="507ABFD7"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決算數</w:t>
                            </w:r>
                          </w:p>
                        </w:tc>
                        <w:tc>
                          <w:tcPr>
                            <w:tcW w:w="945" w:type="dxa"/>
                            <w:vAlign w:val="center"/>
                          </w:tcPr>
                          <w:p w14:paraId="101E7E17" w14:textId="77777777" w:rsidR="003D54F2" w:rsidRPr="00EC7E0E" w:rsidRDefault="003D54F2" w:rsidP="005E3A6D">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執行率</w:t>
                            </w:r>
                          </w:p>
                        </w:tc>
                      </w:tr>
                      <w:tr w:rsidR="003D54F2" w:rsidRPr="00EC7E0E" w14:paraId="1330751D" w14:textId="77777777" w:rsidTr="00AD44FC">
                        <w:trPr>
                          <w:trHeight w:val="20"/>
                          <w:jc w:val="center"/>
                        </w:trPr>
                        <w:tc>
                          <w:tcPr>
                            <w:tcW w:w="3685" w:type="dxa"/>
                            <w:shd w:val="clear" w:color="auto" w:fill="auto"/>
                            <w:noWrap/>
                            <w:vAlign w:val="center"/>
                            <w:hideMark/>
                          </w:tcPr>
                          <w:p w14:paraId="02317F8C"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社會福利服務計畫－</w:t>
                            </w:r>
                            <w:r w:rsidRPr="00EC7E0E">
                              <w:rPr>
                                <w:rFonts w:ascii="標楷體" w:eastAsia="標楷體" w:hAnsi="標楷體" w:cs="新細明體" w:hint="eastAsia"/>
                                <w:color w:val="000000"/>
                                <w:sz w:val="20"/>
                              </w:rPr>
                              <w:t>婦女福利服務</w:t>
                            </w:r>
                          </w:p>
                        </w:tc>
                        <w:tc>
                          <w:tcPr>
                            <w:tcW w:w="919" w:type="dxa"/>
                            <w:shd w:val="clear" w:color="auto" w:fill="auto"/>
                            <w:noWrap/>
                            <w:vAlign w:val="center"/>
                            <w:hideMark/>
                          </w:tcPr>
                          <w:p w14:paraId="3FF6CD24"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69.21</w:t>
                            </w:r>
                          </w:p>
                        </w:tc>
                        <w:tc>
                          <w:tcPr>
                            <w:tcW w:w="920" w:type="dxa"/>
                            <w:shd w:val="clear" w:color="auto" w:fill="auto"/>
                            <w:noWrap/>
                            <w:vAlign w:val="center"/>
                            <w:hideMark/>
                          </w:tcPr>
                          <w:p w14:paraId="7A28A928"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71.99</w:t>
                            </w:r>
                          </w:p>
                        </w:tc>
                        <w:tc>
                          <w:tcPr>
                            <w:tcW w:w="945" w:type="dxa"/>
                            <w:vAlign w:val="center"/>
                          </w:tcPr>
                          <w:p w14:paraId="04EE5487"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0,363</w:t>
                            </w:r>
                          </w:p>
                        </w:tc>
                        <w:tc>
                          <w:tcPr>
                            <w:tcW w:w="945" w:type="dxa"/>
                            <w:vAlign w:val="center"/>
                          </w:tcPr>
                          <w:p w14:paraId="462D6F39"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,259</w:t>
                            </w:r>
                          </w:p>
                        </w:tc>
                        <w:tc>
                          <w:tcPr>
                            <w:tcW w:w="945" w:type="dxa"/>
                            <w:vAlign w:val="center"/>
                          </w:tcPr>
                          <w:p w14:paraId="5810AFAD"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0.40</w:t>
                            </w:r>
                          </w:p>
                        </w:tc>
                      </w:tr>
                      <w:tr w:rsidR="003D54F2" w:rsidRPr="00EC7E0E" w14:paraId="30FE12B3" w14:textId="77777777" w:rsidTr="00AD44FC">
                        <w:trPr>
                          <w:trHeight w:val="20"/>
                          <w:jc w:val="center"/>
                        </w:trPr>
                        <w:tc>
                          <w:tcPr>
                            <w:tcW w:w="3685" w:type="dxa"/>
                            <w:shd w:val="clear" w:color="auto" w:fill="auto"/>
                            <w:noWrap/>
                            <w:vAlign w:val="center"/>
                            <w:hideMark/>
                          </w:tcPr>
                          <w:p w14:paraId="45099747"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社會福利服務計畫－</w:t>
                            </w:r>
                            <w:r w:rsidRPr="00EC7E0E">
                              <w:rPr>
                                <w:rFonts w:ascii="標楷體" w:eastAsia="標楷體" w:hAnsi="標楷體" w:cs="新細明體" w:hint="eastAsia"/>
                                <w:color w:val="000000"/>
                                <w:sz w:val="20"/>
                              </w:rPr>
                              <w:t>人民團體及社區發展</w:t>
                            </w:r>
                          </w:p>
                        </w:tc>
                        <w:tc>
                          <w:tcPr>
                            <w:tcW w:w="919" w:type="dxa"/>
                            <w:shd w:val="clear" w:color="auto" w:fill="auto"/>
                            <w:noWrap/>
                            <w:vAlign w:val="center"/>
                            <w:hideMark/>
                          </w:tcPr>
                          <w:p w14:paraId="1BFD4C0C"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62.06</w:t>
                            </w:r>
                          </w:p>
                        </w:tc>
                        <w:tc>
                          <w:tcPr>
                            <w:tcW w:w="920" w:type="dxa"/>
                            <w:shd w:val="clear" w:color="auto" w:fill="auto"/>
                            <w:noWrap/>
                            <w:vAlign w:val="center"/>
                            <w:hideMark/>
                          </w:tcPr>
                          <w:p w14:paraId="5F5B2640"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70.82</w:t>
                            </w:r>
                          </w:p>
                        </w:tc>
                        <w:tc>
                          <w:tcPr>
                            <w:tcW w:w="945" w:type="dxa"/>
                            <w:vAlign w:val="center"/>
                          </w:tcPr>
                          <w:p w14:paraId="46D74070"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,544</w:t>
                            </w:r>
                          </w:p>
                        </w:tc>
                        <w:tc>
                          <w:tcPr>
                            <w:tcW w:w="945" w:type="dxa"/>
                            <w:vAlign w:val="center"/>
                          </w:tcPr>
                          <w:p w14:paraId="4ACFE4B3"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w:t>
                            </w:r>
                            <w:r>
                              <w:rPr>
                                <w:rFonts w:ascii="標楷體" w:eastAsia="標楷體" w:hAnsi="標楷體" w:cs="新細明體"/>
                                <w:color w:val="000000"/>
                                <w:sz w:val="20"/>
                              </w:rPr>
                              <w:t>,046</w:t>
                            </w:r>
                          </w:p>
                        </w:tc>
                        <w:tc>
                          <w:tcPr>
                            <w:tcW w:w="945" w:type="dxa"/>
                            <w:vAlign w:val="center"/>
                          </w:tcPr>
                          <w:p w14:paraId="248582F7"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4.95</w:t>
                            </w:r>
                          </w:p>
                        </w:tc>
                      </w:tr>
                      <w:tr w:rsidR="003D54F2" w:rsidRPr="00EC7E0E" w14:paraId="64134261" w14:textId="77777777" w:rsidTr="00AD44FC">
                        <w:trPr>
                          <w:trHeight w:val="20"/>
                          <w:jc w:val="center"/>
                        </w:trPr>
                        <w:tc>
                          <w:tcPr>
                            <w:tcW w:w="3685" w:type="dxa"/>
                            <w:shd w:val="clear" w:color="auto" w:fill="auto"/>
                            <w:noWrap/>
                            <w:vAlign w:val="center"/>
                            <w:hideMark/>
                          </w:tcPr>
                          <w:p w14:paraId="1E20361F"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社會福利服務計畫－</w:t>
                            </w:r>
                            <w:r w:rsidRPr="00EC7E0E">
                              <w:rPr>
                                <w:rFonts w:ascii="標楷體" w:eastAsia="標楷體" w:hAnsi="標楷體" w:cs="新細明體" w:hint="eastAsia"/>
                                <w:color w:val="000000"/>
                                <w:sz w:val="20"/>
                              </w:rPr>
                              <w:t>弱勢家庭服務工作</w:t>
                            </w:r>
                          </w:p>
                        </w:tc>
                        <w:tc>
                          <w:tcPr>
                            <w:tcW w:w="919" w:type="dxa"/>
                            <w:shd w:val="clear" w:color="auto" w:fill="auto"/>
                            <w:noWrap/>
                            <w:vAlign w:val="center"/>
                            <w:hideMark/>
                          </w:tcPr>
                          <w:p w14:paraId="54C8F59D"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66.30</w:t>
                            </w:r>
                          </w:p>
                        </w:tc>
                        <w:tc>
                          <w:tcPr>
                            <w:tcW w:w="920" w:type="dxa"/>
                            <w:shd w:val="clear" w:color="auto" w:fill="auto"/>
                            <w:noWrap/>
                            <w:vAlign w:val="center"/>
                            <w:hideMark/>
                          </w:tcPr>
                          <w:p w14:paraId="3C836446"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60.53</w:t>
                            </w:r>
                          </w:p>
                        </w:tc>
                        <w:tc>
                          <w:tcPr>
                            <w:tcW w:w="945" w:type="dxa"/>
                            <w:vAlign w:val="center"/>
                          </w:tcPr>
                          <w:p w14:paraId="17AA9BE9"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color w:val="000000"/>
                                <w:sz w:val="20"/>
                              </w:rPr>
                              <w:t>6,623</w:t>
                            </w:r>
                          </w:p>
                        </w:tc>
                        <w:tc>
                          <w:tcPr>
                            <w:tcW w:w="945" w:type="dxa"/>
                            <w:vAlign w:val="center"/>
                          </w:tcPr>
                          <w:p w14:paraId="072C0241"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w:t>
                            </w:r>
                            <w:r>
                              <w:rPr>
                                <w:rFonts w:ascii="標楷體" w:eastAsia="標楷體" w:hAnsi="標楷體" w:cs="新細明體"/>
                                <w:color w:val="000000"/>
                                <w:sz w:val="20"/>
                              </w:rPr>
                              <w:t>,310</w:t>
                            </w:r>
                          </w:p>
                        </w:tc>
                        <w:tc>
                          <w:tcPr>
                            <w:tcW w:w="945" w:type="dxa"/>
                            <w:vAlign w:val="center"/>
                          </w:tcPr>
                          <w:p w14:paraId="3E5F2B77"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9.98</w:t>
                            </w:r>
                          </w:p>
                        </w:tc>
                      </w:tr>
                      <w:tr w:rsidR="003D54F2" w:rsidRPr="00EC7E0E" w14:paraId="320FC2E1" w14:textId="77777777" w:rsidTr="00AD44FC">
                        <w:trPr>
                          <w:trHeight w:val="20"/>
                          <w:jc w:val="center"/>
                        </w:trPr>
                        <w:tc>
                          <w:tcPr>
                            <w:tcW w:w="3685" w:type="dxa"/>
                            <w:shd w:val="clear" w:color="auto" w:fill="auto"/>
                            <w:noWrap/>
                            <w:vAlign w:val="center"/>
                            <w:hideMark/>
                          </w:tcPr>
                          <w:p w14:paraId="51E66E63" w14:textId="77777777" w:rsidR="003D54F2" w:rsidRPr="00EC7E0E" w:rsidRDefault="003D54F2" w:rsidP="009A4271">
                            <w:pPr>
                              <w:spacing w:line="280" w:lineRule="exact"/>
                              <w:rPr>
                                <w:rFonts w:ascii="標楷體" w:eastAsia="標楷體" w:hAnsi="標楷體" w:cs="新細明體"/>
                                <w:color w:val="000000"/>
                                <w:sz w:val="20"/>
                              </w:rPr>
                            </w:pPr>
                            <w:r>
                              <w:rPr>
                                <w:rFonts w:ascii="標楷體" w:eastAsia="標楷體" w:hAnsi="標楷體" w:cs="新細明體" w:hint="eastAsia"/>
                                <w:color w:val="000000"/>
                                <w:sz w:val="20"/>
                              </w:rPr>
                              <w:t>社會救助計畫－</w:t>
                            </w:r>
                            <w:r w:rsidRPr="00EC7E0E">
                              <w:rPr>
                                <w:rFonts w:ascii="標楷體" w:eastAsia="標楷體" w:hAnsi="標楷體" w:cs="新細明體" w:hint="eastAsia"/>
                                <w:color w:val="000000"/>
                                <w:sz w:val="20"/>
                              </w:rPr>
                              <w:t>其他</w:t>
                            </w:r>
                            <w:r>
                              <w:rPr>
                                <w:rFonts w:ascii="標楷體" w:eastAsia="標楷體" w:hAnsi="標楷體" w:cs="新細明體" w:hint="eastAsia"/>
                                <w:color w:val="000000"/>
                                <w:sz w:val="20"/>
                              </w:rPr>
                              <w:t>支出</w:t>
                            </w:r>
                          </w:p>
                        </w:tc>
                        <w:tc>
                          <w:tcPr>
                            <w:tcW w:w="919" w:type="dxa"/>
                            <w:shd w:val="clear" w:color="auto" w:fill="auto"/>
                            <w:noWrap/>
                            <w:vAlign w:val="center"/>
                            <w:hideMark/>
                          </w:tcPr>
                          <w:p w14:paraId="10259C11"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66.71</w:t>
                            </w:r>
                          </w:p>
                        </w:tc>
                        <w:tc>
                          <w:tcPr>
                            <w:tcW w:w="920" w:type="dxa"/>
                            <w:shd w:val="clear" w:color="auto" w:fill="auto"/>
                            <w:noWrap/>
                            <w:vAlign w:val="center"/>
                            <w:hideMark/>
                          </w:tcPr>
                          <w:p w14:paraId="0DE0F253" w14:textId="77777777" w:rsidR="003D54F2" w:rsidRPr="00EC7E0E" w:rsidRDefault="003D54F2" w:rsidP="009A4271">
                            <w:pPr>
                              <w:spacing w:line="280" w:lineRule="exact"/>
                              <w:jc w:val="right"/>
                              <w:rPr>
                                <w:rFonts w:ascii="標楷體" w:eastAsia="標楷體" w:hAnsi="標楷體" w:cs="新細明體"/>
                                <w:color w:val="000000"/>
                                <w:sz w:val="20"/>
                              </w:rPr>
                            </w:pPr>
                            <w:r w:rsidRPr="00EC7E0E">
                              <w:rPr>
                                <w:rFonts w:ascii="標楷體" w:eastAsia="標楷體" w:hAnsi="標楷體" w:cs="新細明體" w:hint="eastAsia"/>
                                <w:color w:val="000000"/>
                                <w:sz w:val="20"/>
                              </w:rPr>
                              <w:t>46.37</w:t>
                            </w:r>
                          </w:p>
                        </w:tc>
                        <w:tc>
                          <w:tcPr>
                            <w:tcW w:w="945" w:type="dxa"/>
                            <w:vAlign w:val="center"/>
                          </w:tcPr>
                          <w:p w14:paraId="09BD0BD5"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8</w:t>
                            </w:r>
                            <w:r>
                              <w:rPr>
                                <w:rFonts w:ascii="標楷體" w:eastAsia="標楷體" w:hAnsi="標楷體" w:cs="新細明體"/>
                                <w:color w:val="000000"/>
                                <w:sz w:val="20"/>
                              </w:rPr>
                              <w:t>32</w:t>
                            </w:r>
                          </w:p>
                        </w:tc>
                        <w:tc>
                          <w:tcPr>
                            <w:tcW w:w="945" w:type="dxa"/>
                            <w:vAlign w:val="center"/>
                          </w:tcPr>
                          <w:p w14:paraId="347BAE44"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3</w:t>
                            </w:r>
                            <w:r>
                              <w:rPr>
                                <w:rFonts w:ascii="標楷體" w:eastAsia="標楷體" w:hAnsi="標楷體" w:cs="新細明體"/>
                                <w:color w:val="000000"/>
                                <w:sz w:val="20"/>
                              </w:rPr>
                              <w:t>54</w:t>
                            </w:r>
                          </w:p>
                        </w:tc>
                        <w:tc>
                          <w:tcPr>
                            <w:tcW w:w="945" w:type="dxa"/>
                            <w:vAlign w:val="center"/>
                          </w:tcPr>
                          <w:p w14:paraId="07D92FE9" w14:textId="77777777" w:rsidR="003D54F2" w:rsidRPr="00EC7E0E" w:rsidRDefault="003D54F2" w:rsidP="009A4271">
                            <w:pPr>
                              <w:spacing w:line="28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2.63</w:t>
                            </w:r>
                          </w:p>
                        </w:tc>
                      </w:tr>
                    </w:tbl>
                    <w:p w14:paraId="21B40549" w14:textId="01BBBF70" w:rsidR="003D54F2" w:rsidRPr="005E47B6" w:rsidRDefault="003D54F2" w:rsidP="003D54F2">
                      <w:pPr>
                        <w:spacing w:line="240" w:lineRule="exact"/>
                        <w:ind w:left="893" w:rightChars="-42" w:right="-101" w:hangingChars="496" w:hanging="893"/>
                        <w:rPr>
                          <w:rFonts w:ascii="標楷體" w:eastAsia="標楷體" w:hAnsi="標楷體"/>
                          <w:sz w:val="18"/>
                          <w:szCs w:val="18"/>
                        </w:rPr>
                      </w:pPr>
                      <w:r w:rsidRPr="005E47B6">
                        <w:rPr>
                          <w:rFonts w:ascii="標楷體" w:eastAsia="標楷體" w:hAnsi="標楷體" w:hint="eastAsia"/>
                          <w:sz w:val="18"/>
                          <w:szCs w:val="18"/>
                        </w:rPr>
                        <w:t>資料來源：整理自107至10</w:t>
                      </w:r>
                      <w:r w:rsidRPr="005E47B6">
                        <w:rPr>
                          <w:rFonts w:ascii="標楷體" w:eastAsia="標楷體" w:hAnsi="標楷體"/>
                          <w:sz w:val="18"/>
                          <w:szCs w:val="18"/>
                        </w:rPr>
                        <w:t>9</w:t>
                      </w:r>
                      <w:r w:rsidRPr="005E47B6">
                        <w:rPr>
                          <w:rFonts w:ascii="標楷體" w:eastAsia="標楷體" w:hAnsi="標楷體" w:hint="eastAsia"/>
                          <w:sz w:val="18"/>
                          <w:szCs w:val="18"/>
                        </w:rPr>
                        <w:t>年連江縣</w:t>
                      </w:r>
                      <w:r w:rsidR="00B0737E">
                        <w:rPr>
                          <w:rFonts w:ascii="標楷體" w:eastAsia="標楷體" w:hAnsi="標楷體" w:hint="eastAsia"/>
                          <w:sz w:val="18"/>
                          <w:szCs w:val="18"/>
                        </w:rPr>
                        <w:t>審核報告</w:t>
                      </w:r>
                      <w:r w:rsidRPr="005E47B6">
                        <w:rPr>
                          <w:rFonts w:ascii="標楷體" w:eastAsia="標楷體" w:hAnsi="標楷體" w:hint="eastAsia"/>
                          <w:sz w:val="18"/>
                          <w:szCs w:val="18"/>
                        </w:rPr>
                        <w:t>。</w:t>
                      </w:r>
                    </w:p>
                  </w:txbxContent>
                </v:textbox>
                <w10:wrap type="square" anchorx="margin"/>
              </v:shape>
            </w:pict>
          </mc:Fallback>
        </mc:AlternateContent>
      </w:r>
      <w:r w:rsidRPr="00ED77C1">
        <w:rPr>
          <w:rFonts w:ascii="標楷體" w:eastAsia="標楷體" w:hAnsi="標楷體" w:hint="eastAsia"/>
          <w:spacing w:val="-6"/>
        </w:rPr>
        <w:t>化，經函請檢討改善，以落實計畫之執行及加強進度管控，提升執行績效。據復：將持續督促業務單位執行公彩基金內社會救助計畫及社會福利服務計畫等編列之計畫項目，並加強執行進度控管，以提高預算執行率。</w:t>
      </w:r>
    </w:p>
    <w:p w14:paraId="7A762FEE" w14:textId="5263E87A" w:rsidR="003D54F2" w:rsidRDefault="003D54F2" w:rsidP="003D54F2">
      <w:pPr>
        <w:kinsoku w:val="0"/>
        <w:overflowPunct w:val="0"/>
        <w:autoSpaceDE w:val="0"/>
        <w:snapToGrid w:val="0"/>
        <w:spacing w:beforeLines="10" w:before="50" w:line="620" w:lineRule="exact"/>
        <w:ind w:firstLineChars="100" w:firstLine="280"/>
        <w:jc w:val="both"/>
        <w:rPr>
          <w:rFonts w:ascii="標楷體" w:eastAsia="標楷體" w:hAnsi="標楷體"/>
          <w:b/>
          <w:spacing w:val="-1"/>
          <w:sz w:val="28"/>
          <w:szCs w:val="28"/>
        </w:rPr>
      </w:pPr>
      <w:r>
        <w:rPr>
          <w:rFonts w:ascii="標楷體" w:eastAsia="標楷體" w:hAnsi="標楷體" w:hint="eastAsia"/>
          <w:b/>
          <w:sz w:val="28"/>
          <w:szCs w:val="28"/>
        </w:rPr>
        <w:t>（四）為因應防疫需求於轄內各醫事單位儲備防護裝備並訂定安全存量，惟部分單位實際庫存量未達儲備標準</w:t>
      </w:r>
      <w:r w:rsidRPr="00655B54">
        <w:rPr>
          <w:rFonts w:ascii="標楷體" w:eastAsia="標楷體" w:hAnsi="標楷體" w:hint="eastAsia"/>
          <w:b/>
          <w:sz w:val="28"/>
          <w:szCs w:val="28"/>
        </w:rPr>
        <w:t>，</w:t>
      </w:r>
      <w:r>
        <w:rPr>
          <w:rFonts w:ascii="標楷體" w:eastAsia="標楷體" w:hAnsi="標楷體" w:hint="eastAsia"/>
          <w:b/>
          <w:sz w:val="28"/>
          <w:szCs w:val="28"/>
        </w:rPr>
        <w:t>及</w:t>
      </w:r>
      <w:r w:rsidRPr="00655B54">
        <w:rPr>
          <w:rFonts w:ascii="標楷體" w:eastAsia="標楷體" w:hAnsi="標楷體" w:hint="eastAsia"/>
          <w:b/>
          <w:sz w:val="28"/>
          <w:szCs w:val="28"/>
        </w:rPr>
        <w:t>間有</w:t>
      </w:r>
      <w:r w:rsidR="00537BE1">
        <w:rPr>
          <w:rFonts w:ascii="標楷體" w:eastAsia="標楷體" w:hAnsi="標楷體" w:hint="eastAsia"/>
          <w:b/>
          <w:sz w:val="28"/>
          <w:szCs w:val="28"/>
        </w:rPr>
        <w:t>未確實</w:t>
      </w:r>
      <w:r>
        <w:rPr>
          <w:rFonts w:ascii="標楷體" w:eastAsia="標楷體" w:hAnsi="標楷體" w:hint="eastAsia"/>
          <w:b/>
          <w:sz w:val="28"/>
          <w:szCs w:val="28"/>
        </w:rPr>
        <w:t>登錄資料</w:t>
      </w:r>
      <w:r w:rsidRPr="00655B54">
        <w:rPr>
          <w:rFonts w:ascii="標楷體" w:eastAsia="標楷體" w:hAnsi="標楷體" w:hint="eastAsia"/>
          <w:b/>
          <w:sz w:val="28"/>
          <w:szCs w:val="28"/>
        </w:rPr>
        <w:t>，允</w:t>
      </w:r>
      <w:r w:rsidR="009A4271">
        <w:rPr>
          <w:rFonts w:ascii="標楷體" w:eastAsia="標楷體" w:hAnsi="標楷體" w:hint="eastAsia"/>
          <w:b/>
          <w:sz w:val="28"/>
          <w:szCs w:val="28"/>
        </w:rPr>
        <w:t>待</w:t>
      </w:r>
      <w:r w:rsidRPr="00655B54">
        <w:rPr>
          <w:rFonts w:ascii="標楷體" w:eastAsia="標楷體" w:hAnsi="標楷體" w:hint="eastAsia"/>
          <w:b/>
          <w:sz w:val="28"/>
          <w:szCs w:val="28"/>
        </w:rPr>
        <w:t>改善管理作業，</w:t>
      </w:r>
      <w:r>
        <w:rPr>
          <w:rFonts w:ascii="標楷體" w:eastAsia="標楷體" w:hAnsi="標楷體" w:hint="eastAsia"/>
          <w:b/>
          <w:sz w:val="28"/>
          <w:szCs w:val="28"/>
        </w:rPr>
        <w:t>以確</w:t>
      </w:r>
      <w:r w:rsidRPr="00655B54">
        <w:rPr>
          <w:rFonts w:ascii="標楷體" w:eastAsia="標楷體" w:hAnsi="標楷體" w:hint="eastAsia"/>
          <w:b/>
          <w:sz w:val="28"/>
          <w:szCs w:val="28"/>
        </w:rPr>
        <w:t>保</w:t>
      </w:r>
      <w:r>
        <w:rPr>
          <w:rFonts w:ascii="標楷體" w:eastAsia="標楷體" w:hAnsi="標楷體" w:hint="eastAsia"/>
          <w:b/>
          <w:sz w:val="28"/>
          <w:szCs w:val="28"/>
        </w:rPr>
        <w:t>醫事從業人員及民眾健康權益</w:t>
      </w:r>
      <w:r>
        <w:rPr>
          <w:rFonts w:ascii="標楷體" w:eastAsia="標楷體" w:hAnsi="標楷體" w:hint="eastAsia"/>
          <w:b/>
          <w:spacing w:val="-1"/>
          <w:sz w:val="28"/>
          <w:szCs w:val="28"/>
        </w:rPr>
        <w:t>。</w:t>
      </w:r>
    </w:p>
    <w:p w14:paraId="2319AE61" w14:textId="1DF9DF65" w:rsidR="003D54F2" w:rsidRDefault="0092661F" w:rsidP="005E47B6">
      <w:pPr>
        <w:overflowPunct w:val="0"/>
        <w:spacing w:line="480" w:lineRule="exact"/>
        <w:ind w:firstLineChars="202" w:firstLine="485"/>
        <w:jc w:val="both"/>
        <w:rPr>
          <w:rFonts w:ascii="標楷體" w:eastAsia="標楷體" w:hAnsi="標楷體"/>
          <w:spacing w:val="-2"/>
        </w:rPr>
      </w:pPr>
      <w:r w:rsidRPr="00FD64F9">
        <w:rPr>
          <w:rFonts w:ascii="標楷體" w:eastAsia="標楷體" w:hAnsi="標楷體"/>
          <w:noProof/>
          <w:spacing w:val="-2"/>
        </w:rPr>
        <mc:AlternateContent>
          <mc:Choice Requires="wps">
            <w:drawing>
              <wp:anchor distT="45720" distB="45720" distL="114300" distR="114300" simplePos="0" relativeHeight="251700224" behindDoc="0" locked="0" layoutInCell="1" allowOverlap="1" wp14:anchorId="384B3242" wp14:editId="4E617A63">
                <wp:simplePos x="0" y="0"/>
                <wp:positionH relativeFrom="margin">
                  <wp:align>right</wp:align>
                </wp:positionH>
                <wp:positionV relativeFrom="paragraph">
                  <wp:posOffset>140970</wp:posOffset>
                </wp:positionV>
                <wp:extent cx="2914650" cy="2809875"/>
                <wp:effectExtent l="0" t="0" r="19050" b="28575"/>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2809875"/>
                        </a:xfrm>
                        <a:prstGeom prst="rect">
                          <a:avLst/>
                        </a:prstGeom>
                        <a:solidFill>
                          <a:srgbClr val="FFFFFF"/>
                        </a:solidFill>
                        <a:ln w="9525">
                          <a:solidFill>
                            <a:schemeClr val="bg1"/>
                          </a:solidFill>
                          <a:miter lim="800000"/>
                          <a:headEnd/>
                          <a:tailEnd/>
                        </a:ln>
                      </wps:spPr>
                      <wps:txbx>
                        <w:txbxContent>
                          <w:tbl>
                            <w:tblPr>
                              <w:tblW w:w="4394" w:type="dxa"/>
                              <w:tblCellMar>
                                <w:left w:w="28" w:type="dxa"/>
                                <w:right w:w="28" w:type="dxa"/>
                              </w:tblCellMar>
                              <w:tblLook w:val="04A0" w:firstRow="1" w:lastRow="0" w:firstColumn="1" w:lastColumn="0" w:noHBand="0" w:noVBand="1"/>
                            </w:tblPr>
                            <w:tblGrid>
                              <w:gridCol w:w="1417"/>
                              <w:gridCol w:w="1276"/>
                              <w:gridCol w:w="851"/>
                              <w:gridCol w:w="850"/>
                            </w:tblGrid>
                            <w:tr w:rsidR="003D54F2" w:rsidRPr="007E3756" w14:paraId="0DAEC476" w14:textId="77777777" w:rsidTr="007E3756">
                              <w:trPr>
                                <w:trHeight w:val="330"/>
                              </w:trPr>
                              <w:tc>
                                <w:tcPr>
                                  <w:tcW w:w="4394" w:type="dxa"/>
                                  <w:gridSpan w:val="4"/>
                                  <w:tcBorders>
                                    <w:top w:val="nil"/>
                                    <w:left w:val="nil"/>
                                    <w:bottom w:val="single" w:sz="4" w:space="0" w:color="auto"/>
                                    <w:right w:val="nil"/>
                                  </w:tcBorders>
                                  <w:shd w:val="clear" w:color="auto" w:fill="auto"/>
                                  <w:noWrap/>
                                  <w:vAlign w:val="center"/>
                                  <w:hideMark/>
                                </w:tcPr>
                                <w:p w14:paraId="123B894E" w14:textId="7FCE497B" w:rsidR="003D54F2" w:rsidRDefault="003D54F2" w:rsidP="007E3756">
                                  <w:pPr>
                                    <w:widowControl/>
                                    <w:spacing w:line="280" w:lineRule="exact"/>
                                    <w:ind w:left="656" w:hangingChars="273" w:hanging="656"/>
                                    <w:rPr>
                                      <w:rFonts w:ascii="標楷體" w:eastAsia="標楷體" w:hAnsi="標楷體" w:cs="新細明體"/>
                                      <w:b/>
                                      <w:bCs/>
                                      <w:color w:val="000000"/>
                                      <w:kern w:val="0"/>
                                    </w:rPr>
                                  </w:pPr>
                                  <w:r w:rsidRPr="007E3756">
                                    <w:rPr>
                                      <w:rFonts w:ascii="標楷體" w:eastAsia="標楷體" w:hAnsi="標楷體" w:cs="新細明體" w:hint="eastAsia"/>
                                      <w:b/>
                                      <w:bCs/>
                                      <w:color w:val="000000"/>
                                      <w:kern w:val="0"/>
                                    </w:rPr>
                                    <w:t>表</w:t>
                                  </w:r>
                                  <w:r w:rsidR="00ED77C1">
                                    <w:rPr>
                                      <w:rFonts w:ascii="標楷體" w:eastAsia="標楷體" w:hAnsi="標楷體" w:cs="新細明體" w:hint="eastAsia"/>
                                      <w:b/>
                                      <w:bCs/>
                                      <w:color w:val="000000"/>
                                      <w:kern w:val="0"/>
                                    </w:rPr>
                                    <w:t>3</w:t>
                                  </w:r>
                                  <w:r w:rsidRPr="007E3756">
                                    <w:rPr>
                                      <w:rFonts w:ascii="標楷體" w:eastAsia="標楷體" w:hAnsi="標楷體" w:cs="新細明體" w:hint="eastAsia"/>
                                      <w:b/>
                                      <w:bCs/>
                                      <w:color w:val="000000"/>
                                      <w:kern w:val="0"/>
                                    </w:rPr>
                                    <w:t xml:space="preserve">　衛生福利局暨所屬單位</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09</w:t>
                                  </w:r>
                                  <w:r>
                                    <w:rPr>
                                      <w:rFonts w:ascii="標楷體" w:eastAsia="標楷體" w:hAnsi="標楷體" w:cs="新細明體" w:hint="eastAsia"/>
                                      <w:b/>
                                      <w:bCs/>
                                      <w:color w:val="000000"/>
                                      <w:kern w:val="0"/>
                                    </w:rPr>
                                    <w:t>年底</w:t>
                                  </w:r>
                                  <w:r w:rsidRPr="007E3756">
                                    <w:rPr>
                                      <w:rFonts w:ascii="標楷體" w:eastAsia="標楷體" w:hAnsi="標楷體" w:cs="新細明體" w:hint="eastAsia"/>
                                      <w:b/>
                                      <w:bCs/>
                                      <w:color w:val="000000"/>
                                      <w:kern w:val="0"/>
                                    </w:rPr>
                                    <w:t>醫療防護裝備庫存情形</w:t>
                                  </w:r>
                                </w:p>
                                <w:p w14:paraId="110F2944" w14:textId="77777777" w:rsidR="003D54F2" w:rsidRPr="007E3756" w:rsidRDefault="003D54F2" w:rsidP="007E3756">
                                  <w:pPr>
                                    <w:widowControl/>
                                    <w:spacing w:line="240" w:lineRule="exact"/>
                                    <w:jc w:val="right"/>
                                    <w:rPr>
                                      <w:rFonts w:ascii="標楷體" w:eastAsia="標楷體" w:hAnsi="標楷體" w:cs="新細明體"/>
                                      <w:color w:val="000000"/>
                                      <w:kern w:val="0"/>
                                    </w:rPr>
                                  </w:pPr>
                                  <w:r w:rsidRPr="007E3756">
                                    <w:rPr>
                                      <w:rFonts w:ascii="標楷體" w:eastAsia="標楷體" w:hAnsi="標楷體" w:cs="新細明體" w:hint="eastAsia"/>
                                      <w:color w:val="000000"/>
                                      <w:kern w:val="0"/>
                                      <w:sz w:val="20"/>
                                      <w:szCs w:val="20"/>
                                    </w:rPr>
                                    <w:t>單位：件、個、雙</w:t>
                                  </w:r>
                                </w:p>
                              </w:tc>
                            </w:tr>
                            <w:tr w:rsidR="003D54F2" w:rsidRPr="007E3756" w14:paraId="7E06655A"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04B3A389" w14:textId="77777777" w:rsidR="003D54F2" w:rsidRPr="004B51FC" w:rsidRDefault="003D54F2" w:rsidP="007E3756">
                                  <w:pPr>
                                    <w:widowControl/>
                                    <w:spacing w:line="240" w:lineRule="exact"/>
                                    <w:jc w:val="center"/>
                                    <w:rPr>
                                      <w:rFonts w:ascii="標楷體" w:eastAsia="標楷體" w:hAnsi="標楷體" w:cs="新細明體"/>
                                      <w:color w:val="000000"/>
                                      <w:kern w:val="0"/>
                                      <w:sz w:val="20"/>
                                      <w:szCs w:val="20"/>
                                    </w:rPr>
                                  </w:pPr>
                                  <w:r w:rsidRPr="004B51FC">
                                    <w:rPr>
                                      <w:rFonts w:ascii="標楷體" w:eastAsia="標楷體" w:hAnsi="標楷體" w:cs="新細明體" w:hint="eastAsia"/>
                                      <w:color w:val="000000"/>
                                      <w:kern w:val="0"/>
                                      <w:sz w:val="20"/>
                                      <w:szCs w:val="20"/>
                                    </w:rPr>
                                    <w:t>項</w:t>
                                  </w:r>
                                  <w:r>
                                    <w:rPr>
                                      <w:rFonts w:ascii="標楷體" w:eastAsia="標楷體" w:hAnsi="標楷體" w:cs="新細明體" w:hint="eastAsia"/>
                                      <w:color w:val="000000"/>
                                      <w:kern w:val="0"/>
                                      <w:sz w:val="20"/>
                                      <w:szCs w:val="20"/>
                                    </w:rPr>
                                    <w:t xml:space="preserve">　　</w:t>
                                  </w:r>
                                  <w:r w:rsidRPr="004B51FC">
                                    <w:rPr>
                                      <w:rFonts w:ascii="標楷體" w:eastAsia="標楷體" w:hAnsi="標楷體" w:cs="新細明體" w:hint="eastAsia"/>
                                      <w:color w:val="000000"/>
                                      <w:kern w:val="0"/>
                                      <w:sz w:val="20"/>
                                      <w:szCs w:val="20"/>
                                    </w:rPr>
                                    <w:t>目</w:t>
                                  </w:r>
                                </w:p>
                              </w:tc>
                              <w:tc>
                                <w:tcPr>
                                  <w:tcW w:w="1276" w:type="dxa"/>
                                  <w:tcBorders>
                                    <w:top w:val="nil"/>
                                    <w:left w:val="nil"/>
                                    <w:bottom w:val="single" w:sz="4" w:space="0" w:color="auto"/>
                                    <w:right w:val="single" w:sz="4" w:space="0" w:color="auto"/>
                                  </w:tcBorders>
                                  <w:shd w:val="clear" w:color="auto" w:fill="auto"/>
                                  <w:noWrap/>
                                  <w:vAlign w:val="center"/>
                                  <w:hideMark/>
                                </w:tcPr>
                                <w:p w14:paraId="7A9568E0" w14:textId="77777777" w:rsidR="003D54F2" w:rsidRPr="000D24B1" w:rsidRDefault="003D54F2" w:rsidP="007E3756">
                                  <w:pPr>
                                    <w:widowControl/>
                                    <w:spacing w:line="240" w:lineRule="exact"/>
                                    <w:jc w:val="center"/>
                                    <w:rPr>
                                      <w:rFonts w:ascii="標楷體" w:eastAsia="標楷體" w:hAnsi="標楷體" w:cs="新細明體"/>
                                      <w:color w:val="000000"/>
                                      <w:spacing w:val="-16"/>
                                      <w:kern w:val="0"/>
                                      <w:sz w:val="20"/>
                                      <w:szCs w:val="20"/>
                                    </w:rPr>
                                  </w:pPr>
                                  <w:r w:rsidRPr="000D24B1">
                                    <w:rPr>
                                      <w:rFonts w:ascii="標楷體" w:eastAsia="標楷體" w:hAnsi="標楷體" w:cs="新細明體" w:hint="eastAsia"/>
                                      <w:color w:val="000000"/>
                                      <w:spacing w:val="-16"/>
                                      <w:kern w:val="0"/>
                                      <w:sz w:val="20"/>
                                      <w:szCs w:val="20"/>
                                    </w:rPr>
                                    <w:t>安全儲備量標準</w:t>
                                  </w:r>
                                </w:p>
                              </w:tc>
                              <w:tc>
                                <w:tcPr>
                                  <w:tcW w:w="851" w:type="dxa"/>
                                  <w:tcBorders>
                                    <w:top w:val="nil"/>
                                    <w:left w:val="nil"/>
                                    <w:bottom w:val="single" w:sz="4" w:space="0" w:color="auto"/>
                                    <w:right w:val="single" w:sz="4" w:space="0" w:color="auto"/>
                                  </w:tcBorders>
                                  <w:shd w:val="clear" w:color="auto" w:fill="auto"/>
                                  <w:noWrap/>
                                  <w:vAlign w:val="center"/>
                                  <w:hideMark/>
                                </w:tcPr>
                                <w:p w14:paraId="50E55CB9" w14:textId="77777777" w:rsidR="003D54F2" w:rsidRPr="004B51FC" w:rsidRDefault="003D54F2" w:rsidP="007E3756">
                                  <w:pPr>
                                    <w:widowControl/>
                                    <w:spacing w:line="240" w:lineRule="exact"/>
                                    <w:jc w:val="center"/>
                                    <w:rPr>
                                      <w:rFonts w:ascii="標楷體" w:eastAsia="標楷體" w:hAnsi="標楷體" w:cs="新細明體"/>
                                      <w:color w:val="000000"/>
                                      <w:kern w:val="0"/>
                                      <w:sz w:val="20"/>
                                      <w:szCs w:val="20"/>
                                    </w:rPr>
                                  </w:pPr>
                                  <w:r w:rsidRPr="004B51FC">
                                    <w:rPr>
                                      <w:rFonts w:ascii="標楷體" w:eastAsia="標楷體" w:hAnsi="標楷體" w:cs="新細明體" w:hint="eastAsia"/>
                                      <w:color w:val="000000"/>
                                      <w:kern w:val="0"/>
                                      <w:sz w:val="20"/>
                                      <w:szCs w:val="20"/>
                                    </w:rPr>
                                    <w:t>庫存量</w:t>
                                  </w:r>
                                </w:p>
                              </w:tc>
                              <w:tc>
                                <w:tcPr>
                                  <w:tcW w:w="850" w:type="dxa"/>
                                  <w:tcBorders>
                                    <w:top w:val="nil"/>
                                    <w:left w:val="nil"/>
                                    <w:bottom w:val="single" w:sz="4" w:space="0" w:color="auto"/>
                                    <w:right w:val="single" w:sz="4" w:space="0" w:color="auto"/>
                                  </w:tcBorders>
                                  <w:shd w:val="clear" w:color="auto" w:fill="auto"/>
                                  <w:noWrap/>
                                  <w:vAlign w:val="center"/>
                                  <w:hideMark/>
                                </w:tcPr>
                                <w:p w14:paraId="0A230F16" w14:textId="77777777" w:rsidR="003D54F2" w:rsidRPr="001104DC" w:rsidRDefault="003D54F2" w:rsidP="007E3756">
                                  <w:pPr>
                                    <w:widowControl/>
                                    <w:spacing w:line="240" w:lineRule="exact"/>
                                    <w:jc w:val="center"/>
                                    <w:rPr>
                                      <w:rFonts w:ascii="標楷體" w:eastAsia="標楷體" w:hAnsi="標楷體" w:cs="新細明體"/>
                                      <w:color w:val="000000"/>
                                      <w:spacing w:val="-4"/>
                                      <w:kern w:val="0"/>
                                      <w:sz w:val="20"/>
                                      <w:szCs w:val="20"/>
                                    </w:rPr>
                                  </w:pPr>
                                  <w:r w:rsidRPr="001104DC">
                                    <w:rPr>
                                      <w:rFonts w:ascii="標楷體" w:eastAsia="標楷體" w:hAnsi="標楷體" w:cs="新細明體" w:hint="eastAsia"/>
                                      <w:color w:val="000000"/>
                                      <w:spacing w:val="-4"/>
                                      <w:kern w:val="0"/>
                                      <w:sz w:val="20"/>
                                      <w:szCs w:val="20"/>
                                    </w:rPr>
                                    <w:t>比較增減</w:t>
                                  </w:r>
                                </w:p>
                              </w:tc>
                            </w:tr>
                            <w:tr w:rsidR="003D54F2" w:rsidRPr="007E3756" w14:paraId="1058A1AD"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66B2DE6"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全身式防護衣</w:t>
                                  </w:r>
                                </w:p>
                              </w:tc>
                              <w:tc>
                                <w:tcPr>
                                  <w:tcW w:w="1276" w:type="dxa"/>
                                  <w:tcBorders>
                                    <w:top w:val="nil"/>
                                    <w:left w:val="nil"/>
                                    <w:bottom w:val="single" w:sz="4" w:space="0" w:color="auto"/>
                                    <w:right w:val="single" w:sz="4" w:space="0" w:color="auto"/>
                                  </w:tcBorders>
                                  <w:shd w:val="clear" w:color="auto" w:fill="auto"/>
                                  <w:noWrap/>
                                  <w:vAlign w:val="center"/>
                                  <w:hideMark/>
                                </w:tcPr>
                                <w:p w14:paraId="68CCA24D"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744 </w:t>
                                  </w:r>
                                </w:p>
                              </w:tc>
                              <w:tc>
                                <w:tcPr>
                                  <w:tcW w:w="851" w:type="dxa"/>
                                  <w:tcBorders>
                                    <w:top w:val="nil"/>
                                    <w:left w:val="nil"/>
                                    <w:bottom w:val="single" w:sz="4" w:space="0" w:color="auto"/>
                                    <w:right w:val="single" w:sz="4" w:space="0" w:color="auto"/>
                                  </w:tcBorders>
                                  <w:shd w:val="clear" w:color="auto" w:fill="auto"/>
                                  <w:noWrap/>
                                  <w:vAlign w:val="center"/>
                                  <w:hideMark/>
                                </w:tcPr>
                                <w:p w14:paraId="0D7B4455"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479 </w:t>
                                  </w:r>
                                </w:p>
                              </w:tc>
                              <w:tc>
                                <w:tcPr>
                                  <w:tcW w:w="850" w:type="dxa"/>
                                  <w:tcBorders>
                                    <w:top w:val="nil"/>
                                    <w:left w:val="nil"/>
                                    <w:bottom w:val="single" w:sz="4" w:space="0" w:color="auto"/>
                                    <w:right w:val="single" w:sz="4" w:space="0" w:color="auto"/>
                                  </w:tcBorders>
                                  <w:shd w:val="clear" w:color="auto" w:fill="auto"/>
                                  <w:noWrap/>
                                  <w:vAlign w:val="center"/>
                                  <w:hideMark/>
                                </w:tcPr>
                                <w:p w14:paraId="4CF93AFC"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7E3756">
                                    <w:rPr>
                                      <w:rFonts w:ascii="標楷體" w:eastAsia="標楷體" w:hAnsi="標楷體" w:cs="新細明體" w:hint="eastAsia"/>
                                      <w:color w:val="000000"/>
                                      <w:kern w:val="0"/>
                                      <w:sz w:val="20"/>
                                      <w:szCs w:val="20"/>
                                    </w:rPr>
                                    <w:t xml:space="preserve">265 </w:t>
                                  </w:r>
                                </w:p>
                              </w:tc>
                            </w:tr>
                            <w:tr w:rsidR="003D54F2" w:rsidRPr="007E3756" w14:paraId="377333C7"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33F324E"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隔離衣</w:t>
                                  </w:r>
                                </w:p>
                              </w:tc>
                              <w:tc>
                                <w:tcPr>
                                  <w:tcW w:w="1276" w:type="dxa"/>
                                  <w:tcBorders>
                                    <w:top w:val="nil"/>
                                    <w:left w:val="nil"/>
                                    <w:bottom w:val="single" w:sz="4" w:space="0" w:color="auto"/>
                                    <w:right w:val="single" w:sz="4" w:space="0" w:color="auto"/>
                                  </w:tcBorders>
                                  <w:shd w:val="clear" w:color="auto" w:fill="auto"/>
                                  <w:noWrap/>
                                  <w:vAlign w:val="center"/>
                                  <w:hideMark/>
                                </w:tcPr>
                                <w:p w14:paraId="1A79A69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385 </w:t>
                                  </w:r>
                                </w:p>
                              </w:tc>
                              <w:tc>
                                <w:tcPr>
                                  <w:tcW w:w="851" w:type="dxa"/>
                                  <w:tcBorders>
                                    <w:top w:val="nil"/>
                                    <w:left w:val="nil"/>
                                    <w:bottom w:val="single" w:sz="4" w:space="0" w:color="auto"/>
                                    <w:right w:val="single" w:sz="4" w:space="0" w:color="auto"/>
                                  </w:tcBorders>
                                  <w:shd w:val="clear" w:color="auto" w:fill="auto"/>
                                  <w:noWrap/>
                                  <w:vAlign w:val="center"/>
                                  <w:hideMark/>
                                </w:tcPr>
                                <w:p w14:paraId="47F9AB6D"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6,884 </w:t>
                                  </w:r>
                                </w:p>
                              </w:tc>
                              <w:tc>
                                <w:tcPr>
                                  <w:tcW w:w="850" w:type="dxa"/>
                                  <w:tcBorders>
                                    <w:top w:val="nil"/>
                                    <w:left w:val="nil"/>
                                    <w:bottom w:val="single" w:sz="4" w:space="0" w:color="auto"/>
                                    <w:right w:val="single" w:sz="4" w:space="0" w:color="auto"/>
                                  </w:tcBorders>
                                  <w:shd w:val="clear" w:color="auto" w:fill="auto"/>
                                  <w:noWrap/>
                                  <w:vAlign w:val="center"/>
                                  <w:hideMark/>
                                </w:tcPr>
                                <w:p w14:paraId="50325EFF"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6,499 </w:t>
                                  </w:r>
                                </w:p>
                              </w:tc>
                            </w:tr>
                            <w:tr w:rsidR="003D54F2" w:rsidRPr="007E3756" w14:paraId="21919352"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9963CA6"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N95口罩</w:t>
                                  </w:r>
                                </w:p>
                              </w:tc>
                              <w:tc>
                                <w:tcPr>
                                  <w:tcW w:w="1276" w:type="dxa"/>
                                  <w:tcBorders>
                                    <w:top w:val="nil"/>
                                    <w:left w:val="nil"/>
                                    <w:bottom w:val="single" w:sz="4" w:space="0" w:color="auto"/>
                                    <w:right w:val="single" w:sz="4" w:space="0" w:color="auto"/>
                                  </w:tcBorders>
                                  <w:shd w:val="clear" w:color="auto" w:fill="auto"/>
                                  <w:noWrap/>
                                  <w:vAlign w:val="center"/>
                                  <w:hideMark/>
                                </w:tcPr>
                                <w:p w14:paraId="73A18099"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2,113 </w:t>
                                  </w:r>
                                </w:p>
                              </w:tc>
                              <w:tc>
                                <w:tcPr>
                                  <w:tcW w:w="851" w:type="dxa"/>
                                  <w:tcBorders>
                                    <w:top w:val="nil"/>
                                    <w:left w:val="nil"/>
                                    <w:bottom w:val="single" w:sz="4" w:space="0" w:color="auto"/>
                                    <w:right w:val="single" w:sz="4" w:space="0" w:color="auto"/>
                                  </w:tcBorders>
                                  <w:shd w:val="clear" w:color="auto" w:fill="auto"/>
                                  <w:noWrap/>
                                  <w:vAlign w:val="center"/>
                                  <w:hideMark/>
                                </w:tcPr>
                                <w:p w14:paraId="15CF54B0"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9,510 </w:t>
                                  </w:r>
                                </w:p>
                              </w:tc>
                              <w:tc>
                                <w:tcPr>
                                  <w:tcW w:w="850" w:type="dxa"/>
                                  <w:tcBorders>
                                    <w:top w:val="nil"/>
                                    <w:left w:val="nil"/>
                                    <w:bottom w:val="single" w:sz="4" w:space="0" w:color="auto"/>
                                    <w:right w:val="single" w:sz="4" w:space="0" w:color="auto"/>
                                  </w:tcBorders>
                                  <w:shd w:val="clear" w:color="auto" w:fill="auto"/>
                                  <w:noWrap/>
                                  <w:vAlign w:val="center"/>
                                  <w:hideMark/>
                                </w:tcPr>
                                <w:p w14:paraId="4DF09504"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7,397 </w:t>
                                  </w:r>
                                </w:p>
                              </w:tc>
                            </w:tr>
                            <w:tr w:rsidR="003D54F2" w:rsidRPr="007E3756" w14:paraId="02D1ECA9"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8CD7499"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外科等級口罩</w:t>
                                  </w:r>
                                </w:p>
                              </w:tc>
                              <w:tc>
                                <w:tcPr>
                                  <w:tcW w:w="1276" w:type="dxa"/>
                                  <w:tcBorders>
                                    <w:top w:val="nil"/>
                                    <w:left w:val="nil"/>
                                    <w:bottom w:val="single" w:sz="4" w:space="0" w:color="auto"/>
                                    <w:right w:val="single" w:sz="4" w:space="0" w:color="auto"/>
                                  </w:tcBorders>
                                  <w:shd w:val="clear" w:color="auto" w:fill="auto"/>
                                  <w:noWrap/>
                                  <w:vAlign w:val="center"/>
                                  <w:hideMark/>
                                </w:tcPr>
                                <w:p w14:paraId="2CFEFA2F"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8,530 </w:t>
                                  </w:r>
                                </w:p>
                              </w:tc>
                              <w:tc>
                                <w:tcPr>
                                  <w:tcW w:w="851" w:type="dxa"/>
                                  <w:tcBorders>
                                    <w:top w:val="nil"/>
                                    <w:left w:val="nil"/>
                                    <w:bottom w:val="single" w:sz="4" w:space="0" w:color="auto"/>
                                    <w:right w:val="single" w:sz="4" w:space="0" w:color="auto"/>
                                  </w:tcBorders>
                                  <w:shd w:val="clear" w:color="auto" w:fill="auto"/>
                                  <w:noWrap/>
                                  <w:vAlign w:val="center"/>
                                  <w:hideMark/>
                                </w:tcPr>
                                <w:p w14:paraId="4CD0A66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193,650 </w:t>
                                  </w:r>
                                </w:p>
                              </w:tc>
                              <w:tc>
                                <w:tcPr>
                                  <w:tcW w:w="850" w:type="dxa"/>
                                  <w:tcBorders>
                                    <w:top w:val="nil"/>
                                    <w:left w:val="nil"/>
                                    <w:bottom w:val="single" w:sz="4" w:space="0" w:color="auto"/>
                                    <w:right w:val="single" w:sz="4" w:space="0" w:color="auto"/>
                                  </w:tcBorders>
                                  <w:shd w:val="clear" w:color="auto" w:fill="auto"/>
                                  <w:noWrap/>
                                  <w:vAlign w:val="center"/>
                                  <w:hideMark/>
                                </w:tcPr>
                                <w:p w14:paraId="7B8D9D21"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185,120 </w:t>
                                  </w:r>
                                </w:p>
                              </w:tc>
                            </w:tr>
                            <w:tr w:rsidR="003D54F2" w:rsidRPr="007E3756" w14:paraId="421A9D52"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A70B1A3"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防護面眾</w:t>
                                  </w:r>
                                </w:p>
                              </w:tc>
                              <w:tc>
                                <w:tcPr>
                                  <w:tcW w:w="1276" w:type="dxa"/>
                                  <w:tcBorders>
                                    <w:top w:val="nil"/>
                                    <w:left w:val="nil"/>
                                    <w:bottom w:val="single" w:sz="4" w:space="0" w:color="auto"/>
                                    <w:right w:val="single" w:sz="4" w:space="0" w:color="auto"/>
                                  </w:tcBorders>
                                  <w:shd w:val="clear" w:color="auto" w:fill="auto"/>
                                  <w:noWrap/>
                                  <w:vAlign w:val="center"/>
                                  <w:hideMark/>
                                </w:tcPr>
                                <w:p w14:paraId="605B946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55 </w:t>
                                  </w:r>
                                </w:p>
                              </w:tc>
                              <w:tc>
                                <w:tcPr>
                                  <w:tcW w:w="851" w:type="dxa"/>
                                  <w:tcBorders>
                                    <w:top w:val="nil"/>
                                    <w:left w:val="nil"/>
                                    <w:bottom w:val="single" w:sz="4" w:space="0" w:color="auto"/>
                                    <w:right w:val="single" w:sz="4" w:space="0" w:color="auto"/>
                                  </w:tcBorders>
                                  <w:shd w:val="clear" w:color="auto" w:fill="auto"/>
                                  <w:noWrap/>
                                  <w:vAlign w:val="center"/>
                                  <w:hideMark/>
                                </w:tcPr>
                                <w:p w14:paraId="345A251D"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1,661 </w:t>
                                  </w:r>
                                </w:p>
                              </w:tc>
                              <w:tc>
                                <w:tcPr>
                                  <w:tcW w:w="850" w:type="dxa"/>
                                  <w:tcBorders>
                                    <w:top w:val="nil"/>
                                    <w:left w:val="nil"/>
                                    <w:bottom w:val="single" w:sz="4" w:space="0" w:color="auto"/>
                                    <w:right w:val="single" w:sz="4" w:space="0" w:color="auto"/>
                                  </w:tcBorders>
                                  <w:shd w:val="clear" w:color="auto" w:fill="auto"/>
                                  <w:noWrap/>
                                  <w:vAlign w:val="center"/>
                                  <w:hideMark/>
                                </w:tcPr>
                                <w:p w14:paraId="014EAB9F"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1,606 </w:t>
                                  </w:r>
                                </w:p>
                              </w:tc>
                            </w:tr>
                            <w:tr w:rsidR="003D54F2" w:rsidRPr="007E3756" w14:paraId="6DA57CA2"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1212333A"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手套</w:t>
                                  </w:r>
                                </w:p>
                              </w:tc>
                              <w:tc>
                                <w:tcPr>
                                  <w:tcW w:w="1276" w:type="dxa"/>
                                  <w:tcBorders>
                                    <w:top w:val="nil"/>
                                    <w:left w:val="nil"/>
                                    <w:bottom w:val="single" w:sz="4" w:space="0" w:color="auto"/>
                                    <w:right w:val="single" w:sz="4" w:space="0" w:color="auto"/>
                                  </w:tcBorders>
                                  <w:shd w:val="clear" w:color="auto" w:fill="auto"/>
                                  <w:noWrap/>
                                  <w:vAlign w:val="center"/>
                                  <w:hideMark/>
                                </w:tcPr>
                                <w:p w14:paraId="5F43EE3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5,100 </w:t>
                                  </w:r>
                                </w:p>
                              </w:tc>
                              <w:tc>
                                <w:tcPr>
                                  <w:tcW w:w="851" w:type="dxa"/>
                                  <w:tcBorders>
                                    <w:top w:val="nil"/>
                                    <w:left w:val="nil"/>
                                    <w:bottom w:val="single" w:sz="4" w:space="0" w:color="auto"/>
                                    <w:right w:val="single" w:sz="4" w:space="0" w:color="auto"/>
                                  </w:tcBorders>
                                  <w:shd w:val="clear" w:color="auto" w:fill="auto"/>
                                  <w:noWrap/>
                                  <w:vAlign w:val="center"/>
                                  <w:hideMark/>
                                </w:tcPr>
                                <w:p w14:paraId="4C17A6E0"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1,600 </w:t>
                                  </w:r>
                                </w:p>
                              </w:tc>
                              <w:tc>
                                <w:tcPr>
                                  <w:tcW w:w="850" w:type="dxa"/>
                                  <w:tcBorders>
                                    <w:top w:val="nil"/>
                                    <w:left w:val="nil"/>
                                    <w:bottom w:val="single" w:sz="4" w:space="0" w:color="auto"/>
                                    <w:right w:val="single" w:sz="4" w:space="0" w:color="auto"/>
                                  </w:tcBorders>
                                  <w:shd w:val="clear" w:color="auto" w:fill="auto"/>
                                  <w:noWrap/>
                                  <w:vAlign w:val="center"/>
                                  <w:hideMark/>
                                </w:tcPr>
                                <w:p w14:paraId="4269BDDC"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7E3756">
                                    <w:rPr>
                                      <w:rFonts w:ascii="標楷體" w:eastAsia="標楷體" w:hAnsi="標楷體" w:cs="新細明體" w:hint="eastAsia"/>
                                      <w:color w:val="000000"/>
                                      <w:kern w:val="0"/>
                                      <w:sz w:val="20"/>
                                      <w:szCs w:val="20"/>
                                    </w:rPr>
                                    <w:t xml:space="preserve">3,500 </w:t>
                                  </w:r>
                                </w:p>
                              </w:tc>
                            </w:tr>
                            <w:tr w:rsidR="003D54F2" w:rsidRPr="007E3756" w14:paraId="7040749B"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00AB3948"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隔離（髮）帽</w:t>
                                  </w:r>
                                </w:p>
                              </w:tc>
                              <w:tc>
                                <w:tcPr>
                                  <w:tcW w:w="1276" w:type="dxa"/>
                                  <w:tcBorders>
                                    <w:top w:val="nil"/>
                                    <w:left w:val="nil"/>
                                    <w:bottom w:val="single" w:sz="4" w:space="0" w:color="auto"/>
                                    <w:right w:val="single" w:sz="4" w:space="0" w:color="auto"/>
                                  </w:tcBorders>
                                  <w:shd w:val="clear" w:color="auto" w:fill="auto"/>
                                  <w:noWrap/>
                                  <w:vAlign w:val="center"/>
                                  <w:hideMark/>
                                </w:tcPr>
                                <w:p w14:paraId="43C13E52"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580 </w:t>
                                  </w:r>
                                </w:p>
                              </w:tc>
                              <w:tc>
                                <w:tcPr>
                                  <w:tcW w:w="851" w:type="dxa"/>
                                  <w:tcBorders>
                                    <w:top w:val="nil"/>
                                    <w:left w:val="nil"/>
                                    <w:bottom w:val="single" w:sz="4" w:space="0" w:color="auto"/>
                                    <w:right w:val="single" w:sz="4" w:space="0" w:color="auto"/>
                                  </w:tcBorders>
                                  <w:shd w:val="clear" w:color="auto" w:fill="auto"/>
                                  <w:noWrap/>
                                  <w:vAlign w:val="center"/>
                                  <w:hideMark/>
                                </w:tcPr>
                                <w:p w14:paraId="6780AE59"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5,700 </w:t>
                                  </w:r>
                                </w:p>
                              </w:tc>
                              <w:tc>
                                <w:tcPr>
                                  <w:tcW w:w="850" w:type="dxa"/>
                                  <w:tcBorders>
                                    <w:top w:val="nil"/>
                                    <w:left w:val="nil"/>
                                    <w:bottom w:val="single" w:sz="4" w:space="0" w:color="auto"/>
                                    <w:right w:val="single" w:sz="4" w:space="0" w:color="auto"/>
                                  </w:tcBorders>
                                  <w:shd w:val="clear" w:color="auto" w:fill="auto"/>
                                  <w:noWrap/>
                                  <w:vAlign w:val="center"/>
                                  <w:hideMark/>
                                </w:tcPr>
                                <w:p w14:paraId="4EAD7A7A"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5,120 </w:t>
                                  </w:r>
                                </w:p>
                              </w:tc>
                            </w:tr>
                            <w:tr w:rsidR="003D54F2" w:rsidRPr="007E3756" w14:paraId="1BDF964B"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73C659CA"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鞋套</w:t>
                                  </w:r>
                                </w:p>
                              </w:tc>
                              <w:tc>
                                <w:tcPr>
                                  <w:tcW w:w="1276" w:type="dxa"/>
                                  <w:tcBorders>
                                    <w:top w:val="nil"/>
                                    <w:left w:val="nil"/>
                                    <w:bottom w:val="single" w:sz="4" w:space="0" w:color="auto"/>
                                    <w:right w:val="single" w:sz="4" w:space="0" w:color="auto"/>
                                  </w:tcBorders>
                                  <w:shd w:val="clear" w:color="auto" w:fill="auto"/>
                                  <w:noWrap/>
                                  <w:vAlign w:val="center"/>
                                  <w:hideMark/>
                                </w:tcPr>
                                <w:p w14:paraId="1B6F8169"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605 </w:t>
                                  </w:r>
                                </w:p>
                              </w:tc>
                              <w:tc>
                                <w:tcPr>
                                  <w:tcW w:w="851" w:type="dxa"/>
                                  <w:tcBorders>
                                    <w:top w:val="nil"/>
                                    <w:left w:val="nil"/>
                                    <w:bottom w:val="single" w:sz="4" w:space="0" w:color="auto"/>
                                    <w:right w:val="single" w:sz="4" w:space="0" w:color="auto"/>
                                  </w:tcBorders>
                                  <w:shd w:val="clear" w:color="auto" w:fill="auto"/>
                                  <w:noWrap/>
                                  <w:vAlign w:val="center"/>
                                  <w:hideMark/>
                                </w:tcPr>
                                <w:p w14:paraId="1FC469B2"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5,500 </w:t>
                                  </w:r>
                                </w:p>
                              </w:tc>
                              <w:tc>
                                <w:tcPr>
                                  <w:tcW w:w="850" w:type="dxa"/>
                                  <w:tcBorders>
                                    <w:top w:val="nil"/>
                                    <w:left w:val="nil"/>
                                    <w:bottom w:val="single" w:sz="4" w:space="0" w:color="auto"/>
                                    <w:right w:val="single" w:sz="4" w:space="0" w:color="auto"/>
                                  </w:tcBorders>
                                  <w:shd w:val="clear" w:color="auto" w:fill="auto"/>
                                  <w:noWrap/>
                                  <w:vAlign w:val="center"/>
                                  <w:hideMark/>
                                </w:tcPr>
                                <w:p w14:paraId="4D178F41"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4,895 </w:t>
                                  </w:r>
                                </w:p>
                              </w:tc>
                            </w:tr>
                            <w:tr w:rsidR="003D54F2" w:rsidRPr="007E3756" w14:paraId="1C6B0FFB" w14:textId="77777777" w:rsidTr="005E47B6">
                              <w:trPr>
                                <w:trHeight w:val="20"/>
                              </w:trPr>
                              <w:tc>
                                <w:tcPr>
                                  <w:tcW w:w="4394" w:type="dxa"/>
                                  <w:gridSpan w:val="4"/>
                                  <w:tcBorders>
                                    <w:top w:val="single" w:sz="4" w:space="0" w:color="auto"/>
                                    <w:left w:val="nil"/>
                                    <w:bottom w:val="nil"/>
                                    <w:right w:val="nil"/>
                                  </w:tcBorders>
                                  <w:shd w:val="clear" w:color="auto" w:fill="auto"/>
                                  <w:noWrap/>
                                  <w:vAlign w:val="center"/>
                                  <w:hideMark/>
                                </w:tcPr>
                                <w:p w14:paraId="6B958160" w14:textId="77777777" w:rsidR="003D54F2" w:rsidRPr="005E47B6" w:rsidRDefault="003D54F2" w:rsidP="001104DC">
                                  <w:pPr>
                                    <w:widowControl/>
                                    <w:spacing w:line="240" w:lineRule="exact"/>
                                    <w:ind w:left="540" w:hangingChars="300" w:hanging="540"/>
                                    <w:rPr>
                                      <w:rFonts w:ascii="標楷體" w:eastAsia="標楷體" w:hAnsi="標楷體"/>
                                      <w:sz w:val="18"/>
                                      <w:szCs w:val="18"/>
                                    </w:rPr>
                                  </w:pPr>
                                  <w:r w:rsidRPr="005E47B6">
                                    <w:rPr>
                                      <w:rFonts w:ascii="標楷體" w:eastAsia="標楷體" w:hAnsi="標楷體" w:hint="eastAsia"/>
                                      <w:sz w:val="18"/>
                                      <w:szCs w:val="18"/>
                                    </w:rPr>
                                    <w:t>註：1.本表統計範圍包含衛生福利局、縣立醫院及各衛生所等6個單位。</w:t>
                                  </w:r>
                                </w:p>
                                <w:p w14:paraId="619140AD" w14:textId="1CC0181D" w:rsidR="003D54F2" w:rsidRPr="007E3756" w:rsidRDefault="003D54F2" w:rsidP="007E3756">
                                  <w:pPr>
                                    <w:widowControl/>
                                    <w:spacing w:line="240" w:lineRule="exact"/>
                                    <w:ind w:leftChars="165" w:left="396"/>
                                    <w:rPr>
                                      <w:rFonts w:ascii="標楷體" w:eastAsia="標楷體" w:hAnsi="標楷體" w:cs="新細明體"/>
                                      <w:color w:val="000000"/>
                                      <w:kern w:val="0"/>
                                      <w:sz w:val="20"/>
                                      <w:szCs w:val="20"/>
                                    </w:rPr>
                                  </w:pPr>
                                  <w:r w:rsidRPr="005E47B6">
                                    <w:rPr>
                                      <w:rFonts w:ascii="標楷體" w:eastAsia="標楷體" w:hAnsi="標楷體" w:hint="eastAsia"/>
                                      <w:sz w:val="18"/>
                                      <w:szCs w:val="18"/>
                                    </w:rPr>
                                    <w:t>2.資</w:t>
                                  </w:r>
                                  <w:r w:rsidRPr="00E24176">
                                    <w:rPr>
                                      <w:rFonts w:ascii="標楷體" w:eastAsia="標楷體" w:hAnsi="標楷體" w:hint="eastAsia"/>
                                      <w:spacing w:val="-4"/>
                                      <w:sz w:val="18"/>
                                      <w:szCs w:val="18"/>
                                    </w:rPr>
                                    <w:t>料來源：整理自</w:t>
                                  </w:r>
                                  <w:r w:rsidR="00E24176" w:rsidRPr="00E24176">
                                    <w:rPr>
                                      <w:rFonts w:ascii="標楷體" w:eastAsia="標楷體" w:hAnsi="標楷體" w:hint="eastAsia"/>
                                      <w:spacing w:val="-4"/>
                                      <w:sz w:val="18"/>
                                      <w:szCs w:val="18"/>
                                    </w:rPr>
                                    <w:t>連江縣</w:t>
                                  </w:r>
                                  <w:r w:rsidRPr="00E24176">
                                    <w:rPr>
                                      <w:rFonts w:ascii="標楷體" w:eastAsia="標楷體" w:hAnsi="標楷體" w:hint="eastAsia"/>
                                      <w:spacing w:val="-4"/>
                                      <w:sz w:val="18"/>
                                      <w:szCs w:val="18"/>
                                    </w:rPr>
                                    <w:t>衛生福利局提供資</w:t>
                                  </w:r>
                                  <w:r w:rsidRPr="005E47B6">
                                    <w:rPr>
                                      <w:rFonts w:ascii="標楷體" w:eastAsia="標楷體" w:hAnsi="標楷體" w:hint="eastAsia"/>
                                      <w:sz w:val="18"/>
                                      <w:szCs w:val="18"/>
                                    </w:rPr>
                                    <w:t>料。</w:t>
                                  </w:r>
                                </w:p>
                              </w:tc>
                            </w:tr>
                          </w:tbl>
                          <w:p w14:paraId="5250CF92" w14:textId="77777777" w:rsidR="003D54F2" w:rsidRPr="007E3756" w:rsidRDefault="003D54F2" w:rsidP="003D54F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B3242" id="_x0000_s1049" type="#_x0000_t202" style="position:absolute;left:0;text-align:left;margin-left:178.3pt;margin-top:11.1pt;width:229.5pt;height:221.25pt;z-index:2517002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" strokecolor="white [3212]">
                <v:textbox>
                  <w:txbxContent>
                    <w:tbl>
                      <w:tblPr>
                        <w:tblW w:w="4394" w:type="dxa"/>
                        <w:tblCellMar>
                          <w:left w:w="28" w:type="dxa"/>
                          <w:right w:w="28" w:type="dxa"/>
                        </w:tblCellMar>
                        <w:tblLook w:val="04A0" w:firstRow="1" w:lastRow="0" w:firstColumn="1" w:lastColumn="0" w:noHBand="0" w:noVBand="1"/>
                      </w:tblPr>
                      <w:tblGrid>
                        <w:gridCol w:w="1417"/>
                        <w:gridCol w:w="1276"/>
                        <w:gridCol w:w="851"/>
                        <w:gridCol w:w="850"/>
                      </w:tblGrid>
                      <w:tr w:rsidR="003D54F2" w:rsidRPr="007E3756" w14:paraId="0DAEC476" w14:textId="77777777" w:rsidTr="007E3756">
                        <w:trPr>
                          <w:trHeight w:val="330"/>
                        </w:trPr>
                        <w:tc>
                          <w:tcPr>
                            <w:tcW w:w="4394" w:type="dxa"/>
                            <w:gridSpan w:val="4"/>
                            <w:tcBorders>
                              <w:top w:val="nil"/>
                              <w:left w:val="nil"/>
                              <w:bottom w:val="single" w:sz="4" w:space="0" w:color="auto"/>
                              <w:right w:val="nil"/>
                            </w:tcBorders>
                            <w:shd w:val="clear" w:color="auto" w:fill="auto"/>
                            <w:noWrap/>
                            <w:vAlign w:val="center"/>
                            <w:hideMark/>
                          </w:tcPr>
                          <w:p w14:paraId="123B894E" w14:textId="7FCE497B" w:rsidR="003D54F2" w:rsidRDefault="003D54F2" w:rsidP="007E3756">
                            <w:pPr>
                              <w:widowControl/>
                              <w:spacing w:line="280" w:lineRule="exact"/>
                              <w:ind w:left="656" w:hangingChars="273" w:hanging="656"/>
                              <w:rPr>
                                <w:rFonts w:ascii="標楷體" w:eastAsia="標楷體" w:hAnsi="標楷體" w:cs="新細明體"/>
                                <w:b/>
                                <w:bCs/>
                                <w:color w:val="000000"/>
                                <w:kern w:val="0"/>
                              </w:rPr>
                            </w:pPr>
                            <w:r w:rsidRPr="007E3756">
                              <w:rPr>
                                <w:rFonts w:ascii="標楷體" w:eastAsia="標楷體" w:hAnsi="標楷體" w:cs="新細明體" w:hint="eastAsia"/>
                                <w:b/>
                                <w:bCs/>
                                <w:color w:val="000000"/>
                                <w:kern w:val="0"/>
                              </w:rPr>
                              <w:t>表</w:t>
                            </w:r>
                            <w:r w:rsidR="00ED77C1">
                              <w:rPr>
                                <w:rFonts w:ascii="標楷體" w:eastAsia="標楷體" w:hAnsi="標楷體" w:cs="新細明體" w:hint="eastAsia"/>
                                <w:b/>
                                <w:bCs/>
                                <w:color w:val="000000"/>
                                <w:kern w:val="0"/>
                              </w:rPr>
                              <w:t>3</w:t>
                            </w:r>
                            <w:r w:rsidRPr="007E3756">
                              <w:rPr>
                                <w:rFonts w:ascii="標楷體" w:eastAsia="標楷體" w:hAnsi="標楷體" w:cs="新細明體" w:hint="eastAsia"/>
                                <w:b/>
                                <w:bCs/>
                                <w:color w:val="000000"/>
                                <w:kern w:val="0"/>
                              </w:rPr>
                              <w:t xml:space="preserve">　衛生福利局暨所屬單位</w:t>
                            </w:r>
                            <w:r>
                              <w:rPr>
                                <w:rFonts w:ascii="標楷體" w:eastAsia="標楷體" w:hAnsi="標楷體" w:cs="新細明體" w:hint="eastAsia"/>
                                <w:b/>
                                <w:bCs/>
                                <w:color w:val="000000"/>
                                <w:kern w:val="0"/>
                              </w:rPr>
                              <w:t>1</w:t>
                            </w:r>
                            <w:r>
                              <w:rPr>
                                <w:rFonts w:ascii="標楷體" w:eastAsia="標楷體" w:hAnsi="標楷體" w:cs="新細明體"/>
                                <w:b/>
                                <w:bCs/>
                                <w:color w:val="000000"/>
                                <w:kern w:val="0"/>
                              </w:rPr>
                              <w:t>09</w:t>
                            </w:r>
                            <w:r>
                              <w:rPr>
                                <w:rFonts w:ascii="標楷體" w:eastAsia="標楷體" w:hAnsi="標楷體" w:cs="新細明體" w:hint="eastAsia"/>
                                <w:b/>
                                <w:bCs/>
                                <w:color w:val="000000"/>
                                <w:kern w:val="0"/>
                              </w:rPr>
                              <w:t>年底</w:t>
                            </w:r>
                            <w:r w:rsidRPr="007E3756">
                              <w:rPr>
                                <w:rFonts w:ascii="標楷體" w:eastAsia="標楷體" w:hAnsi="標楷體" w:cs="新細明體" w:hint="eastAsia"/>
                                <w:b/>
                                <w:bCs/>
                                <w:color w:val="000000"/>
                                <w:kern w:val="0"/>
                              </w:rPr>
                              <w:t>醫療防護裝備庫存情形</w:t>
                            </w:r>
                          </w:p>
                          <w:p w14:paraId="110F2944" w14:textId="77777777" w:rsidR="003D54F2" w:rsidRPr="007E3756" w:rsidRDefault="003D54F2" w:rsidP="007E3756">
                            <w:pPr>
                              <w:widowControl/>
                              <w:spacing w:line="240" w:lineRule="exact"/>
                              <w:jc w:val="right"/>
                              <w:rPr>
                                <w:rFonts w:ascii="標楷體" w:eastAsia="標楷體" w:hAnsi="標楷體" w:cs="新細明體"/>
                                <w:color w:val="000000"/>
                                <w:kern w:val="0"/>
                              </w:rPr>
                            </w:pPr>
                            <w:r w:rsidRPr="007E3756">
                              <w:rPr>
                                <w:rFonts w:ascii="標楷體" w:eastAsia="標楷體" w:hAnsi="標楷體" w:cs="新細明體" w:hint="eastAsia"/>
                                <w:color w:val="000000"/>
                                <w:kern w:val="0"/>
                                <w:sz w:val="20"/>
                                <w:szCs w:val="20"/>
                              </w:rPr>
                              <w:t>單位：件、個、雙</w:t>
                            </w:r>
                          </w:p>
                        </w:tc>
                      </w:tr>
                      <w:tr w:rsidR="003D54F2" w:rsidRPr="007E3756" w14:paraId="7E06655A"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04B3A389" w14:textId="77777777" w:rsidR="003D54F2" w:rsidRPr="004B51FC" w:rsidRDefault="003D54F2" w:rsidP="007E3756">
                            <w:pPr>
                              <w:widowControl/>
                              <w:spacing w:line="240" w:lineRule="exact"/>
                              <w:jc w:val="center"/>
                              <w:rPr>
                                <w:rFonts w:ascii="標楷體" w:eastAsia="標楷體" w:hAnsi="標楷體" w:cs="新細明體"/>
                                <w:color w:val="000000"/>
                                <w:kern w:val="0"/>
                                <w:sz w:val="20"/>
                                <w:szCs w:val="20"/>
                              </w:rPr>
                            </w:pPr>
                            <w:r w:rsidRPr="004B51FC">
                              <w:rPr>
                                <w:rFonts w:ascii="標楷體" w:eastAsia="標楷體" w:hAnsi="標楷體" w:cs="新細明體" w:hint="eastAsia"/>
                                <w:color w:val="000000"/>
                                <w:kern w:val="0"/>
                                <w:sz w:val="20"/>
                                <w:szCs w:val="20"/>
                              </w:rPr>
                              <w:t>項</w:t>
                            </w:r>
                            <w:r>
                              <w:rPr>
                                <w:rFonts w:ascii="標楷體" w:eastAsia="標楷體" w:hAnsi="標楷體" w:cs="新細明體" w:hint="eastAsia"/>
                                <w:color w:val="000000"/>
                                <w:kern w:val="0"/>
                                <w:sz w:val="20"/>
                                <w:szCs w:val="20"/>
                              </w:rPr>
                              <w:t xml:space="preserve">　　</w:t>
                            </w:r>
                            <w:r w:rsidRPr="004B51FC">
                              <w:rPr>
                                <w:rFonts w:ascii="標楷體" w:eastAsia="標楷體" w:hAnsi="標楷體" w:cs="新細明體" w:hint="eastAsia"/>
                                <w:color w:val="000000"/>
                                <w:kern w:val="0"/>
                                <w:sz w:val="20"/>
                                <w:szCs w:val="20"/>
                              </w:rPr>
                              <w:t>目</w:t>
                            </w:r>
                          </w:p>
                        </w:tc>
                        <w:tc>
                          <w:tcPr>
                            <w:tcW w:w="1276" w:type="dxa"/>
                            <w:tcBorders>
                              <w:top w:val="nil"/>
                              <w:left w:val="nil"/>
                              <w:bottom w:val="single" w:sz="4" w:space="0" w:color="auto"/>
                              <w:right w:val="single" w:sz="4" w:space="0" w:color="auto"/>
                            </w:tcBorders>
                            <w:shd w:val="clear" w:color="auto" w:fill="auto"/>
                            <w:noWrap/>
                            <w:vAlign w:val="center"/>
                            <w:hideMark/>
                          </w:tcPr>
                          <w:p w14:paraId="7A9568E0" w14:textId="77777777" w:rsidR="003D54F2" w:rsidRPr="000D24B1" w:rsidRDefault="003D54F2" w:rsidP="007E3756">
                            <w:pPr>
                              <w:widowControl/>
                              <w:spacing w:line="240" w:lineRule="exact"/>
                              <w:jc w:val="center"/>
                              <w:rPr>
                                <w:rFonts w:ascii="標楷體" w:eastAsia="標楷體" w:hAnsi="標楷體" w:cs="新細明體"/>
                                <w:color w:val="000000"/>
                                <w:spacing w:val="-16"/>
                                <w:kern w:val="0"/>
                                <w:sz w:val="20"/>
                                <w:szCs w:val="20"/>
                              </w:rPr>
                            </w:pPr>
                            <w:r w:rsidRPr="000D24B1">
                              <w:rPr>
                                <w:rFonts w:ascii="標楷體" w:eastAsia="標楷體" w:hAnsi="標楷體" w:cs="新細明體" w:hint="eastAsia"/>
                                <w:color w:val="000000"/>
                                <w:spacing w:val="-16"/>
                                <w:kern w:val="0"/>
                                <w:sz w:val="20"/>
                                <w:szCs w:val="20"/>
                              </w:rPr>
                              <w:t>安全儲備量標準</w:t>
                            </w:r>
                          </w:p>
                        </w:tc>
                        <w:tc>
                          <w:tcPr>
                            <w:tcW w:w="851" w:type="dxa"/>
                            <w:tcBorders>
                              <w:top w:val="nil"/>
                              <w:left w:val="nil"/>
                              <w:bottom w:val="single" w:sz="4" w:space="0" w:color="auto"/>
                              <w:right w:val="single" w:sz="4" w:space="0" w:color="auto"/>
                            </w:tcBorders>
                            <w:shd w:val="clear" w:color="auto" w:fill="auto"/>
                            <w:noWrap/>
                            <w:vAlign w:val="center"/>
                            <w:hideMark/>
                          </w:tcPr>
                          <w:p w14:paraId="50E55CB9" w14:textId="77777777" w:rsidR="003D54F2" w:rsidRPr="004B51FC" w:rsidRDefault="003D54F2" w:rsidP="007E3756">
                            <w:pPr>
                              <w:widowControl/>
                              <w:spacing w:line="240" w:lineRule="exact"/>
                              <w:jc w:val="center"/>
                              <w:rPr>
                                <w:rFonts w:ascii="標楷體" w:eastAsia="標楷體" w:hAnsi="標楷體" w:cs="新細明體"/>
                                <w:color w:val="000000"/>
                                <w:kern w:val="0"/>
                                <w:sz w:val="20"/>
                                <w:szCs w:val="20"/>
                              </w:rPr>
                            </w:pPr>
                            <w:r w:rsidRPr="004B51FC">
                              <w:rPr>
                                <w:rFonts w:ascii="標楷體" w:eastAsia="標楷體" w:hAnsi="標楷體" w:cs="新細明體" w:hint="eastAsia"/>
                                <w:color w:val="000000"/>
                                <w:kern w:val="0"/>
                                <w:sz w:val="20"/>
                                <w:szCs w:val="20"/>
                              </w:rPr>
                              <w:t>庫存量</w:t>
                            </w:r>
                          </w:p>
                        </w:tc>
                        <w:tc>
                          <w:tcPr>
                            <w:tcW w:w="850" w:type="dxa"/>
                            <w:tcBorders>
                              <w:top w:val="nil"/>
                              <w:left w:val="nil"/>
                              <w:bottom w:val="single" w:sz="4" w:space="0" w:color="auto"/>
                              <w:right w:val="single" w:sz="4" w:space="0" w:color="auto"/>
                            </w:tcBorders>
                            <w:shd w:val="clear" w:color="auto" w:fill="auto"/>
                            <w:noWrap/>
                            <w:vAlign w:val="center"/>
                            <w:hideMark/>
                          </w:tcPr>
                          <w:p w14:paraId="0A230F16" w14:textId="77777777" w:rsidR="003D54F2" w:rsidRPr="001104DC" w:rsidRDefault="003D54F2" w:rsidP="007E3756">
                            <w:pPr>
                              <w:widowControl/>
                              <w:spacing w:line="240" w:lineRule="exact"/>
                              <w:jc w:val="center"/>
                              <w:rPr>
                                <w:rFonts w:ascii="標楷體" w:eastAsia="標楷體" w:hAnsi="標楷體" w:cs="新細明體"/>
                                <w:color w:val="000000"/>
                                <w:spacing w:val="-4"/>
                                <w:kern w:val="0"/>
                                <w:sz w:val="20"/>
                                <w:szCs w:val="20"/>
                              </w:rPr>
                            </w:pPr>
                            <w:r w:rsidRPr="001104DC">
                              <w:rPr>
                                <w:rFonts w:ascii="標楷體" w:eastAsia="標楷體" w:hAnsi="標楷體" w:cs="新細明體" w:hint="eastAsia"/>
                                <w:color w:val="000000"/>
                                <w:spacing w:val="-4"/>
                                <w:kern w:val="0"/>
                                <w:sz w:val="20"/>
                                <w:szCs w:val="20"/>
                              </w:rPr>
                              <w:t>比較增減</w:t>
                            </w:r>
                          </w:p>
                        </w:tc>
                      </w:tr>
                      <w:tr w:rsidR="003D54F2" w:rsidRPr="007E3756" w14:paraId="1058A1AD"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66B2DE6"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全身式防護衣</w:t>
                            </w:r>
                          </w:p>
                        </w:tc>
                        <w:tc>
                          <w:tcPr>
                            <w:tcW w:w="1276" w:type="dxa"/>
                            <w:tcBorders>
                              <w:top w:val="nil"/>
                              <w:left w:val="nil"/>
                              <w:bottom w:val="single" w:sz="4" w:space="0" w:color="auto"/>
                              <w:right w:val="single" w:sz="4" w:space="0" w:color="auto"/>
                            </w:tcBorders>
                            <w:shd w:val="clear" w:color="auto" w:fill="auto"/>
                            <w:noWrap/>
                            <w:vAlign w:val="center"/>
                            <w:hideMark/>
                          </w:tcPr>
                          <w:p w14:paraId="68CCA24D"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744 </w:t>
                            </w:r>
                          </w:p>
                        </w:tc>
                        <w:tc>
                          <w:tcPr>
                            <w:tcW w:w="851" w:type="dxa"/>
                            <w:tcBorders>
                              <w:top w:val="nil"/>
                              <w:left w:val="nil"/>
                              <w:bottom w:val="single" w:sz="4" w:space="0" w:color="auto"/>
                              <w:right w:val="single" w:sz="4" w:space="0" w:color="auto"/>
                            </w:tcBorders>
                            <w:shd w:val="clear" w:color="auto" w:fill="auto"/>
                            <w:noWrap/>
                            <w:vAlign w:val="center"/>
                            <w:hideMark/>
                          </w:tcPr>
                          <w:p w14:paraId="0D7B4455"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479 </w:t>
                            </w:r>
                          </w:p>
                        </w:tc>
                        <w:tc>
                          <w:tcPr>
                            <w:tcW w:w="850" w:type="dxa"/>
                            <w:tcBorders>
                              <w:top w:val="nil"/>
                              <w:left w:val="nil"/>
                              <w:bottom w:val="single" w:sz="4" w:space="0" w:color="auto"/>
                              <w:right w:val="single" w:sz="4" w:space="0" w:color="auto"/>
                            </w:tcBorders>
                            <w:shd w:val="clear" w:color="auto" w:fill="auto"/>
                            <w:noWrap/>
                            <w:vAlign w:val="center"/>
                            <w:hideMark/>
                          </w:tcPr>
                          <w:p w14:paraId="4CF93AFC"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7E3756">
                              <w:rPr>
                                <w:rFonts w:ascii="標楷體" w:eastAsia="標楷體" w:hAnsi="標楷體" w:cs="新細明體" w:hint="eastAsia"/>
                                <w:color w:val="000000"/>
                                <w:kern w:val="0"/>
                                <w:sz w:val="20"/>
                                <w:szCs w:val="20"/>
                              </w:rPr>
                              <w:t xml:space="preserve">265 </w:t>
                            </w:r>
                          </w:p>
                        </w:tc>
                      </w:tr>
                      <w:tr w:rsidR="003D54F2" w:rsidRPr="007E3756" w14:paraId="377333C7"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333F324E"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隔離衣</w:t>
                            </w:r>
                          </w:p>
                        </w:tc>
                        <w:tc>
                          <w:tcPr>
                            <w:tcW w:w="1276" w:type="dxa"/>
                            <w:tcBorders>
                              <w:top w:val="nil"/>
                              <w:left w:val="nil"/>
                              <w:bottom w:val="single" w:sz="4" w:space="0" w:color="auto"/>
                              <w:right w:val="single" w:sz="4" w:space="0" w:color="auto"/>
                            </w:tcBorders>
                            <w:shd w:val="clear" w:color="auto" w:fill="auto"/>
                            <w:noWrap/>
                            <w:vAlign w:val="center"/>
                            <w:hideMark/>
                          </w:tcPr>
                          <w:p w14:paraId="1A79A69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385 </w:t>
                            </w:r>
                          </w:p>
                        </w:tc>
                        <w:tc>
                          <w:tcPr>
                            <w:tcW w:w="851" w:type="dxa"/>
                            <w:tcBorders>
                              <w:top w:val="nil"/>
                              <w:left w:val="nil"/>
                              <w:bottom w:val="single" w:sz="4" w:space="0" w:color="auto"/>
                              <w:right w:val="single" w:sz="4" w:space="0" w:color="auto"/>
                            </w:tcBorders>
                            <w:shd w:val="clear" w:color="auto" w:fill="auto"/>
                            <w:noWrap/>
                            <w:vAlign w:val="center"/>
                            <w:hideMark/>
                          </w:tcPr>
                          <w:p w14:paraId="47F9AB6D"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6,884 </w:t>
                            </w:r>
                          </w:p>
                        </w:tc>
                        <w:tc>
                          <w:tcPr>
                            <w:tcW w:w="850" w:type="dxa"/>
                            <w:tcBorders>
                              <w:top w:val="nil"/>
                              <w:left w:val="nil"/>
                              <w:bottom w:val="single" w:sz="4" w:space="0" w:color="auto"/>
                              <w:right w:val="single" w:sz="4" w:space="0" w:color="auto"/>
                            </w:tcBorders>
                            <w:shd w:val="clear" w:color="auto" w:fill="auto"/>
                            <w:noWrap/>
                            <w:vAlign w:val="center"/>
                            <w:hideMark/>
                          </w:tcPr>
                          <w:p w14:paraId="50325EFF"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6,499 </w:t>
                            </w:r>
                          </w:p>
                        </w:tc>
                      </w:tr>
                      <w:tr w:rsidR="003D54F2" w:rsidRPr="007E3756" w14:paraId="21919352"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9963CA6"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N95口罩</w:t>
                            </w:r>
                          </w:p>
                        </w:tc>
                        <w:tc>
                          <w:tcPr>
                            <w:tcW w:w="1276" w:type="dxa"/>
                            <w:tcBorders>
                              <w:top w:val="nil"/>
                              <w:left w:val="nil"/>
                              <w:bottom w:val="single" w:sz="4" w:space="0" w:color="auto"/>
                              <w:right w:val="single" w:sz="4" w:space="0" w:color="auto"/>
                            </w:tcBorders>
                            <w:shd w:val="clear" w:color="auto" w:fill="auto"/>
                            <w:noWrap/>
                            <w:vAlign w:val="center"/>
                            <w:hideMark/>
                          </w:tcPr>
                          <w:p w14:paraId="73A18099"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2,113 </w:t>
                            </w:r>
                          </w:p>
                        </w:tc>
                        <w:tc>
                          <w:tcPr>
                            <w:tcW w:w="851" w:type="dxa"/>
                            <w:tcBorders>
                              <w:top w:val="nil"/>
                              <w:left w:val="nil"/>
                              <w:bottom w:val="single" w:sz="4" w:space="0" w:color="auto"/>
                              <w:right w:val="single" w:sz="4" w:space="0" w:color="auto"/>
                            </w:tcBorders>
                            <w:shd w:val="clear" w:color="auto" w:fill="auto"/>
                            <w:noWrap/>
                            <w:vAlign w:val="center"/>
                            <w:hideMark/>
                          </w:tcPr>
                          <w:p w14:paraId="15CF54B0"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9,510 </w:t>
                            </w:r>
                          </w:p>
                        </w:tc>
                        <w:tc>
                          <w:tcPr>
                            <w:tcW w:w="850" w:type="dxa"/>
                            <w:tcBorders>
                              <w:top w:val="nil"/>
                              <w:left w:val="nil"/>
                              <w:bottom w:val="single" w:sz="4" w:space="0" w:color="auto"/>
                              <w:right w:val="single" w:sz="4" w:space="0" w:color="auto"/>
                            </w:tcBorders>
                            <w:shd w:val="clear" w:color="auto" w:fill="auto"/>
                            <w:noWrap/>
                            <w:vAlign w:val="center"/>
                            <w:hideMark/>
                          </w:tcPr>
                          <w:p w14:paraId="4DF09504"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7,397 </w:t>
                            </w:r>
                          </w:p>
                        </w:tc>
                      </w:tr>
                      <w:tr w:rsidR="003D54F2" w:rsidRPr="007E3756" w14:paraId="02D1ECA9"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8CD7499"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外科等級口罩</w:t>
                            </w:r>
                          </w:p>
                        </w:tc>
                        <w:tc>
                          <w:tcPr>
                            <w:tcW w:w="1276" w:type="dxa"/>
                            <w:tcBorders>
                              <w:top w:val="nil"/>
                              <w:left w:val="nil"/>
                              <w:bottom w:val="single" w:sz="4" w:space="0" w:color="auto"/>
                              <w:right w:val="single" w:sz="4" w:space="0" w:color="auto"/>
                            </w:tcBorders>
                            <w:shd w:val="clear" w:color="auto" w:fill="auto"/>
                            <w:noWrap/>
                            <w:vAlign w:val="center"/>
                            <w:hideMark/>
                          </w:tcPr>
                          <w:p w14:paraId="2CFEFA2F"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8,530 </w:t>
                            </w:r>
                          </w:p>
                        </w:tc>
                        <w:tc>
                          <w:tcPr>
                            <w:tcW w:w="851" w:type="dxa"/>
                            <w:tcBorders>
                              <w:top w:val="nil"/>
                              <w:left w:val="nil"/>
                              <w:bottom w:val="single" w:sz="4" w:space="0" w:color="auto"/>
                              <w:right w:val="single" w:sz="4" w:space="0" w:color="auto"/>
                            </w:tcBorders>
                            <w:shd w:val="clear" w:color="auto" w:fill="auto"/>
                            <w:noWrap/>
                            <w:vAlign w:val="center"/>
                            <w:hideMark/>
                          </w:tcPr>
                          <w:p w14:paraId="4CD0A66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193,650 </w:t>
                            </w:r>
                          </w:p>
                        </w:tc>
                        <w:tc>
                          <w:tcPr>
                            <w:tcW w:w="850" w:type="dxa"/>
                            <w:tcBorders>
                              <w:top w:val="nil"/>
                              <w:left w:val="nil"/>
                              <w:bottom w:val="single" w:sz="4" w:space="0" w:color="auto"/>
                              <w:right w:val="single" w:sz="4" w:space="0" w:color="auto"/>
                            </w:tcBorders>
                            <w:shd w:val="clear" w:color="auto" w:fill="auto"/>
                            <w:noWrap/>
                            <w:vAlign w:val="center"/>
                            <w:hideMark/>
                          </w:tcPr>
                          <w:p w14:paraId="7B8D9D21"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185,120 </w:t>
                            </w:r>
                          </w:p>
                        </w:tc>
                      </w:tr>
                      <w:tr w:rsidR="003D54F2" w:rsidRPr="007E3756" w14:paraId="421A9D52"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4A70B1A3"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防護面眾</w:t>
                            </w:r>
                          </w:p>
                        </w:tc>
                        <w:tc>
                          <w:tcPr>
                            <w:tcW w:w="1276" w:type="dxa"/>
                            <w:tcBorders>
                              <w:top w:val="nil"/>
                              <w:left w:val="nil"/>
                              <w:bottom w:val="single" w:sz="4" w:space="0" w:color="auto"/>
                              <w:right w:val="single" w:sz="4" w:space="0" w:color="auto"/>
                            </w:tcBorders>
                            <w:shd w:val="clear" w:color="auto" w:fill="auto"/>
                            <w:noWrap/>
                            <w:vAlign w:val="center"/>
                            <w:hideMark/>
                          </w:tcPr>
                          <w:p w14:paraId="605B946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55 </w:t>
                            </w:r>
                          </w:p>
                        </w:tc>
                        <w:tc>
                          <w:tcPr>
                            <w:tcW w:w="851" w:type="dxa"/>
                            <w:tcBorders>
                              <w:top w:val="nil"/>
                              <w:left w:val="nil"/>
                              <w:bottom w:val="single" w:sz="4" w:space="0" w:color="auto"/>
                              <w:right w:val="single" w:sz="4" w:space="0" w:color="auto"/>
                            </w:tcBorders>
                            <w:shd w:val="clear" w:color="auto" w:fill="auto"/>
                            <w:noWrap/>
                            <w:vAlign w:val="center"/>
                            <w:hideMark/>
                          </w:tcPr>
                          <w:p w14:paraId="345A251D"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1,661 </w:t>
                            </w:r>
                          </w:p>
                        </w:tc>
                        <w:tc>
                          <w:tcPr>
                            <w:tcW w:w="850" w:type="dxa"/>
                            <w:tcBorders>
                              <w:top w:val="nil"/>
                              <w:left w:val="nil"/>
                              <w:bottom w:val="single" w:sz="4" w:space="0" w:color="auto"/>
                              <w:right w:val="single" w:sz="4" w:space="0" w:color="auto"/>
                            </w:tcBorders>
                            <w:shd w:val="clear" w:color="auto" w:fill="auto"/>
                            <w:noWrap/>
                            <w:vAlign w:val="center"/>
                            <w:hideMark/>
                          </w:tcPr>
                          <w:p w14:paraId="014EAB9F"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1,606 </w:t>
                            </w:r>
                          </w:p>
                        </w:tc>
                      </w:tr>
                      <w:tr w:rsidR="003D54F2" w:rsidRPr="007E3756" w14:paraId="6DA57CA2"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1212333A"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手套</w:t>
                            </w:r>
                          </w:p>
                        </w:tc>
                        <w:tc>
                          <w:tcPr>
                            <w:tcW w:w="1276" w:type="dxa"/>
                            <w:tcBorders>
                              <w:top w:val="nil"/>
                              <w:left w:val="nil"/>
                              <w:bottom w:val="single" w:sz="4" w:space="0" w:color="auto"/>
                              <w:right w:val="single" w:sz="4" w:space="0" w:color="auto"/>
                            </w:tcBorders>
                            <w:shd w:val="clear" w:color="auto" w:fill="auto"/>
                            <w:noWrap/>
                            <w:vAlign w:val="center"/>
                            <w:hideMark/>
                          </w:tcPr>
                          <w:p w14:paraId="5F43EE3E"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5,100 </w:t>
                            </w:r>
                          </w:p>
                        </w:tc>
                        <w:tc>
                          <w:tcPr>
                            <w:tcW w:w="851" w:type="dxa"/>
                            <w:tcBorders>
                              <w:top w:val="nil"/>
                              <w:left w:val="nil"/>
                              <w:bottom w:val="single" w:sz="4" w:space="0" w:color="auto"/>
                              <w:right w:val="single" w:sz="4" w:space="0" w:color="auto"/>
                            </w:tcBorders>
                            <w:shd w:val="clear" w:color="auto" w:fill="auto"/>
                            <w:noWrap/>
                            <w:vAlign w:val="center"/>
                            <w:hideMark/>
                          </w:tcPr>
                          <w:p w14:paraId="4C17A6E0"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1,600 </w:t>
                            </w:r>
                          </w:p>
                        </w:tc>
                        <w:tc>
                          <w:tcPr>
                            <w:tcW w:w="850" w:type="dxa"/>
                            <w:tcBorders>
                              <w:top w:val="nil"/>
                              <w:left w:val="nil"/>
                              <w:bottom w:val="single" w:sz="4" w:space="0" w:color="auto"/>
                              <w:right w:val="single" w:sz="4" w:space="0" w:color="auto"/>
                            </w:tcBorders>
                            <w:shd w:val="clear" w:color="auto" w:fill="auto"/>
                            <w:noWrap/>
                            <w:vAlign w:val="center"/>
                            <w:hideMark/>
                          </w:tcPr>
                          <w:p w14:paraId="4269BDDC"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 xml:space="preserve"> </w:t>
                            </w:r>
                            <w:r w:rsidRPr="007E3756">
                              <w:rPr>
                                <w:rFonts w:ascii="標楷體" w:eastAsia="標楷體" w:hAnsi="標楷體" w:cs="新細明體" w:hint="eastAsia"/>
                                <w:color w:val="000000"/>
                                <w:kern w:val="0"/>
                                <w:sz w:val="20"/>
                                <w:szCs w:val="20"/>
                              </w:rPr>
                              <w:t xml:space="preserve">3,500 </w:t>
                            </w:r>
                          </w:p>
                        </w:tc>
                      </w:tr>
                      <w:tr w:rsidR="003D54F2" w:rsidRPr="007E3756" w14:paraId="7040749B"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00AB3948"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隔離（髮）帽</w:t>
                            </w:r>
                          </w:p>
                        </w:tc>
                        <w:tc>
                          <w:tcPr>
                            <w:tcW w:w="1276" w:type="dxa"/>
                            <w:tcBorders>
                              <w:top w:val="nil"/>
                              <w:left w:val="nil"/>
                              <w:bottom w:val="single" w:sz="4" w:space="0" w:color="auto"/>
                              <w:right w:val="single" w:sz="4" w:space="0" w:color="auto"/>
                            </w:tcBorders>
                            <w:shd w:val="clear" w:color="auto" w:fill="auto"/>
                            <w:noWrap/>
                            <w:vAlign w:val="center"/>
                            <w:hideMark/>
                          </w:tcPr>
                          <w:p w14:paraId="43C13E52"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580 </w:t>
                            </w:r>
                          </w:p>
                        </w:tc>
                        <w:tc>
                          <w:tcPr>
                            <w:tcW w:w="851" w:type="dxa"/>
                            <w:tcBorders>
                              <w:top w:val="nil"/>
                              <w:left w:val="nil"/>
                              <w:bottom w:val="single" w:sz="4" w:space="0" w:color="auto"/>
                              <w:right w:val="single" w:sz="4" w:space="0" w:color="auto"/>
                            </w:tcBorders>
                            <w:shd w:val="clear" w:color="auto" w:fill="auto"/>
                            <w:noWrap/>
                            <w:vAlign w:val="center"/>
                            <w:hideMark/>
                          </w:tcPr>
                          <w:p w14:paraId="6780AE59"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5,700 </w:t>
                            </w:r>
                          </w:p>
                        </w:tc>
                        <w:tc>
                          <w:tcPr>
                            <w:tcW w:w="850" w:type="dxa"/>
                            <w:tcBorders>
                              <w:top w:val="nil"/>
                              <w:left w:val="nil"/>
                              <w:bottom w:val="single" w:sz="4" w:space="0" w:color="auto"/>
                              <w:right w:val="single" w:sz="4" w:space="0" w:color="auto"/>
                            </w:tcBorders>
                            <w:shd w:val="clear" w:color="auto" w:fill="auto"/>
                            <w:noWrap/>
                            <w:vAlign w:val="center"/>
                            <w:hideMark/>
                          </w:tcPr>
                          <w:p w14:paraId="4EAD7A7A"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5,120 </w:t>
                            </w:r>
                          </w:p>
                        </w:tc>
                      </w:tr>
                      <w:tr w:rsidR="003D54F2" w:rsidRPr="007E3756" w14:paraId="1BDF964B" w14:textId="77777777" w:rsidTr="00B76C97">
                        <w:trPr>
                          <w:trHeight w:val="293"/>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73C659CA" w14:textId="77777777" w:rsidR="003D54F2" w:rsidRPr="007E3756" w:rsidRDefault="003D54F2" w:rsidP="00B76C97">
                            <w:pPr>
                              <w:widowControl/>
                              <w:spacing w:line="240" w:lineRule="exact"/>
                              <w:ind w:leftChars="15" w:left="36"/>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鞋套</w:t>
                            </w:r>
                          </w:p>
                        </w:tc>
                        <w:tc>
                          <w:tcPr>
                            <w:tcW w:w="1276" w:type="dxa"/>
                            <w:tcBorders>
                              <w:top w:val="nil"/>
                              <w:left w:val="nil"/>
                              <w:bottom w:val="single" w:sz="4" w:space="0" w:color="auto"/>
                              <w:right w:val="single" w:sz="4" w:space="0" w:color="auto"/>
                            </w:tcBorders>
                            <w:shd w:val="clear" w:color="auto" w:fill="auto"/>
                            <w:noWrap/>
                            <w:vAlign w:val="center"/>
                            <w:hideMark/>
                          </w:tcPr>
                          <w:p w14:paraId="1B6F8169"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605 </w:t>
                            </w:r>
                          </w:p>
                        </w:tc>
                        <w:tc>
                          <w:tcPr>
                            <w:tcW w:w="851" w:type="dxa"/>
                            <w:tcBorders>
                              <w:top w:val="nil"/>
                              <w:left w:val="nil"/>
                              <w:bottom w:val="single" w:sz="4" w:space="0" w:color="auto"/>
                              <w:right w:val="single" w:sz="4" w:space="0" w:color="auto"/>
                            </w:tcBorders>
                            <w:shd w:val="clear" w:color="auto" w:fill="auto"/>
                            <w:noWrap/>
                            <w:vAlign w:val="center"/>
                            <w:hideMark/>
                          </w:tcPr>
                          <w:p w14:paraId="1FC469B2"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5,500 </w:t>
                            </w:r>
                          </w:p>
                        </w:tc>
                        <w:tc>
                          <w:tcPr>
                            <w:tcW w:w="850" w:type="dxa"/>
                            <w:tcBorders>
                              <w:top w:val="nil"/>
                              <w:left w:val="nil"/>
                              <w:bottom w:val="single" w:sz="4" w:space="0" w:color="auto"/>
                              <w:right w:val="single" w:sz="4" w:space="0" w:color="auto"/>
                            </w:tcBorders>
                            <w:shd w:val="clear" w:color="auto" w:fill="auto"/>
                            <w:noWrap/>
                            <w:vAlign w:val="center"/>
                            <w:hideMark/>
                          </w:tcPr>
                          <w:p w14:paraId="4D178F41" w14:textId="77777777" w:rsidR="003D54F2" w:rsidRPr="007E3756" w:rsidRDefault="003D54F2" w:rsidP="007E3756">
                            <w:pPr>
                              <w:widowControl/>
                              <w:spacing w:line="240" w:lineRule="exact"/>
                              <w:jc w:val="right"/>
                              <w:rPr>
                                <w:rFonts w:ascii="標楷體" w:eastAsia="標楷體" w:hAnsi="標楷體" w:cs="新細明體"/>
                                <w:color w:val="000000"/>
                                <w:kern w:val="0"/>
                                <w:sz w:val="20"/>
                                <w:szCs w:val="20"/>
                              </w:rPr>
                            </w:pPr>
                            <w:r w:rsidRPr="007E3756">
                              <w:rPr>
                                <w:rFonts w:ascii="標楷體" w:eastAsia="標楷體" w:hAnsi="標楷體" w:cs="新細明體" w:hint="eastAsia"/>
                                <w:color w:val="000000"/>
                                <w:kern w:val="0"/>
                                <w:sz w:val="20"/>
                                <w:szCs w:val="20"/>
                              </w:rPr>
                              <w:t xml:space="preserve">4,895 </w:t>
                            </w:r>
                          </w:p>
                        </w:tc>
                      </w:tr>
                      <w:tr w:rsidR="003D54F2" w:rsidRPr="007E3756" w14:paraId="1C6B0FFB" w14:textId="77777777" w:rsidTr="005E47B6">
                        <w:trPr>
                          <w:trHeight w:val="20"/>
                        </w:trPr>
                        <w:tc>
                          <w:tcPr>
                            <w:tcW w:w="4394" w:type="dxa"/>
                            <w:gridSpan w:val="4"/>
                            <w:tcBorders>
                              <w:top w:val="single" w:sz="4" w:space="0" w:color="auto"/>
                              <w:left w:val="nil"/>
                              <w:bottom w:val="nil"/>
                              <w:right w:val="nil"/>
                            </w:tcBorders>
                            <w:shd w:val="clear" w:color="auto" w:fill="auto"/>
                            <w:noWrap/>
                            <w:vAlign w:val="center"/>
                            <w:hideMark/>
                          </w:tcPr>
                          <w:p w14:paraId="6B958160" w14:textId="77777777" w:rsidR="003D54F2" w:rsidRPr="005E47B6" w:rsidRDefault="003D54F2" w:rsidP="001104DC">
                            <w:pPr>
                              <w:widowControl/>
                              <w:spacing w:line="240" w:lineRule="exact"/>
                              <w:ind w:left="540" w:hangingChars="300" w:hanging="540"/>
                              <w:rPr>
                                <w:rFonts w:ascii="標楷體" w:eastAsia="標楷體" w:hAnsi="標楷體"/>
                                <w:sz w:val="18"/>
                                <w:szCs w:val="18"/>
                              </w:rPr>
                            </w:pPr>
                            <w:r w:rsidRPr="005E47B6">
                              <w:rPr>
                                <w:rFonts w:ascii="標楷體" w:eastAsia="標楷體" w:hAnsi="標楷體" w:hint="eastAsia"/>
                                <w:sz w:val="18"/>
                                <w:szCs w:val="18"/>
                              </w:rPr>
                              <w:t>註：1.本表統計範圍包含衛生福利局、縣立醫院及各衛生所等6個單位。</w:t>
                            </w:r>
                          </w:p>
                          <w:p w14:paraId="619140AD" w14:textId="1CC0181D" w:rsidR="003D54F2" w:rsidRPr="007E3756" w:rsidRDefault="003D54F2" w:rsidP="007E3756">
                            <w:pPr>
                              <w:widowControl/>
                              <w:spacing w:line="240" w:lineRule="exact"/>
                              <w:ind w:leftChars="165" w:left="396"/>
                              <w:rPr>
                                <w:rFonts w:ascii="標楷體" w:eastAsia="標楷體" w:hAnsi="標楷體" w:cs="新細明體"/>
                                <w:color w:val="000000"/>
                                <w:kern w:val="0"/>
                                <w:sz w:val="20"/>
                                <w:szCs w:val="20"/>
                              </w:rPr>
                            </w:pPr>
                            <w:r w:rsidRPr="005E47B6">
                              <w:rPr>
                                <w:rFonts w:ascii="標楷體" w:eastAsia="標楷體" w:hAnsi="標楷體" w:hint="eastAsia"/>
                                <w:sz w:val="18"/>
                                <w:szCs w:val="18"/>
                              </w:rPr>
                              <w:t>2.資</w:t>
                            </w:r>
                            <w:r w:rsidRPr="00E24176">
                              <w:rPr>
                                <w:rFonts w:ascii="標楷體" w:eastAsia="標楷體" w:hAnsi="標楷體" w:hint="eastAsia"/>
                                <w:spacing w:val="-4"/>
                                <w:sz w:val="18"/>
                                <w:szCs w:val="18"/>
                              </w:rPr>
                              <w:t>料來源：整理自</w:t>
                            </w:r>
                            <w:r w:rsidR="00E24176" w:rsidRPr="00E24176">
                              <w:rPr>
                                <w:rFonts w:ascii="標楷體" w:eastAsia="標楷體" w:hAnsi="標楷體" w:hint="eastAsia"/>
                                <w:spacing w:val="-4"/>
                                <w:sz w:val="18"/>
                                <w:szCs w:val="18"/>
                              </w:rPr>
                              <w:t>連江縣</w:t>
                            </w:r>
                            <w:r w:rsidRPr="00E24176">
                              <w:rPr>
                                <w:rFonts w:ascii="標楷體" w:eastAsia="標楷體" w:hAnsi="標楷體" w:hint="eastAsia"/>
                                <w:spacing w:val="-4"/>
                                <w:sz w:val="18"/>
                                <w:szCs w:val="18"/>
                              </w:rPr>
                              <w:t>衛生福利局提供資</w:t>
                            </w:r>
                            <w:r w:rsidRPr="005E47B6">
                              <w:rPr>
                                <w:rFonts w:ascii="標楷體" w:eastAsia="標楷體" w:hAnsi="標楷體" w:hint="eastAsia"/>
                                <w:sz w:val="18"/>
                                <w:szCs w:val="18"/>
                              </w:rPr>
                              <w:t>料。</w:t>
                            </w:r>
                          </w:p>
                        </w:tc>
                      </w:tr>
                    </w:tbl>
                    <w:p w14:paraId="5250CF92" w14:textId="77777777" w:rsidR="003D54F2" w:rsidRPr="007E3756" w:rsidRDefault="003D54F2" w:rsidP="003D54F2"/>
                  </w:txbxContent>
                </v:textbox>
                <w10:wrap type="square" anchorx="margin"/>
              </v:shape>
            </w:pict>
          </mc:Fallback>
        </mc:AlternateContent>
      </w:r>
      <w:r w:rsidR="003D54F2">
        <w:rPr>
          <w:rFonts w:ascii="標楷體" w:eastAsia="標楷體" w:hAnsi="標楷體" w:hint="eastAsia"/>
          <w:spacing w:val="-2"/>
        </w:rPr>
        <w:t>衛生福利</w:t>
      </w:r>
      <w:r w:rsidR="003D54F2" w:rsidRPr="007C2A94">
        <w:rPr>
          <w:rFonts w:ascii="標楷體" w:eastAsia="標楷體" w:hAnsi="標楷體" w:hint="eastAsia"/>
          <w:spacing w:val="-2"/>
        </w:rPr>
        <w:t>局及所轄連江縣立醫院、北竿衛生所、東莒衛生所、西莒衛生所及東引衛生所等</w:t>
      </w:r>
      <w:r w:rsidR="003D54F2">
        <w:rPr>
          <w:rFonts w:ascii="標楷體" w:eastAsia="標楷體" w:hAnsi="標楷體"/>
          <w:spacing w:val="-2"/>
        </w:rPr>
        <w:t>6</w:t>
      </w:r>
      <w:r w:rsidR="003D54F2">
        <w:rPr>
          <w:rFonts w:ascii="標楷體" w:eastAsia="標楷體" w:hAnsi="標楷體" w:hint="eastAsia"/>
          <w:spacing w:val="-2"/>
        </w:rPr>
        <w:t>個醫事單位因應防疫需求</w:t>
      </w:r>
      <w:r w:rsidR="003D54F2" w:rsidRPr="007C2A94">
        <w:rPr>
          <w:rFonts w:ascii="標楷體" w:eastAsia="標楷體" w:hAnsi="標楷體" w:hint="eastAsia"/>
          <w:spacing w:val="-2"/>
        </w:rPr>
        <w:t>購置及儲備醫用等級口罩、全身式防護衣及防護面罩等防護裝備，並登錄於防疫物資管理系統。經查醫療防護裝備等物資管理情形，核有</w:t>
      </w:r>
      <w:r w:rsidR="003D54F2">
        <w:rPr>
          <w:rFonts w:ascii="標楷體" w:eastAsia="標楷體" w:hAnsi="標楷體" w:hint="eastAsia"/>
          <w:spacing w:val="-2"/>
        </w:rPr>
        <w:t>：1</w:t>
      </w:r>
      <w:r w:rsidR="003D54F2">
        <w:rPr>
          <w:rFonts w:ascii="標楷體" w:eastAsia="標楷體" w:hAnsi="標楷體"/>
          <w:spacing w:val="-2"/>
        </w:rPr>
        <w:t>.</w:t>
      </w:r>
      <w:r w:rsidR="003D54F2">
        <w:rPr>
          <w:rFonts w:ascii="標楷體" w:eastAsia="標楷體" w:hAnsi="標楷體" w:hint="eastAsia"/>
          <w:spacing w:val="-2"/>
        </w:rPr>
        <w:t>該局</w:t>
      </w:r>
      <w:r w:rsidR="003D54F2" w:rsidRPr="00FD64F9">
        <w:rPr>
          <w:rFonts w:ascii="標楷體" w:eastAsia="標楷體" w:hAnsi="標楷體" w:hint="eastAsia"/>
          <w:spacing w:val="-2"/>
        </w:rPr>
        <w:t>依「各縣市衛生局與地區級以上醫院個人防護裝備安全儲備量配置表」及「醫療機構個人防護裝備需求量推估參考公式」等原則</w:t>
      </w:r>
      <w:r w:rsidR="003D54F2">
        <w:rPr>
          <w:rFonts w:ascii="標楷體" w:eastAsia="標楷體" w:hAnsi="標楷體" w:hint="eastAsia"/>
          <w:spacing w:val="-2"/>
        </w:rPr>
        <w:t>，訂有8類防護裝備之安全儲備量標準（</w:t>
      </w:r>
      <w:r w:rsidR="003D54F2" w:rsidRPr="00FD64F9">
        <w:rPr>
          <w:rFonts w:ascii="標楷體" w:eastAsia="標楷體" w:hAnsi="標楷體" w:hint="eastAsia"/>
          <w:spacing w:val="-2"/>
        </w:rPr>
        <w:t>表</w:t>
      </w:r>
      <w:r w:rsidR="009A4271">
        <w:rPr>
          <w:rFonts w:ascii="標楷體" w:eastAsia="標楷體" w:hAnsi="標楷體"/>
          <w:spacing w:val="-2"/>
        </w:rPr>
        <w:t>3</w:t>
      </w:r>
      <w:r w:rsidR="003D54F2">
        <w:rPr>
          <w:rFonts w:ascii="標楷體" w:eastAsia="標楷體" w:hAnsi="標楷體" w:hint="eastAsia"/>
          <w:spacing w:val="-2"/>
        </w:rPr>
        <w:t>）</w:t>
      </w:r>
      <w:r w:rsidR="003D54F2" w:rsidRPr="00FD64F9">
        <w:rPr>
          <w:rFonts w:ascii="標楷體" w:eastAsia="標楷體" w:hAnsi="標楷體" w:hint="eastAsia"/>
          <w:spacing w:val="-2"/>
        </w:rPr>
        <w:t>，惟</w:t>
      </w:r>
      <w:r w:rsidR="003D54F2">
        <w:rPr>
          <w:rFonts w:ascii="標楷體" w:eastAsia="標楷體" w:hAnsi="標楷體" w:hint="eastAsia"/>
          <w:spacing w:val="-2"/>
        </w:rPr>
        <w:t>據</w:t>
      </w:r>
      <w:r w:rsidR="003D54F2" w:rsidRPr="00FD64F9">
        <w:rPr>
          <w:rFonts w:ascii="標楷體" w:eastAsia="標楷體" w:hAnsi="標楷體" w:hint="eastAsia"/>
          <w:spacing w:val="-2"/>
        </w:rPr>
        <w:t>109年12月盤存資料，</w:t>
      </w:r>
      <w:r w:rsidR="003D54F2">
        <w:rPr>
          <w:rFonts w:ascii="標楷體" w:eastAsia="標楷體" w:hAnsi="標楷體" w:hint="eastAsia"/>
          <w:spacing w:val="-2"/>
        </w:rPr>
        <w:t>部分</w:t>
      </w:r>
      <w:r w:rsidR="009A4271" w:rsidRPr="000C47F1">
        <w:rPr>
          <w:rFonts w:ascii="標楷體" w:eastAsia="標楷體" w:hAnsi="標楷體"/>
          <w:noProof/>
          <w:spacing w:val="-2"/>
        </w:rPr>
        <w:lastRenderedPageBreak/>
        <mc:AlternateContent>
          <mc:Choice Requires="wps">
            <w:drawing>
              <wp:anchor distT="45720" distB="45720" distL="114300" distR="114300" simplePos="0" relativeHeight="251701248" behindDoc="0" locked="0" layoutInCell="1" allowOverlap="1" wp14:anchorId="558584B6" wp14:editId="0CA109AD">
                <wp:simplePos x="0" y="0"/>
                <wp:positionH relativeFrom="margin">
                  <wp:align>right</wp:align>
                </wp:positionH>
                <wp:positionV relativeFrom="paragraph">
                  <wp:posOffset>85725</wp:posOffset>
                </wp:positionV>
                <wp:extent cx="2924175" cy="4076700"/>
                <wp:effectExtent l="0" t="0" r="28575" b="1905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4076700"/>
                        </a:xfrm>
                        <a:prstGeom prst="rect">
                          <a:avLst/>
                        </a:prstGeom>
                        <a:solidFill>
                          <a:srgbClr val="FFFFFF"/>
                        </a:solidFill>
                        <a:ln w="9525">
                          <a:solidFill>
                            <a:schemeClr val="bg1"/>
                          </a:solidFill>
                          <a:miter lim="800000"/>
                          <a:headEnd/>
                          <a:tailEnd/>
                        </a:ln>
                      </wps:spPr>
                      <wps:txbx>
                        <w:txbxContent>
                          <w:tbl>
                            <w:tblPr>
                              <w:tblW w:w="4395" w:type="dxa"/>
                              <w:tblLayout w:type="fixed"/>
                              <w:tblCellMar>
                                <w:left w:w="28" w:type="dxa"/>
                                <w:right w:w="28" w:type="dxa"/>
                              </w:tblCellMar>
                              <w:tblLook w:val="04A0" w:firstRow="1" w:lastRow="0" w:firstColumn="1" w:lastColumn="0" w:noHBand="0" w:noVBand="1"/>
                            </w:tblPr>
                            <w:tblGrid>
                              <w:gridCol w:w="1559"/>
                              <w:gridCol w:w="945"/>
                              <w:gridCol w:w="945"/>
                              <w:gridCol w:w="946"/>
                            </w:tblGrid>
                            <w:tr w:rsidR="003D54F2" w:rsidRPr="00D16C8E" w14:paraId="474DE624" w14:textId="77777777" w:rsidTr="000D24B1">
                              <w:trPr>
                                <w:trHeight w:val="20"/>
                              </w:trPr>
                              <w:tc>
                                <w:tcPr>
                                  <w:tcW w:w="4395" w:type="dxa"/>
                                  <w:gridSpan w:val="4"/>
                                  <w:tcBorders>
                                    <w:top w:val="nil"/>
                                    <w:left w:val="nil"/>
                                    <w:bottom w:val="single" w:sz="4" w:space="0" w:color="auto"/>
                                    <w:right w:val="nil"/>
                                  </w:tcBorders>
                                  <w:shd w:val="clear" w:color="auto" w:fill="auto"/>
                                  <w:noWrap/>
                                  <w:vAlign w:val="center"/>
                                  <w:hideMark/>
                                </w:tcPr>
                                <w:p w14:paraId="01380782" w14:textId="15FBD8A5" w:rsidR="003D54F2" w:rsidRPr="00D16C8E" w:rsidRDefault="003D54F2" w:rsidP="00D16C8E">
                                  <w:pPr>
                                    <w:widowControl/>
                                    <w:spacing w:line="280" w:lineRule="exact"/>
                                    <w:ind w:left="641" w:hangingChars="267" w:hanging="641"/>
                                    <w:rPr>
                                      <w:rFonts w:ascii="標楷體" w:eastAsia="標楷體" w:hAnsi="標楷體" w:cs="新細明體"/>
                                      <w:b/>
                                      <w:bCs/>
                                      <w:color w:val="000000"/>
                                      <w:kern w:val="0"/>
                                    </w:rPr>
                                  </w:pPr>
                                  <w:r w:rsidRPr="00D16C8E">
                                    <w:rPr>
                                      <w:rFonts w:ascii="標楷體" w:eastAsia="標楷體" w:hAnsi="標楷體" w:cs="新細明體" w:hint="eastAsia"/>
                                      <w:b/>
                                      <w:bCs/>
                                      <w:color w:val="000000"/>
                                      <w:kern w:val="0"/>
                                    </w:rPr>
                                    <w:t>表</w:t>
                                  </w:r>
                                  <w:r w:rsidR="009A4271">
                                    <w:rPr>
                                      <w:rFonts w:ascii="標楷體" w:eastAsia="標楷體" w:hAnsi="標楷體" w:cs="新細明體"/>
                                      <w:b/>
                                      <w:bCs/>
                                      <w:color w:val="000000"/>
                                      <w:kern w:val="0"/>
                                    </w:rPr>
                                    <w:t>4</w:t>
                                  </w:r>
                                  <w:r w:rsidRPr="00D16C8E">
                                    <w:rPr>
                                      <w:rFonts w:ascii="標楷體" w:eastAsia="標楷體" w:hAnsi="標楷體" w:cs="新細明體" w:hint="eastAsia"/>
                                      <w:b/>
                                      <w:bCs/>
                                      <w:color w:val="000000"/>
                                      <w:kern w:val="0"/>
                                    </w:rPr>
                                    <w:t xml:space="preserve">　109年底醫事單位防護裝</w:t>
                                  </w:r>
                                  <w:r w:rsidRPr="00D16C8E">
                                    <w:rPr>
                                      <w:rFonts w:ascii="標楷體" w:eastAsia="標楷體" w:hAnsi="標楷體" w:cs="新細明體" w:hint="eastAsia"/>
                                      <w:b/>
                                      <w:bCs/>
                                      <w:color w:val="000000"/>
                                      <w:spacing w:val="-4"/>
                                      <w:kern w:val="0"/>
                                    </w:rPr>
                                    <w:t>備庫存未達安全儲備</w:t>
                                  </w:r>
                                  <w:r w:rsidR="00B0737E">
                                    <w:rPr>
                                      <w:rFonts w:ascii="標楷體" w:eastAsia="標楷體" w:hAnsi="標楷體" w:cs="新細明體" w:hint="eastAsia"/>
                                      <w:b/>
                                      <w:bCs/>
                                      <w:color w:val="000000"/>
                                      <w:spacing w:val="-4"/>
                                      <w:kern w:val="0"/>
                                    </w:rPr>
                                    <w:t>量</w:t>
                                  </w:r>
                                  <w:r w:rsidRPr="00D16C8E">
                                    <w:rPr>
                                      <w:rFonts w:ascii="標楷體" w:eastAsia="標楷體" w:hAnsi="標楷體" w:cs="新細明體" w:hint="eastAsia"/>
                                      <w:b/>
                                      <w:bCs/>
                                      <w:color w:val="000000"/>
                                      <w:spacing w:val="-4"/>
                                      <w:kern w:val="0"/>
                                    </w:rPr>
                                    <w:t>情形</w:t>
                                  </w:r>
                                </w:p>
                                <w:p w14:paraId="5D84B62E" w14:textId="77777777" w:rsidR="003D54F2" w:rsidRPr="00D16C8E" w:rsidRDefault="003D54F2" w:rsidP="00D16C8E">
                                  <w:pPr>
                                    <w:spacing w:line="240" w:lineRule="exact"/>
                                    <w:jc w:val="right"/>
                                    <w:rPr>
                                      <w:rFonts w:ascii="標楷體" w:eastAsia="標楷體" w:hAnsi="標楷體" w:cs="新細明體"/>
                                      <w:b/>
                                      <w:bCs/>
                                      <w:color w:val="000000"/>
                                      <w:kern w:val="0"/>
                                    </w:rPr>
                                  </w:pPr>
                                  <w:r w:rsidRPr="00D16C8E">
                                    <w:rPr>
                                      <w:rFonts w:ascii="標楷體" w:eastAsia="標楷體" w:hAnsi="標楷體" w:cs="新細明體" w:hint="eastAsia"/>
                                      <w:color w:val="000000"/>
                                      <w:kern w:val="0"/>
                                      <w:sz w:val="20"/>
                                      <w:szCs w:val="20"/>
                                    </w:rPr>
                                    <w:t>單位：件、個、雙</w:t>
                                  </w:r>
                                </w:p>
                              </w:tc>
                            </w:tr>
                            <w:tr w:rsidR="003D54F2" w:rsidRPr="00D16C8E" w14:paraId="6C80DB05" w14:textId="77777777" w:rsidTr="00C93782">
                              <w:trPr>
                                <w:trHeight w:val="20"/>
                              </w:trPr>
                              <w:tc>
                                <w:tcPr>
                                  <w:tcW w:w="1559" w:type="dxa"/>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1282D9CF" w14:textId="77777777" w:rsidR="003D54F2" w:rsidRPr="00D16C8E" w:rsidRDefault="003D54F2" w:rsidP="000D24B1">
                                  <w:pPr>
                                    <w:widowControl/>
                                    <w:spacing w:line="240" w:lineRule="exact"/>
                                    <w:ind w:firstLineChars="550" w:firstLine="1100"/>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r>
                                    <w:rPr>
                                      <w:rFonts w:ascii="標楷體" w:eastAsia="標楷體" w:hAnsi="標楷體" w:cs="新細明體"/>
                                      <w:color w:val="000000"/>
                                      <w:kern w:val="0"/>
                                      <w:sz w:val="20"/>
                                      <w:szCs w:val="20"/>
                                    </w:rPr>
                                    <w:br/>
                                  </w:r>
                                  <w:r>
                                    <w:rPr>
                                      <w:rFonts w:ascii="標楷體" w:eastAsia="標楷體" w:hAnsi="標楷體" w:cs="新細明體" w:hint="eastAsia"/>
                                      <w:color w:val="000000"/>
                                      <w:kern w:val="0"/>
                                      <w:sz w:val="20"/>
                                      <w:szCs w:val="20"/>
                                    </w:rPr>
                                    <w:t>單位</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0EA8ECD" w14:textId="77777777" w:rsidR="003D54F2" w:rsidRPr="00D16C8E" w:rsidRDefault="003D54F2" w:rsidP="00D16C8E">
                                  <w:pPr>
                                    <w:widowControl/>
                                    <w:spacing w:line="240" w:lineRule="exact"/>
                                    <w:jc w:val="center"/>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安全</w:t>
                                  </w:r>
                                  <w:r>
                                    <w:rPr>
                                      <w:rFonts w:ascii="標楷體" w:eastAsia="標楷體" w:hAnsi="標楷體" w:cs="新細明體"/>
                                      <w:color w:val="000000"/>
                                      <w:kern w:val="0"/>
                                      <w:sz w:val="20"/>
                                      <w:szCs w:val="20"/>
                                    </w:rPr>
                                    <w:br/>
                                  </w:r>
                                  <w:r w:rsidRPr="00D16C8E">
                                    <w:rPr>
                                      <w:rFonts w:ascii="標楷體" w:eastAsia="標楷體" w:hAnsi="標楷體" w:cs="新細明體" w:hint="eastAsia"/>
                                      <w:color w:val="000000"/>
                                      <w:kern w:val="0"/>
                                      <w:sz w:val="20"/>
                                      <w:szCs w:val="20"/>
                                    </w:rPr>
                                    <w:t>儲備量</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01751595" w14:textId="77777777" w:rsidR="003D54F2" w:rsidRPr="00D16C8E" w:rsidRDefault="003D54F2" w:rsidP="00D16C8E">
                                  <w:pPr>
                                    <w:widowControl/>
                                    <w:spacing w:line="240" w:lineRule="exact"/>
                                    <w:jc w:val="center"/>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庫存量</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03C9B712" w14:textId="77777777" w:rsidR="003D54F2" w:rsidRPr="00D16C8E" w:rsidRDefault="003D54F2" w:rsidP="00D16C8E">
                                  <w:pPr>
                                    <w:widowControl/>
                                    <w:spacing w:line="240" w:lineRule="exact"/>
                                    <w:jc w:val="center"/>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不足數量</w:t>
                                  </w:r>
                                </w:p>
                              </w:tc>
                            </w:tr>
                            <w:tr w:rsidR="003D54F2" w:rsidRPr="00D16C8E" w14:paraId="1CBD3BF0" w14:textId="77777777" w:rsidTr="00C93782">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F3DF8"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衛生福利局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ED923F1"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B44AE04"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74D4A4A5"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47150DFF"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1328B"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全身式防護衣</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02ECB57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400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DFB890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293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5C58F3E"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107 </w:t>
                                  </w:r>
                                </w:p>
                              </w:tc>
                            </w:tr>
                            <w:tr w:rsidR="003D54F2" w:rsidRPr="00D16C8E" w14:paraId="4D5236CC"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6CCA0"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縣立醫院</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EA4D990"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53B2F12"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3A89A380"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3F9CB14A"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0D05"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全身式防護衣</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DB95BA6"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AFDB92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22B61DA9"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200 </w:t>
                                  </w:r>
                                </w:p>
                              </w:tc>
                            </w:tr>
                            <w:tr w:rsidR="003D54F2" w:rsidRPr="00D16C8E" w14:paraId="33F5E49E"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A3600"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F06A133"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5,000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C62FD77"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1,000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6CA29332"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4,000 </w:t>
                                  </w:r>
                                </w:p>
                              </w:tc>
                            </w:tr>
                            <w:tr w:rsidR="003D54F2" w:rsidRPr="00D16C8E" w14:paraId="02F88F56"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05A2F"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北竿衛生所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4A0C6A4"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6F16E4D"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672148F3"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151E73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8FCA"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隔離（髮）帽</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85BFF0B"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0C541E7E"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22284EB"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30 </w:t>
                                  </w:r>
                                </w:p>
                              </w:tc>
                            </w:tr>
                            <w:tr w:rsidR="003D54F2" w:rsidRPr="00D16C8E" w14:paraId="0309E56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0EE05"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0580E01"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45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D1E348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7AD2C62F"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45 </w:t>
                                  </w:r>
                                </w:p>
                              </w:tc>
                            </w:tr>
                            <w:tr w:rsidR="003D54F2" w:rsidRPr="00D16C8E" w14:paraId="4FC148C6"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32CE3"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西莒衛生所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DCDD356"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C317709"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0B08A95"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6440694"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1BB2E"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446B917"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83777FB"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3029CBE"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30 </w:t>
                                  </w:r>
                                </w:p>
                              </w:tc>
                            </w:tr>
                            <w:tr w:rsidR="003D54F2" w:rsidRPr="00D16C8E" w14:paraId="21D41EF8"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D48A4"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東莒衛生所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A986C22"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47922CD"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638F322"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D5929DB"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4CBBC"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FF8DB9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90DFA97"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685343B3"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100 </w:t>
                                  </w:r>
                                </w:p>
                              </w:tc>
                            </w:tr>
                            <w:tr w:rsidR="003D54F2" w:rsidRPr="00D16C8E" w14:paraId="0908F2F8"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78BC1"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隔離（髮）帽</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76A932BE"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40C95B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01D9511A"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30 </w:t>
                                  </w:r>
                                </w:p>
                              </w:tc>
                            </w:tr>
                            <w:tr w:rsidR="003D54F2" w:rsidRPr="00D16C8E" w14:paraId="3B27DDA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DC121"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2C6DFD4"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20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2859232"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9465B43"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 </w:t>
                                  </w:r>
                                </w:p>
                              </w:tc>
                            </w:tr>
                            <w:tr w:rsidR="003D54F2" w:rsidRPr="00D16C8E" w14:paraId="448FBC50"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00281"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東引衛生所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7B1CBB5E"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84D014F"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5D37E66D"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9AEAA18"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8254C"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N95口罩</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9FBC573"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150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AD2BBB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130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71796899"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 </w:t>
                                  </w:r>
                                </w:p>
                              </w:tc>
                            </w:tr>
                            <w:tr w:rsidR="003D54F2" w:rsidRPr="00D16C8E" w14:paraId="3187EE0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45F2"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隔離（髮）帽</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748059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20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10C5AC9"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203A970"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 </w:t>
                                  </w:r>
                                </w:p>
                              </w:tc>
                            </w:tr>
                            <w:tr w:rsidR="003D54F2" w:rsidRPr="00D16C8E" w14:paraId="5AC334CB"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443AF"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72657E0B"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AA1544C"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5A2BBB74"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10 </w:t>
                                  </w:r>
                                </w:p>
                              </w:tc>
                            </w:tr>
                            <w:tr w:rsidR="003D54F2" w:rsidRPr="00D16C8E" w14:paraId="1619CAA1" w14:textId="77777777" w:rsidTr="000D24B1">
                              <w:trPr>
                                <w:trHeight w:val="330"/>
                              </w:trPr>
                              <w:tc>
                                <w:tcPr>
                                  <w:tcW w:w="4395" w:type="dxa"/>
                                  <w:gridSpan w:val="4"/>
                                  <w:tcBorders>
                                    <w:top w:val="single" w:sz="4" w:space="0" w:color="auto"/>
                                    <w:left w:val="nil"/>
                                    <w:bottom w:val="nil"/>
                                    <w:right w:val="nil"/>
                                  </w:tcBorders>
                                  <w:shd w:val="clear" w:color="auto" w:fill="auto"/>
                                  <w:noWrap/>
                                  <w:vAlign w:val="center"/>
                                  <w:hideMark/>
                                </w:tcPr>
                                <w:p w14:paraId="0DCD3FEB" w14:textId="77777777" w:rsidR="003D54F2" w:rsidRPr="00D16C8E" w:rsidRDefault="003D54F2" w:rsidP="00D16C8E">
                                  <w:pPr>
                                    <w:widowControl/>
                                    <w:spacing w:line="240" w:lineRule="exact"/>
                                    <w:ind w:left="893" w:hangingChars="496" w:hanging="893"/>
                                    <w:rPr>
                                      <w:rFonts w:ascii="標楷體" w:eastAsia="標楷體" w:hAnsi="標楷體" w:cs="新細明體"/>
                                      <w:color w:val="000000"/>
                                      <w:kern w:val="0"/>
                                      <w:sz w:val="20"/>
                                      <w:szCs w:val="20"/>
                                    </w:rPr>
                                  </w:pPr>
                                  <w:r w:rsidRPr="005E47B6">
                                    <w:rPr>
                                      <w:rFonts w:ascii="標楷體" w:eastAsia="標楷體" w:hAnsi="標楷體" w:cs="新細明體" w:hint="eastAsia"/>
                                      <w:color w:val="000000"/>
                                      <w:kern w:val="0"/>
                                      <w:sz w:val="18"/>
                                      <w:szCs w:val="18"/>
                                    </w:rPr>
                                    <w:t>資料來源：整理自連江縣衛生福利局提供資料。</w:t>
                                  </w:r>
                                </w:p>
                              </w:tc>
                            </w:tr>
                          </w:tbl>
                          <w:p w14:paraId="767F3510" w14:textId="77777777" w:rsidR="003D54F2" w:rsidRDefault="003D54F2" w:rsidP="003D54F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8584B6" id="_x0000_s1050" type="#_x0000_t202" style="position:absolute;left:0;text-align:left;margin-left:179.05pt;margin-top:6.75pt;width:230.25pt;height:321pt;z-index:251701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" strokecolor="white [3212]">
                <v:textbox>
                  <w:txbxContent>
                    <w:tbl>
                      <w:tblPr>
                        <w:tblW w:w="4395" w:type="dxa"/>
                        <w:tblLayout w:type="fixed"/>
                        <w:tblCellMar>
                          <w:left w:w="28" w:type="dxa"/>
                          <w:right w:w="28" w:type="dxa"/>
                        </w:tblCellMar>
                        <w:tblLook w:val="04A0" w:firstRow="1" w:lastRow="0" w:firstColumn="1" w:lastColumn="0" w:noHBand="0" w:noVBand="1"/>
                      </w:tblPr>
                      <w:tblGrid>
                        <w:gridCol w:w="1559"/>
                        <w:gridCol w:w="945"/>
                        <w:gridCol w:w="945"/>
                        <w:gridCol w:w="946"/>
                      </w:tblGrid>
                      <w:tr w:rsidR="003D54F2" w:rsidRPr="00D16C8E" w14:paraId="474DE624" w14:textId="77777777" w:rsidTr="000D24B1">
                        <w:trPr>
                          <w:trHeight w:val="20"/>
                        </w:trPr>
                        <w:tc>
                          <w:tcPr>
                            <w:tcW w:w="4395" w:type="dxa"/>
                            <w:gridSpan w:val="4"/>
                            <w:tcBorders>
                              <w:top w:val="nil"/>
                              <w:left w:val="nil"/>
                              <w:bottom w:val="single" w:sz="4" w:space="0" w:color="auto"/>
                              <w:right w:val="nil"/>
                            </w:tcBorders>
                            <w:shd w:val="clear" w:color="auto" w:fill="auto"/>
                            <w:noWrap/>
                            <w:vAlign w:val="center"/>
                            <w:hideMark/>
                          </w:tcPr>
                          <w:p w14:paraId="01380782" w14:textId="15FBD8A5" w:rsidR="003D54F2" w:rsidRPr="00D16C8E" w:rsidRDefault="003D54F2" w:rsidP="00D16C8E">
                            <w:pPr>
                              <w:widowControl/>
                              <w:spacing w:line="280" w:lineRule="exact"/>
                              <w:ind w:left="641" w:hangingChars="267" w:hanging="641"/>
                              <w:rPr>
                                <w:rFonts w:ascii="標楷體" w:eastAsia="標楷體" w:hAnsi="標楷體" w:cs="新細明體"/>
                                <w:b/>
                                <w:bCs/>
                                <w:color w:val="000000"/>
                                <w:kern w:val="0"/>
                              </w:rPr>
                            </w:pPr>
                            <w:r w:rsidRPr="00D16C8E">
                              <w:rPr>
                                <w:rFonts w:ascii="標楷體" w:eastAsia="標楷體" w:hAnsi="標楷體" w:cs="新細明體" w:hint="eastAsia"/>
                                <w:b/>
                                <w:bCs/>
                                <w:color w:val="000000"/>
                                <w:kern w:val="0"/>
                              </w:rPr>
                              <w:t>表</w:t>
                            </w:r>
                            <w:r w:rsidR="009A4271">
                              <w:rPr>
                                <w:rFonts w:ascii="標楷體" w:eastAsia="標楷體" w:hAnsi="標楷體" w:cs="新細明體"/>
                                <w:b/>
                                <w:bCs/>
                                <w:color w:val="000000"/>
                                <w:kern w:val="0"/>
                              </w:rPr>
                              <w:t>4</w:t>
                            </w:r>
                            <w:r w:rsidRPr="00D16C8E">
                              <w:rPr>
                                <w:rFonts w:ascii="標楷體" w:eastAsia="標楷體" w:hAnsi="標楷體" w:cs="新細明體" w:hint="eastAsia"/>
                                <w:b/>
                                <w:bCs/>
                                <w:color w:val="000000"/>
                                <w:kern w:val="0"/>
                              </w:rPr>
                              <w:t xml:space="preserve">　109年底醫事單位防護裝</w:t>
                            </w:r>
                            <w:r w:rsidRPr="00D16C8E">
                              <w:rPr>
                                <w:rFonts w:ascii="標楷體" w:eastAsia="標楷體" w:hAnsi="標楷體" w:cs="新細明體" w:hint="eastAsia"/>
                                <w:b/>
                                <w:bCs/>
                                <w:color w:val="000000"/>
                                <w:spacing w:val="-4"/>
                                <w:kern w:val="0"/>
                              </w:rPr>
                              <w:t>備庫存未達安全儲備</w:t>
                            </w:r>
                            <w:r w:rsidR="00B0737E">
                              <w:rPr>
                                <w:rFonts w:ascii="標楷體" w:eastAsia="標楷體" w:hAnsi="標楷體" w:cs="新細明體" w:hint="eastAsia"/>
                                <w:b/>
                                <w:bCs/>
                                <w:color w:val="000000"/>
                                <w:spacing w:val="-4"/>
                                <w:kern w:val="0"/>
                              </w:rPr>
                              <w:t>量</w:t>
                            </w:r>
                            <w:r w:rsidRPr="00D16C8E">
                              <w:rPr>
                                <w:rFonts w:ascii="標楷體" w:eastAsia="標楷體" w:hAnsi="標楷體" w:cs="新細明體" w:hint="eastAsia"/>
                                <w:b/>
                                <w:bCs/>
                                <w:color w:val="000000"/>
                                <w:spacing w:val="-4"/>
                                <w:kern w:val="0"/>
                              </w:rPr>
                              <w:t>情形</w:t>
                            </w:r>
                          </w:p>
                          <w:p w14:paraId="5D84B62E" w14:textId="77777777" w:rsidR="003D54F2" w:rsidRPr="00D16C8E" w:rsidRDefault="003D54F2" w:rsidP="00D16C8E">
                            <w:pPr>
                              <w:spacing w:line="240" w:lineRule="exact"/>
                              <w:jc w:val="right"/>
                              <w:rPr>
                                <w:rFonts w:ascii="標楷體" w:eastAsia="標楷體" w:hAnsi="標楷體" w:cs="新細明體"/>
                                <w:b/>
                                <w:bCs/>
                                <w:color w:val="000000"/>
                                <w:kern w:val="0"/>
                              </w:rPr>
                            </w:pPr>
                            <w:r w:rsidRPr="00D16C8E">
                              <w:rPr>
                                <w:rFonts w:ascii="標楷體" w:eastAsia="標楷體" w:hAnsi="標楷體" w:cs="新細明體" w:hint="eastAsia"/>
                                <w:color w:val="000000"/>
                                <w:kern w:val="0"/>
                                <w:sz w:val="20"/>
                                <w:szCs w:val="20"/>
                              </w:rPr>
                              <w:t>單位：件、個、雙</w:t>
                            </w:r>
                          </w:p>
                        </w:tc>
                      </w:tr>
                      <w:tr w:rsidR="003D54F2" w:rsidRPr="00D16C8E" w14:paraId="6C80DB05" w14:textId="77777777" w:rsidTr="00C93782">
                        <w:trPr>
                          <w:trHeight w:val="20"/>
                        </w:trPr>
                        <w:tc>
                          <w:tcPr>
                            <w:tcW w:w="1559" w:type="dxa"/>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1282D9CF" w14:textId="77777777" w:rsidR="003D54F2" w:rsidRPr="00D16C8E" w:rsidRDefault="003D54F2" w:rsidP="000D24B1">
                            <w:pPr>
                              <w:widowControl/>
                              <w:spacing w:line="240" w:lineRule="exact"/>
                              <w:ind w:firstLineChars="550" w:firstLine="1100"/>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r>
                              <w:rPr>
                                <w:rFonts w:ascii="標楷體" w:eastAsia="標楷體" w:hAnsi="標楷體" w:cs="新細明體"/>
                                <w:color w:val="000000"/>
                                <w:kern w:val="0"/>
                                <w:sz w:val="20"/>
                                <w:szCs w:val="20"/>
                              </w:rPr>
                              <w:br/>
                            </w:r>
                            <w:r>
                              <w:rPr>
                                <w:rFonts w:ascii="標楷體" w:eastAsia="標楷體" w:hAnsi="標楷體" w:cs="新細明體" w:hint="eastAsia"/>
                                <w:color w:val="000000"/>
                                <w:kern w:val="0"/>
                                <w:sz w:val="20"/>
                                <w:szCs w:val="20"/>
                              </w:rPr>
                              <w:t>單位</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0EA8ECD" w14:textId="77777777" w:rsidR="003D54F2" w:rsidRPr="00D16C8E" w:rsidRDefault="003D54F2" w:rsidP="00D16C8E">
                            <w:pPr>
                              <w:widowControl/>
                              <w:spacing w:line="240" w:lineRule="exact"/>
                              <w:jc w:val="center"/>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安全</w:t>
                            </w:r>
                            <w:r>
                              <w:rPr>
                                <w:rFonts w:ascii="標楷體" w:eastAsia="標楷體" w:hAnsi="標楷體" w:cs="新細明體"/>
                                <w:color w:val="000000"/>
                                <w:kern w:val="0"/>
                                <w:sz w:val="20"/>
                                <w:szCs w:val="20"/>
                              </w:rPr>
                              <w:br/>
                            </w:r>
                            <w:r w:rsidRPr="00D16C8E">
                              <w:rPr>
                                <w:rFonts w:ascii="標楷體" w:eastAsia="標楷體" w:hAnsi="標楷體" w:cs="新細明體" w:hint="eastAsia"/>
                                <w:color w:val="000000"/>
                                <w:kern w:val="0"/>
                                <w:sz w:val="20"/>
                                <w:szCs w:val="20"/>
                              </w:rPr>
                              <w:t>儲備量</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01751595" w14:textId="77777777" w:rsidR="003D54F2" w:rsidRPr="00D16C8E" w:rsidRDefault="003D54F2" w:rsidP="00D16C8E">
                            <w:pPr>
                              <w:widowControl/>
                              <w:spacing w:line="240" w:lineRule="exact"/>
                              <w:jc w:val="center"/>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庫存量</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03C9B712" w14:textId="77777777" w:rsidR="003D54F2" w:rsidRPr="00D16C8E" w:rsidRDefault="003D54F2" w:rsidP="00D16C8E">
                            <w:pPr>
                              <w:widowControl/>
                              <w:spacing w:line="240" w:lineRule="exact"/>
                              <w:jc w:val="center"/>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不足數量</w:t>
                            </w:r>
                          </w:p>
                        </w:tc>
                      </w:tr>
                      <w:tr w:rsidR="003D54F2" w:rsidRPr="00D16C8E" w14:paraId="1CBD3BF0" w14:textId="77777777" w:rsidTr="00C93782">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F3DF8"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衛生福利局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ED923F1"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B44AE04"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74D4A4A5"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47150DFF"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1328B"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全身式防護衣</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02ECB57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400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DFB890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293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5C58F3E"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107 </w:t>
                            </w:r>
                          </w:p>
                        </w:tc>
                      </w:tr>
                      <w:tr w:rsidR="003D54F2" w:rsidRPr="00D16C8E" w14:paraId="4D5236CC"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6CCA0"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縣立醫院</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EA4D990"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53B2F12"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3A89A380"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3F9CB14A"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0D05"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全身式防護衣</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DB95BA6"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AFDB92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22B61DA9"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200 </w:t>
                            </w:r>
                          </w:p>
                        </w:tc>
                      </w:tr>
                      <w:tr w:rsidR="003D54F2" w:rsidRPr="00D16C8E" w14:paraId="33F5E49E"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A3600"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F06A133"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5,000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C62FD77"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1,000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6CA29332"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4,000 </w:t>
                            </w:r>
                          </w:p>
                        </w:tc>
                      </w:tr>
                      <w:tr w:rsidR="003D54F2" w:rsidRPr="00D16C8E" w14:paraId="02F88F56"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05A2F"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北竿衛生所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4A0C6A4"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6F16E4D"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672148F3"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151E73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8FCA"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隔離（髮）帽</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85BFF0B"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0C541E7E"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22284EB"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30 </w:t>
                            </w:r>
                          </w:p>
                        </w:tc>
                      </w:tr>
                      <w:tr w:rsidR="003D54F2" w:rsidRPr="00D16C8E" w14:paraId="0309E56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0EE05"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0580E01"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45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D1E348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7AD2C62F"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45 </w:t>
                            </w:r>
                          </w:p>
                        </w:tc>
                      </w:tr>
                      <w:tr w:rsidR="003D54F2" w:rsidRPr="00D16C8E" w14:paraId="4FC148C6"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32CE3"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西莒衛生所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DCDD356"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C317709"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0B08A95"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6440694"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1BB2E"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446B917"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83777FB"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3029CBE"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30 </w:t>
                            </w:r>
                          </w:p>
                        </w:tc>
                      </w:tr>
                      <w:tr w:rsidR="003D54F2" w:rsidRPr="00D16C8E" w14:paraId="21D41EF8"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D48A4"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東莒衛生所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A986C22"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47922CD"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638F322"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D5929DB"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4CBBC"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6FF8DB9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90DFA97"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685343B3"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100 </w:t>
                            </w:r>
                          </w:p>
                        </w:tc>
                      </w:tr>
                      <w:tr w:rsidR="003D54F2" w:rsidRPr="00D16C8E" w14:paraId="0908F2F8"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78BC1"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隔離（髮）帽</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76A932BE"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30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40C95BD"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01D9511A"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30 </w:t>
                            </w:r>
                          </w:p>
                        </w:tc>
                      </w:tr>
                      <w:tr w:rsidR="003D54F2" w:rsidRPr="00D16C8E" w14:paraId="3B27DDA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DC121"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2C6DFD4"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20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2859232"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9465B43"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 </w:t>
                            </w:r>
                          </w:p>
                        </w:tc>
                      </w:tr>
                      <w:tr w:rsidR="003D54F2" w:rsidRPr="00D16C8E" w14:paraId="448FBC50"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00281" w14:textId="77777777" w:rsidR="003D54F2" w:rsidRPr="00D16C8E" w:rsidRDefault="003D54F2" w:rsidP="00D16C8E">
                            <w:pPr>
                              <w:widowControl/>
                              <w:spacing w:line="240" w:lineRule="exact"/>
                              <w:rPr>
                                <w:rFonts w:ascii="標楷體" w:eastAsia="標楷體" w:hAnsi="標楷體" w:cs="新細明體"/>
                                <w:b/>
                                <w:bCs/>
                                <w:color w:val="000000"/>
                                <w:kern w:val="0"/>
                                <w:sz w:val="20"/>
                                <w:szCs w:val="20"/>
                              </w:rPr>
                            </w:pPr>
                            <w:r w:rsidRPr="00D16C8E">
                              <w:rPr>
                                <w:rFonts w:ascii="標楷體" w:eastAsia="標楷體" w:hAnsi="標楷體" w:cs="新細明體" w:hint="eastAsia"/>
                                <w:b/>
                                <w:bCs/>
                                <w:color w:val="000000"/>
                                <w:kern w:val="0"/>
                                <w:sz w:val="20"/>
                                <w:szCs w:val="20"/>
                              </w:rPr>
                              <w:t>東引衛生所</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7B1CBB5E"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84D014F"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5D37E66D" w14:textId="77777777" w:rsidR="003D54F2" w:rsidRPr="001104DC" w:rsidRDefault="003D54F2" w:rsidP="00D16C8E">
                            <w:pPr>
                              <w:widowControl/>
                              <w:spacing w:line="240" w:lineRule="exac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　</w:t>
                            </w:r>
                          </w:p>
                        </w:tc>
                      </w:tr>
                      <w:tr w:rsidR="003D54F2" w:rsidRPr="00D16C8E" w14:paraId="59AEAA18"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8254C"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N95口罩</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59FBC573"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150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2AD2BBB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130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71796899"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 </w:t>
                            </w:r>
                          </w:p>
                        </w:tc>
                      </w:tr>
                      <w:tr w:rsidR="003D54F2" w:rsidRPr="00D16C8E" w14:paraId="3187EE0D"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45F2"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隔離（髮）帽</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748059F"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20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410C5AC9"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1203A970"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20 </w:t>
                            </w:r>
                          </w:p>
                        </w:tc>
                      </w:tr>
                      <w:tr w:rsidR="003D54F2" w:rsidRPr="00D16C8E" w14:paraId="5AC334CB" w14:textId="77777777" w:rsidTr="000D24B1">
                        <w:trPr>
                          <w:trHeight w:val="20"/>
                        </w:trPr>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443AF" w14:textId="77777777" w:rsidR="003D54F2" w:rsidRPr="00D16C8E" w:rsidRDefault="003D54F2" w:rsidP="00D16C8E">
                            <w:pPr>
                              <w:widowControl/>
                              <w:spacing w:line="240" w:lineRule="exac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　鞋套</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72657E0B"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10 </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AA1544C" w14:textId="77777777" w:rsidR="003D54F2" w:rsidRPr="00D16C8E" w:rsidRDefault="003D54F2" w:rsidP="00D16C8E">
                            <w:pPr>
                              <w:widowControl/>
                              <w:spacing w:line="240" w:lineRule="exact"/>
                              <w:jc w:val="right"/>
                              <w:rPr>
                                <w:rFonts w:ascii="標楷體" w:eastAsia="標楷體" w:hAnsi="標楷體" w:cs="新細明體"/>
                                <w:color w:val="000000"/>
                                <w:kern w:val="0"/>
                                <w:sz w:val="20"/>
                                <w:szCs w:val="20"/>
                              </w:rPr>
                            </w:pPr>
                            <w:r w:rsidRPr="00D16C8E">
                              <w:rPr>
                                <w:rFonts w:ascii="標楷體" w:eastAsia="標楷體" w:hAnsi="標楷體" w:cs="新細明體" w:hint="eastAsia"/>
                                <w:color w:val="000000"/>
                                <w:kern w:val="0"/>
                                <w:sz w:val="20"/>
                                <w:szCs w:val="20"/>
                              </w:rPr>
                              <w:t xml:space="preserve">0 </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5A2BBB74" w14:textId="77777777" w:rsidR="003D54F2" w:rsidRPr="001104DC" w:rsidRDefault="003D54F2" w:rsidP="00D16C8E">
                            <w:pPr>
                              <w:widowControl/>
                              <w:spacing w:line="240" w:lineRule="exact"/>
                              <w:jc w:val="right"/>
                              <w:rPr>
                                <w:rFonts w:ascii="標楷體" w:eastAsia="標楷體" w:hAnsi="標楷體" w:cs="新細明體"/>
                                <w:color w:val="000000"/>
                                <w:kern w:val="0"/>
                                <w:sz w:val="20"/>
                                <w:szCs w:val="20"/>
                              </w:rPr>
                            </w:pPr>
                            <w:r w:rsidRPr="001104DC">
                              <w:rPr>
                                <w:rFonts w:ascii="標楷體" w:eastAsia="標楷體" w:hAnsi="標楷體" w:cs="新細明體" w:hint="eastAsia"/>
                                <w:color w:val="000000"/>
                                <w:kern w:val="0"/>
                                <w:sz w:val="20"/>
                                <w:szCs w:val="20"/>
                              </w:rPr>
                              <w:t xml:space="preserve">10 </w:t>
                            </w:r>
                          </w:p>
                        </w:tc>
                      </w:tr>
                      <w:tr w:rsidR="003D54F2" w:rsidRPr="00D16C8E" w14:paraId="1619CAA1" w14:textId="77777777" w:rsidTr="000D24B1">
                        <w:trPr>
                          <w:trHeight w:val="330"/>
                        </w:trPr>
                        <w:tc>
                          <w:tcPr>
                            <w:tcW w:w="4395" w:type="dxa"/>
                            <w:gridSpan w:val="4"/>
                            <w:tcBorders>
                              <w:top w:val="single" w:sz="4" w:space="0" w:color="auto"/>
                              <w:left w:val="nil"/>
                              <w:bottom w:val="nil"/>
                              <w:right w:val="nil"/>
                            </w:tcBorders>
                            <w:shd w:val="clear" w:color="auto" w:fill="auto"/>
                            <w:noWrap/>
                            <w:vAlign w:val="center"/>
                            <w:hideMark/>
                          </w:tcPr>
                          <w:p w14:paraId="0DCD3FEB" w14:textId="77777777" w:rsidR="003D54F2" w:rsidRPr="00D16C8E" w:rsidRDefault="003D54F2" w:rsidP="00D16C8E">
                            <w:pPr>
                              <w:widowControl/>
                              <w:spacing w:line="240" w:lineRule="exact"/>
                              <w:ind w:left="893" w:hangingChars="496" w:hanging="893"/>
                              <w:rPr>
                                <w:rFonts w:ascii="標楷體" w:eastAsia="標楷體" w:hAnsi="標楷體" w:cs="新細明體"/>
                                <w:color w:val="000000"/>
                                <w:kern w:val="0"/>
                                <w:sz w:val="20"/>
                                <w:szCs w:val="20"/>
                              </w:rPr>
                            </w:pPr>
                            <w:r w:rsidRPr="005E47B6">
                              <w:rPr>
                                <w:rFonts w:ascii="標楷體" w:eastAsia="標楷體" w:hAnsi="標楷體" w:cs="新細明體" w:hint="eastAsia"/>
                                <w:color w:val="000000"/>
                                <w:kern w:val="0"/>
                                <w:sz w:val="18"/>
                                <w:szCs w:val="18"/>
                              </w:rPr>
                              <w:t>資料來源：整理自連江縣衛生福利局提供資料。</w:t>
                            </w:r>
                          </w:p>
                        </w:tc>
                      </w:tr>
                    </w:tbl>
                    <w:p w14:paraId="767F3510" w14:textId="77777777" w:rsidR="003D54F2" w:rsidRDefault="003D54F2" w:rsidP="003D54F2"/>
                  </w:txbxContent>
                </v:textbox>
                <w10:wrap type="square" anchorx="margin"/>
              </v:shape>
            </w:pict>
          </mc:Fallback>
        </mc:AlternateContent>
      </w:r>
      <w:r w:rsidR="003D54F2">
        <w:rPr>
          <w:rFonts w:ascii="標楷體" w:eastAsia="標楷體" w:hAnsi="標楷體" w:hint="eastAsia"/>
          <w:spacing w:val="-2"/>
        </w:rPr>
        <w:t>單位間有</w:t>
      </w:r>
      <w:r w:rsidR="003D54F2" w:rsidRPr="00FD64F9">
        <w:rPr>
          <w:rFonts w:ascii="標楷體" w:eastAsia="標楷體" w:hAnsi="標楷體" w:hint="eastAsia"/>
          <w:spacing w:val="-2"/>
        </w:rPr>
        <w:t>防護裝備之</w:t>
      </w:r>
      <w:r w:rsidR="003D54F2">
        <w:rPr>
          <w:rFonts w:ascii="標楷體" w:eastAsia="標楷體" w:hAnsi="標楷體" w:hint="eastAsia"/>
          <w:spacing w:val="-2"/>
        </w:rPr>
        <w:t>庫</w:t>
      </w:r>
      <w:r w:rsidR="003D54F2" w:rsidRPr="00FD64F9">
        <w:rPr>
          <w:rFonts w:ascii="標楷體" w:eastAsia="標楷體" w:hAnsi="標楷體" w:hint="eastAsia"/>
          <w:spacing w:val="-2"/>
        </w:rPr>
        <w:t>存數量未達安全儲備量或未有庫存</w:t>
      </w:r>
      <w:r w:rsidR="003D54F2">
        <w:rPr>
          <w:rFonts w:ascii="標楷體" w:eastAsia="標楷體" w:hAnsi="標楷體" w:hint="eastAsia"/>
          <w:spacing w:val="-2"/>
        </w:rPr>
        <w:t>情形（表</w:t>
      </w:r>
      <w:r w:rsidR="009A4271">
        <w:rPr>
          <w:rFonts w:ascii="標楷體" w:eastAsia="標楷體" w:hAnsi="標楷體" w:hint="eastAsia"/>
          <w:spacing w:val="-2"/>
        </w:rPr>
        <w:t>4</w:t>
      </w:r>
      <w:r w:rsidR="003D54F2">
        <w:rPr>
          <w:rFonts w:ascii="標楷體" w:eastAsia="標楷體" w:hAnsi="標楷體" w:hint="eastAsia"/>
          <w:spacing w:val="-2"/>
        </w:rPr>
        <w:t>）；2</w:t>
      </w:r>
      <w:r w:rsidR="003D54F2">
        <w:rPr>
          <w:rFonts w:ascii="標楷體" w:eastAsia="標楷體" w:hAnsi="標楷體"/>
          <w:spacing w:val="-2"/>
        </w:rPr>
        <w:t>.</w:t>
      </w:r>
      <w:r w:rsidR="003D54F2">
        <w:rPr>
          <w:rFonts w:ascii="標楷體" w:eastAsia="標楷體" w:hAnsi="標楷體" w:hint="eastAsia"/>
          <w:spacing w:val="-2"/>
        </w:rPr>
        <w:t>該</w:t>
      </w:r>
      <w:r w:rsidR="003D54F2" w:rsidRPr="00DE6325">
        <w:rPr>
          <w:rFonts w:ascii="標楷體" w:eastAsia="標楷體" w:hAnsi="標楷體" w:hint="eastAsia"/>
          <w:spacing w:val="-2"/>
        </w:rPr>
        <w:t>局暨所屬醫療機構</w:t>
      </w:r>
      <w:r w:rsidR="003D54F2">
        <w:rPr>
          <w:rFonts w:ascii="標楷體" w:eastAsia="標楷體" w:hAnsi="標楷體" w:hint="eastAsia"/>
          <w:spacing w:val="-2"/>
        </w:rPr>
        <w:t>庫存</w:t>
      </w:r>
      <w:r w:rsidR="003D54F2" w:rsidRPr="00DE6325">
        <w:rPr>
          <w:rFonts w:ascii="標楷體" w:eastAsia="標楷體" w:hAnsi="標楷體" w:hint="eastAsia"/>
          <w:spacing w:val="-2"/>
        </w:rPr>
        <w:t>之防護裝備，經於防疫物資管理系統登錄建檔</w:t>
      </w:r>
      <w:r w:rsidR="003D54F2">
        <w:rPr>
          <w:rFonts w:ascii="標楷體" w:eastAsia="標楷體" w:hAnsi="標楷體" w:hint="eastAsia"/>
          <w:spacing w:val="-2"/>
        </w:rPr>
        <w:t>管理</w:t>
      </w:r>
      <w:r w:rsidR="003D54F2" w:rsidRPr="00DE6325">
        <w:rPr>
          <w:rFonts w:ascii="標楷體" w:eastAsia="標楷體" w:hAnsi="標楷體" w:hint="eastAsia"/>
          <w:spacing w:val="-2"/>
        </w:rPr>
        <w:t>，</w:t>
      </w:r>
      <w:r w:rsidR="003D54F2">
        <w:rPr>
          <w:rFonts w:ascii="標楷體" w:eastAsia="標楷體" w:hAnsi="標楷體" w:hint="eastAsia"/>
          <w:spacing w:val="-2"/>
        </w:rPr>
        <w:t>惟查該</w:t>
      </w:r>
      <w:r w:rsidR="003D54F2" w:rsidRPr="00FD64F9">
        <w:rPr>
          <w:rFonts w:ascii="標楷體" w:eastAsia="標楷體" w:hAnsi="標楷體" w:hint="eastAsia"/>
          <w:spacing w:val="-2"/>
        </w:rPr>
        <w:t>局、北竿衛生所、西莒衛生所及東引衛生所等4個單位，</w:t>
      </w:r>
      <w:r w:rsidR="003D54F2">
        <w:rPr>
          <w:rFonts w:ascii="標楷體" w:eastAsia="標楷體" w:hAnsi="標楷體" w:hint="eastAsia"/>
          <w:spacing w:val="-2"/>
        </w:rPr>
        <w:t>未登錄部分防護裝備之安全儲備量，又該局</w:t>
      </w:r>
      <w:r w:rsidR="003D54F2" w:rsidRPr="00DE6325">
        <w:rPr>
          <w:rFonts w:ascii="標楷體" w:eastAsia="標楷體" w:hAnsi="標楷體" w:hint="eastAsia"/>
          <w:spacing w:val="-2"/>
        </w:rPr>
        <w:t>盤存月報表列載</w:t>
      </w:r>
      <w:r w:rsidR="003D54F2">
        <w:rPr>
          <w:rFonts w:ascii="標楷體" w:eastAsia="標楷體" w:hAnsi="標楷體" w:hint="eastAsia"/>
          <w:spacing w:val="-2"/>
        </w:rPr>
        <w:t>種類品項如一般隔離衣/防水隔離衣與系統登錄資料</w:t>
      </w:r>
      <w:r w:rsidR="003D54F2" w:rsidRPr="00DE6325">
        <w:rPr>
          <w:rFonts w:ascii="標楷體" w:eastAsia="標楷體" w:hAnsi="標楷體" w:hint="eastAsia"/>
          <w:spacing w:val="-2"/>
        </w:rPr>
        <w:t>不一致，</w:t>
      </w:r>
      <w:r w:rsidR="003D54F2">
        <w:rPr>
          <w:rFonts w:ascii="標楷體" w:eastAsia="標楷體" w:hAnsi="標楷體" w:hint="eastAsia"/>
          <w:spacing w:val="-2"/>
        </w:rPr>
        <w:t>及</w:t>
      </w:r>
      <w:r w:rsidR="003D54F2" w:rsidRPr="00DE6325">
        <w:rPr>
          <w:rFonts w:ascii="標楷體" w:eastAsia="標楷體" w:hAnsi="標楷體" w:hint="eastAsia"/>
          <w:spacing w:val="-2"/>
        </w:rPr>
        <w:t>西莒衛生所、東莒衛生所及東引衛生所等同一進貨批次</w:t>
      </w:r>
      <w:r w:rsidR="003D54F2">
        <w:rPr>
          <w:rFonts w:ascii="標楷體" w:eastAsia="標楷體" w:hAnsi="標楷體" w:hint="eastAsia"/>
          <w:spacing w:val="-2"/>
        </w:rPr>
        <w:t>之</w:t>
      </w:r>
      <w:r w:rsidR="003D54F2" w:rsidRPr="00DE6325">
        <w:rPr>
          <w:rFonts w:ascii="標楷體" w:eastAsia="標楷體" w:hAnsi="標楷體" w:hint="eastAsia"/>
          <w:spacing w:val="-2"/>
        </w:rPr>
        <w:t>隔離衣未於系統登錄效期資料等情</w:t>
      </w:r>
      <w:r w:rsidR="003D54F2">
        <w:rPr>
          <w:rFonts w:ascii="標楷體" w:eastAsia="標楷體" w:hAnsi="標楷體" w:hint="eastAsia"/>
          <w:spacing w:val="-2"/>
        </w:rPr>
        <w:t>事，經函請檢討改善。據復：1</w:t>
      </w:r>
      <w:r w:rsidR="003D54F2">
        <w:rPr>
          <w:rFonts w:ascii="標楷體" w:eastAsia="標楷體" w:hAnsi="標楷體"/>
          <w:spacing w:val="-2"/>
        </w:rPr>
        <w:t>.</w:t>
      </w:r>
      <w:r w:rsidR="003D54F2" w:rsidRPr="009B5CB6">
        <w:rPr>
          <w:rFonts w:ascii="標楷體" w:eastAsia="標楷體" w:hAnsi="標楷體" w:hint="eastAsia"/>
          <w:spacing w:val="-2"/>
        </w:rPr>
        <w:t>已督導轄區醫療機構視需要重新提報防疫物資安全儲備量，並持續撥補</w:t>
      </w:r>
      <w:r w:rsidR="003D54F2">
        <w:rPr>
          <w:rFonts w:ascii="標楷體" w:eastAsia="標楷體" w:hAnsi="標楷體" w:hint="eastAsia"/>
          <w:spacing w:val="-2"/>
        </w:rPr>
        <w:t>相關防護裝備</w:t>
      </w:r>
      <w:r w:rsidR="003D54F2" w:rsidRPr="009B5CB6">
        <w:rPr>
          <w:rFonts w:ascii="標楷體" w:eastAsia="標楷體" w:hAnsi="標楷體" w:hint="eastAsia"/>
          <w:spacing w:val="-2"/>
        </w:rPr>
        <w:t>，以維持其安全儲備量，暨調整撥配頻率</w:t>
      </w:r>
      <w:r w:rsidR="003D54F2">
        <w:rPr>
          <w:rFonts w:ascii="標楷體" w:eastAsia="標楷體" w:hAnsi="標楷體" w:hint="eastAsia"/>
          <w:spacing w:val="-2"/>
        </w:rPr>
        <w:t>及</w:t>
      </w:r>
      <w:r w:rsidR="003D54F2" w:rsidRPr="009B5CB6">
        <w:rPr>
          <w:rFonts w:ascii="標楷體" w:eastAsia="標楷體" w:hAnsi="標楷體" w:hint="eastAsia"/>
          <w:spacing w:val="-2"/>
        </w:rPr>
        <w:t>數量，保障轄內醫事從業人員及民眾健康權益</w:t>
      </w:r>
      <w:r w:rsidR="003D54F2">
        <w:rPr>
          <w:rFonts w:ascii="標楷體" w:eastAsia="標楷體" w:hAnsi="標楷體" w:hint="eastAsia"/>
          <w:spacing w:val="-2"/>
        </w:rPr>
        <w:t>；2</w:t>
      </w:r>
      <w:r w:rsidR="003D54F2">
        <w:rPr>
          <w:rFonts w:ascii="標楷體" w:eastAsia="標楷體" w:hAnsi="標楷體"/>
          <w:spacing w:val="-2"/>
        </w:rPr>
        <w:t>.</w:t>
      </w:r>
      <w:r w:rsidR="003D54F2" w:rsidRPr="009B5CB6">
        <w:rPr>
          <w:rFonts w:ascii="標楷體" w:eastAsia="標楷體" w:hAnsi="標楷體" w:hint="eastAsia"/>
          <w:spacing w:val="-2"/>
        </w:rPr>
        <w:t>已儘速盤整防疫物資安全儲備量及維護防疫物資管理系統，落實</w:t>
      </w:r>
      <w:r w:rsidR="003D54F2">
        <w:rPr>
          <w:rFonts w:ascii="標楷體" w:eastAsia="標楷體" w:hAnsi="標楷體" w:hint="eastAsia"/>
          <w:spacing w:val="-2"/>
        </w:rPr>
        <w:t>辦理資料登錄作業</w:t>
      </w:r>
      <w:r w:rsidR="003D54F2" w:rsidRPr="009B5CB6">
        <w:rPr>
          <w:rFonts w:ascii="標楷體" w:eastAsia="標楷體" w:hAnsi="標楷體" w:hint="eastAsia"/>
          <w:spacing w:val="-2"/>
        </w:rPr>
        <w:t>。</w:t>
      </w:r>
    </w:p>
    <w:p w14:paraId="2B438EE3" w14:textId="77773E51" w:rsidR="003D54F2" w:rsidRDefault="003D54F2" w:rsidP="003D54F2">
      <w:pPr>
        <w:kinsoku w:val="0"/>
        <w:overflowPunct w:val="0"/>
        <w:autoSpaceDE w:val="0"/>
        <w:snapToGrid w:val="0"/>
        <w:spacing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（五）</w:t>
      </w:r>
      <w:r w:rsidRPr="00FA286D">
        <w:rPr>
          <w:rFonts w:ascii="標楷體" w:eastAsia="標楷體" w:hAnsi="標楷體" w:hint="eastAsia"/>
          <w:b/>
          <w:sz w:val="28"/>
          <w:szCs w:val="28"/>
        </w:rPr>
        <w:t>加強菸害防制並推動戶外場所無菸環境，惟公告禁菸場域劃設禁菸線者僅3處公車站，</w:t>
      </w:r>
      <w:r w:rsidR="00537BE1">
        <w:rPr>
          <w:rFonts w:ascii="標楷體" w:eastAsia="標楷體" w:hAnsi="標楷體" w:hint="eastAsia"/>
          <w:b/>
          <w:sz w:val="28"/>
          <w:szCs w:val="28"/>
        </w:rPr>
        <w:t>部分</w:t>
      </w:r>
      <w:r w:rsidRPr="00FA286D">
        <w:rPr>
          <w:rFonts w:ascii="標楷體" w:eastAsia="標楷體" w:hAnsi="標楷體" w:hint="eastAsia"/>
          <w:b/>
          <w:sz w:val="28"/>
          <w:szCs w:val="28"/>
        </w:rPr>
        <w:t>民眾及學生經常通勤出入</w:t>
      </w:r>
      <w:r w:rsidR="00537BE1">
        <w:rPr>
          <w:rFonts w:ascii="標楷體" w:eastAsia="標楷體" w:hAnsi="標楷體" w:hint="eastAsia"/>
          <w:b/>
          <w:sz w:val="28"/>
          <w:szCs w:val="28"/>
        </w:rPr>
        <w:t>地點</w:t>
      </w:r>
      <w:r w:rsidRPr="00FA286D">
        <w:rPr>
          <w:rFonts w:ascii="標楷體" w:eastAsia="標楷體" w:hAnsi="標楷體" w:hint="eastAsia"/>
          <w:b/>
          <w:sz w:val="28"/>
          <w:szCs w:val="28"/>
        </w:rPr>
        <w:t>尚未納為公告</w:t>
      </w:r>
      <w:r>
        <w:rPr>
          <w:rFonts w:ascii="標楷體" w:eastAsia="標楷體" w:hAnsi="標楷體" w:hint="eastAsia"/>
          <w:b/>
          <w:sz w:val="28"/>
          <w:szCs w:val="28"/>
        </w:rPr>
        <w:t>範圍</w:t>
      </w:r>
      <w:r w:rsidRPr="00FA286D">
        <w:rPr>
          <w:rFonts w:ascii="標楷體" w:eastAsia="標楷體" w:hAnsi="標楷體" w:hint="eastAsia"/>
          <w:b/>
          <w:sz w:val="28"/>
          <w:szCs w:val="28"/>
        </w:rPr>
        <w:t>，</w:t>
      </w:r>
      <w:r>
        <w:rPr>
          <w:rFonts w:ascii="標楷體" w:eastAsia="標楷體" w:hAnsi="標楷體" w:hint="eastAsia"/>
          <w:b/>
          <w:sz w:val="28"/>
          <w:szCs w:val="28"/>
        </w:rPr>
        <w:t>允宜</w:t>
      </w:r>
      <w:r w:rsidRPr="00FA286D">
        <w:rPr>
          <w:rFonts w:ascii="標楷體" w:eastAsia="標楷體" w:hAnsi="標楷體" w:hint="eastAsia"/>
          <w:b/>
          <w:sz w:val="28"/>
          <w:szCs w:val="28"/>
        </w:rPr>
        <w:t>結合公私部門資源</w:t>
      </w:r>
      <w:r>
        <w:rPr>
          <w:rFonts w:ascii="標楷體" w:eastAsia="標楷體" w:hAnsi="標楷體" w:hint="eastAsia"/>
          <w:b/>
          <w:sz w:val="28"/>
          <w:szCs w:val="28"/>
        </w:rPr>
        <w:t>加強合作及</w:t>
      </w:r>
      <w:r w:rsidRPr="00FA286D">
        <w:rPr>
          <w:rFonts w:ascii="標楷體" w:eastAsia="標楷體" w:hAnsi="標楷體" w:hint="eastAsia"/>
          <w:b/>
          <w:sz w:val="28"/>
          <w:szCs w:val="28"/>
        </w:rPr>
        <w:t>營造無菸友善健康城市</w:t>
      </w:r>
      <w:r w:rsidRPr="00477A1B">
        <w:rPr>
          <w:rFonts w:ascii="標楷體" w:eastAsia="標楷體" w:hAnsi="標楷體" w:hint="eastAsia"/>
          <w:b/>
          <w:sz w:val="28"/>
          <w:szCs w:val="28"/>
        </w:rPr>
        <w:t>。</w:t>
      </w:r>
    </w:p>
    <w:p w14:paraId="59CD7786" w14:textId="503995B7" w:rsidR="003D54F2" w:rsidRPr="00477A1B" w:rsidRDefault="003D54F2" w:rsidP="003D54F2">
      <w:pPr>
        <w:overflowPunct w:val="0"/>
        <w:spacing w:line="500" w:lineRule="exact"/>
        <w:ind w:firstLineChars="202" w:firstLine="481"/>
        <w:jc w:val="both"/>
        <w:rPr>
          <w:rFonts w:ascii="標楷體" w:eastAsia="標楷體" w:hAnsi="標楷體"/>
          <w:spacing w:val="-1"/>
        </w:rPr>
      </w:pPr>
      <w:r>
        <w:rPr>
          <w:rFonts w:ascii="標楷體" w:eastAsia="標楷體" w:hAnsi="標楷體" w:hint="eastAsia"/>
          <w:spacing w:val="-1"/>
        </w:rPr>
        <w:t>衛生福利</w:t>
      </w:r>
      <w:r w:rsidRPr="00FA286D">
        <w:rPr>
          <w:rFonts w:ascii="標楷體" w:eastAsia="標楷體" w:hAnsi="標楷體" w:hint="eastAsia"/>
          <w:spacing w:val="-1"/>
        </w:rPr>
        <w:t>局109年度編列菸害防制工作計畫總經費合計330萬餘元，</w:t>
      </w:r>
      <w:r>
        <w:rPr>
          <w:rFonts w:ascii="標楷體" w:eastAsia="標楷體" w:hAnsi="標楷體" w:hint="eastAsia"/>
          <w:spacing w:val="-1"/>
        </w:rPr>
        <w:t>並加強稽查作業及運用多元管道加強菸害宣導，包括</w:t>
      </w:r>
      <w:r w:rsidRPr="00FA286D">
        <w:rPr>
          <w:rFonts w:ascii="標楷體" w:eastAsia="標楷體" w:hAnsi="標楷體" w:hint="eastAsia"/>
          <w:spacing w:val="-1"/>
        </w:rPr>
        <w:t>辦理大型菸害宣導活動10場、無菸環境議題推動訊息媒體露出25則、結合各種通路宣導規定6種、菸害防制講座6場，參與人次4,408人等</w:t>
      </w:r>
      <w:r>
        <w:rPr>
          <w:rFonts w:ascii="標楷體" w:eastAsia="標楷體" w:hAnsi="標楷體" w:hint="eastAsia"/>
          <w:spacing w:val="-1"/>
        </w:rPr>
        <w:t>。</w:t>
      </w:r>
      <w:r w:rsidRPr="00FA286D">
        <w:rPr>
          <w:rFonts w:ascii="標楷體" w:eastAsia="標楷體" w:hAnsi="標楷體" w:hint="eastAsia"/>
          <w:spacing w:val="-1"/>
        </w:rPr>
        <w:t>經查</w:t>
      </w:r>
      <w:r>
        <w:rPr>
          <w:rFonts w:ascii="標楷體" w:eastAsia="標楷體" w:hAnsi="標楷體" w:hint="eastAsia"/>
          <w:spacing w:val="-1"/>
        </w:rPr>
        <w:t>該局為推動戶外場所無菸環境，截至1</w:t>
      </w:r>
      <w:r>
        <w:rPr>
          <w:rFonts w:ascii="標楷體" w:eastAsia="標楷體" w:hAnsi="標楷體"/>
          <w:spacing w:val="-1"/>
        </w:rPr>
        <w:t>09</w:t>
      </w:r>
      <w:r>
        <w:rPr>
          <w:rFonts w:ascii="標楷體" w:eastAsia="標楷體" w:hAnsi="標楷體" w:hint="eastAsia"/>
          <w:spacing w:val="-1"/>
        </w:rPr>
        <w:t>年底止已指定公告禁菸場所</w:t>
      </w:r>
      <w:r w:rsidRPr="00FA286D">
        <w:rPr>
          <w:rFonts w:ascii="標楷體" w:eastAsia="標楷體" w:hAnsi="標楷體" w:hint="eastAsia"/>
          <w:spacing w:val="-1"/>
        </w:rPr>
        <w:t>計29處，</w:t>
      </w:r>
      <w:r>
        <w:rPr>
          <w:rFonts w:ascii="標楷體" w:eastAsia="標楷體" w:hAnsi="標楷體" w:hint="eastAsia"/>
          <w:spacing w:val="-1"/>
        </w:rPr>
        <w:t>惟</w:t>
      </w:r>
      <w:r w:rsidRPr="00FA286D">
        <w:rPr>
          <w:rFonts w:ascii="標楷體" w:eastAsia="標楷體" w:hAnsi="標楷體" w:hint="eastAsia"/>
          <w:spacing w:val="-1"/>
        </w:rPr>
        <w:t>其中</w:t>
      </w:r>
      <w:r>
        <w:rPr>
          <w:rFonts w:ascii="標楷體" w:eastAsia="標楷體" w:hAnsi="標楷體" w:hint="eastAsia"/>
          <w:spacing w:val="-1"/>
        </w:rPr>
        <w:t>已</w:t>
      </w:r>
      <w:r w:rsidRPr="00FA286D">
        <w:rPr>
          <w:rFonts w:ascii="標楷體" w:eastAsia="標楷體" w:hAnsi="標楷體" w:hint="eastAsia"/>
          <w:spacing w:val="-1"/>
        </w:rPr>
        <w:t>劃設綠色禁菸線者僅</w:t>
      </w:r>
      <w:r>
        <w:rPr>
          <w:rFonts w:ascii="標楷體" w:eastAsia="標楷體" w:hAnsi="標楷體" w:hint="eastAsia"/>
          <w:spacing w:val="-1"/>
        </w:rPr>
        <w:t>介壽公車站、馬港公車站及塘岐公車站等</w:t>
      </w:r>
      <w:r w:rsidRPr="00FA286D">
        <w:rPr>
          <w:rFonts w:ascii="標楷體" w:eastAsia="標楷體" w:hAnsi="標楷體" w:hint="eastAsia"/>
          <w:spacing w:val="-1"/>
        </w:rPr>
        <w:t>3處</w:t>
      </w:r>
      <w:r>
        <w:rPr>
          <w:rFonts w:ascii="標楷體" w:eastAsia="標楷體" w:hAnsi="標楷體" w:hint="eastAsia"/>
          <w:spacing w:val="-1"/>
        </w:rPr>
        <w:t>候車亭，比率僅約1成（圖</w:t>
      </w:r>
      <w:r>
        <w:rPr>
          <w:rFonts w:ascii="標楷體" w:eastAsia="標楷體" w:hAnsi="標楷體"/>
          <w:spacing w:val="-1"/>
        </w:rPr>
        <w:t>1</w:t>
      </w:r>
      <w:r>
        <w:rPr>
          <w:rFonts w:ascii="標楷體" w:eastAsia="標楷體" w:hAnsi="標楷體" w:hint="eastAsia"/>
          <w:spacing w:val="-1"/>
        </w:rPr>
        <w:t>），其餘2</w:t>
      </w:r>
      <w:r>
        <w:rPr>
          <w:rFonts w:ascii="標楷體" w:eastAsia="標楷體" w:hAnsi="標楷體"/>
          <w:spacing w:val="-1"/>
        </w:rPr>
        <w:t>6</w:t>
      </w:r>
      <w:r>
        <w:rPr>
          <w:rFonts w:ascii="標楷體" w:eastAsia="標楷體" w:hAnsi="標楷體" w:hint="eastAsia"/>
          <w:spacing w:val="-1"/>
        </w:rPr>
        <w:t>處</w:t>
      </w:r>
      <w:r w:rsidRPr="00FA286D">
        <w:rPr>
          <w:rFonts w:ascii="標楷體" w:eastAsia="標楷體" w:hAnsi="標楷體" w:hint="eastAsia"/>
          <w:spacing w:val="-1"/>
        </w:rPr>
        <w:t>場所包含馬祖高中等9所高中職以下學校周邊</w:t>
      </w:r>
      <w:r>
        <w:rPr>
          <w:rFonts w:ascii="標楷體" w:eastAsia="標楷體" w:hAnsi="標楷體" w:hint="eastAsia"/>
          <w:spacing w:val="-1"/>
        </w:rPr>
        <w:t>、</w:t>
      </w:r>
      <w:r w:rsidRPr="00FA286D">
        <w:rPr>
          <w:rFonts w:ascii="標楷體" w:eastAsia="標楷體" w:hAnsi="標楷體" w:hint="eastAsia"/>
          <w:spacing w:val="-1"/>
        </w:rPr>
        <w:t>八八坑道景區</w:t>
      </w:r>
      <w:r>
        <w:rPr>
          <w:rFonts w:ascii="標楷體" w:eastAsia="標楷體" w:hAnsi="標楷體" w:hint="eastAsia"/>
          <w:spacing w:val="-1"/>
        </w:rPr>
        <w:t>、</w:t>
      </w:r>
      <w:r w:rsidRPr="00FA286D">
        <w:rPr>
          <w:rFonts w:ascii="標楷體" w:eastAsia="標楷體" w:hAnsi="標楷體" w:hint="eastAsia"/>
          <w:spacing w:val="-1"/>
        </w:rPr>
        <w:t>北竿、東莒、東引等3處遊客中心停車場區域</w:t>
      </w:r>
      <w:r>
        <w:rPr>
          <w:rFonts w:ascii="標楷體" w:eastAsia="標楷體" w:hAnsi="標楷體" w:hint="eastAsia"/>
          <w:spacing w:val="-1"/>
        </w:rPr>
        <w:t>、</w:t>
      </w:r>
      <w:r w:rsidRPr="00FA286D">
        <w:rPr>
          <w:rFonts w:ascii="標楷體" w:eastAsia="標楷體" w:hAnsi="標楷體" w:hint="eastAsia"/>
          <w:spacing w:val="-1"/>
        </w:rPr>
        <w:t>兒童遊戲場區</w:t>
      </w:r>
      <w:r>
        <w:rPr>
          <w:rFonts w:ascii="標楷體" w:eastAsia="標楷體" w:hAnsi="標楷體" w:hint="eastAsia"/>
          <w:spacing w:val="-1"/>
        </w:rPr>
        <w:t>等，均為縣民或遊客聚集之場區及人行通道，有待與教育處、交通部馬祖風景管理處等有關單位加強合作管理，研議劃設禁菸線，另上開公告場域，尚未含民眾及學生經常通勤出入之其他公車候車亭、南竿遊客中心停車場、廣場及商圈等情形，經函請檢討並</w:t>
      </w:r>
      <w:r w:rsidRPr="00FA286D">
        <w:rPr>
          <w:rFonts w:ascii="標楷體" w:eastAsia="標楷體" w:hAnsi="標楷體" w:hint="eastAsia"/>
          <w:spacing w:val="-1"/>
        </w:rPr>
        <w:t>研謀</w:t>
      </w:r>
      <w:r>
        <w:rPr>
          <w:rFonts w:ascii="標楷體" w:eastAsia="標楷體" w:hAnsi="標楷體" w:hint="eastAsia"/>
          <w:spacing w:val="-1"/>
        </w:rPr>
        <w:t>結合公、私部門資源妥為</w:t>
      </w:r>
      <w:r w:rsidRPr="00FA286D">
        <w:rPr>
          <w:rFonts w:ascii="標楷體" w:eastAsia="標楷體" w:hAnsi="標楷體" w:hint="eastAsia"/>
          <w:spacing w:val="-1"/>
        </w:rPr>
        <w:t>擴增轄內禁菸場</w:t>
      </w:r>
      <w:r>
        <w:rPr>
          <w:rFonts w:ascii="標楷體" w:eastAsia="標楷體" w:hAnsi="標楷體" w:hint="eastAsia"/>
          <w:spacing w:val="-1"/>
        </w:rPr>
        <w:t>所</w:t>
      </w:r>
      <w:r w:rsidRPr="00FA286D">
        <w:rPr>
          <w:rFonts w:ascii="標楷體" w:eastAsia="標楷體" w:hAnsi="標楷體" w:hint="eastAsia"/>
          <w:spacing w:val="-1"/>
        </w:rPr>
        <w:t>範圍</w:t>
      </w:r>
      <w:r>
        <w:rPr>
          <w:rFonts w:ascii="標楷體" w:eastAsia="標楷體" w:hAnsi="標楷體" w:hint="eastAsia"/>
          <w:spacing w:val="-1"/>
        </w:rPr>
        <w:t>及加強管理，暨研議劃設禁菸</w:t>
      </w:r>
      <w:r w:rsidR="00B0737E">
        <w:rPr>
          <w:rFonts w:ascii="標楷體" w:eastAsia="標楷體" w:hAnsi="標楷體" w:hint="eastAsia"/>
          <w:noProof/>
          <w:spacing w:val="-1"/>
          <w:lang w:val="zh-TW"/>
        </w:rPr>
        <w:lastRenderedPageBreak/>
        <mc:AlternateContent>
          <mc:Choice Requires="wpg">
            <w:drawing>
              <wp:anchor distT="0" distB="0" distL="114300" distR="114300" simplePos="0" relativeHeight="251714560" behindDoc="0" locked="0" layoutInCell="1" allowOverlap="1" wp14:anchorId="6D81EDBF" wp14:editId="747B129D">
                <wp:simplePos x="0" y="0"/>
                <wp:positionH relativeFrom="margin">
                  <wp:align>right</wp:align>
                </wp:positionH>
                <wp:positionV relativeFrom="paragraph">
                  <wp:posOffset>285750</wp:posOffset>
                </wp:positionV>
                <wp:extent cx="4080510" cy="2781300"/>
                <wp:effectExtent l="0" t="0" r="0" b="0"/>
                <wp:wrapSquare wrapText="bothSides"/>
                <wp:docPr id="11" name="群組 11"/>
                <wp:cNvGraphicFramePr/>
                <a:graphic xmlns:a="http://schemas.openxmlformats.org/drawingml/2006/main">
                  <a:graphicData uri="http://schemas.microsoft.com/office/word/2010/wordprocessingGroup">
                    <wpg:wgp>
                      <wpg:cNvGrpSpPr/>
                      <wpg:grpSpPr>
                        <a:xfrm>
                          <a:off x="0" y="0"/>
                          <a:ext cx="4080510" cy="2781300"/>
                          <a:chOff x="0" y="0"/>
                          <a:chExt cx="4080510" cy="2781300"/>
                        </a:xfrm>
                      </wpg:grpSpPr>
                      <wpg:graphicFrame>
                        <wpg:cNvPr id="60" name="圖表 60"/>
                        <wpg:cNvFrPr/>
                        <wpg:xfrm>
                          <a:off x="0" y="0"/>
                          <a:ext cx="4080510" cy="2781300"/>
                        </wpg:xfrm>
                        <a:graphic>
                          <a:graphicData uri="http://schemas.openxmlformats.org/drawingml/2006/chart">
                            <c:chart xmlns:c="http://schemas.openxmlformats.org/drawingml/2006/chart" xmlns:r="http://schemas.openxmlformats.org/officeDocument/2006/relationships" r:id="rId22"/>
                          </a:graphicData>
                        </a:graphic>
                      </wpg:graphicFrame>
                      <wps:wsp>
                        <wps:cNvPr id="61" name="文字方塊 2"/>
                        <wps:cNvSpPr txBox="1">
                          <a:spLocks noChangeArrowheads="1"/>
                        </wps:cNvSpPr>
                        <wps:spPr bwMode="auto">
                          <a:xfrm>
                            <a:off x="47625" y="76200"/>
                            <a:ext cx="3924300" cy="371475"/>
                          </a:xfrm>
                          <a:prstGeom prst="rect">
                            <a:avLst/>
                          </a:prstGeom>
                          <a:solidFill>
                            <a:srgbClr val="FFFFFF"/>
                          </a:solidFill>
                          <a:ln w="9525">
                            <a:solidFill>
                              <a:schemeClr val="bg1"/>
                            </a:solidFill>
                            <a:miter lim="800000"/>
                            <a:headEnd/>
                            <a:tailEnd/>
                          </a:ln>
                        </wps:spPr>
                        <wps:txbx>
                          <w:txbxContent>
                            <w:p w14:paraId="57FBBCCE" w14:textId="77777777" w:rsidR="0092661F" w:rsidRPr="005E47B6" w:rsidRDefault="0092661F" w:rsidP="005E47B6">
                              <w:pPr>
                                <w:jc w:val="center"/>
                                <w:rPr>
                                  <w:rFonts w:ascii="標楷體" w:eastAsia="標楷體" w:hAnsi="標楷體"/>
                                  <w:b/>
                                  <w:bCs/>
                                </w:rPr>
                              </w:pPr>
                              <w:r w:rsidRPr="005E47B6">
                                <w:rPr>
                                  <w:rFonts w:ascii="標楷體" w:eastAsia="標楷體" w:hAnsi="標楷體" w:hint="eastAsia"/>
                                  <w:b/>
                                  <w:bCs/>
                                </w:rPr>
                                <w:t>圖</w:t>
                              </w:r>
                              <w:r w:rsidRPr="005E47B6">
                                <w:rPr>
                                  <w:rFonts w:ascii="標楷體" w:eastAsia="標楷體" w:hAnsi="標楷體"/>
                                  <w:b/>
                                  <w:bCs/>
                                </w:rPr>
                                <w:t>1</w:t>
                              </w:r>
                              <w:r w:rsidRPr="005E47B6">
                                <w:rPr>
                                  <w:rFonts w:ascii="標楷體" w:eastAsia="標楷體" w:hAnsi="標楷體" w:hint="eastAsia"/>
                                  <w:b/>
                                  <w:bCs/>
                                </w:rPr>
                                <w:t xml:space="preserve">　連江縣公告禁止吸菸場所劃設禁菸線情形</w:t>
                              </w:r>
                            </w:p>
                          </w:txbxContent>
                        </wps:txbx>
                        <wps:bodyPr rot="0" vert="horz" wrap="square" lIns="91440" tIns="45720" rIns="91440" bIns="45720" anchor="t" anchorCtr="0">
                          <a:noAutofit/>
                        </wps:bodyPr>
                      </wps:wsp>
                      <wps:wsp>
                        <wps:cNvPr id="193" name="文字方塊 2"/>
                        <wps:cNvSpPr txBox="1">
                          <a:spLocks noChangeArrowheads="1"/>
                        </wps:cNvSpPr>
                        <wps:spPr bwMode="auto">
                          <a:xfrm>
                            <a:off x="2143125" y="1371600"/>
                            <a:ext cx="1871345" cy="814372"/>
                          </a:xfrm>
                          <a:prstGeom prst="rect">
                            <a:avLst/>
                          </a:prstGeom>
                          <a:solidFill>
                            <a:srgbClr val="FFFFFF"/>
                          </a:solidFill>
                          <a:ln w="9525">
                            <a:noFill/>
                            <a:miter lim="800000"/>
                            <a:headEnd/>
                            <a:tailEnd/>
                          </a:ln>
                        </wps:spPr>
                        <wps:txbx>
                          <w:txbxContent>
                            <w:tbl>
                              <w:tblPr>
                                <w:tblStyle w:val="35"/>
                                <w:tblW w:w="0" w:type="auto"/>
                                <w:tblBorders>
                                  <w:insideH w:val="single" w:sz="4" w:space="0" w:color="000000" w:themeColor="text1"/>
                                  <w:insideV w:val="single" w:sz="4" w:space="0" w:color="000000" w:themeColor="text1"/>
                                </w:tblBorders>
                                <w:tblLook w:val="04A0" w:firstRow="1" w:lastRow="0" w:firstColumn="1" w:lastColumn="0" w:noHBand="0" w:noVBand="1"/>
                              </w:tblPr>
                              <w:tblGrid>
                                <w:gridCol w:w="2650"/>
                              </w:tblGrid>
                              <w:tr w:rsidR="0092661F" w:rsidRPr="002732DB" w14:paraId="630ECB4E" w14:textId="77777777" w:rsidTr="00306E04">
                                <w:trPr>
                                  <w:cnfStyle w:val="100000000000" w:firstRow="1" w:lastRow="0" w:firstColumn="0" w:lastColumn="0" w:oddVBand="0" w:evenVBand="0" w:oddHBand="0" w:evenHBand="0" w:firstRowFirstColumn="0" w:firstRowLastColumn="0" w:lastRowFirstColumn="0" w:lastRowLastColumn="0"/>
                                  <w:trHeight w:val="277"/>
                                </w:trPr>
                                <w:tc>
                                  <w:tcPr>
                                    <w:cnfStyle w:val="001000000100" w:firstRow="0" w:lastRow="0" w:firstColumn="1" w:lastColumn="0" w:oddVBand="0" w:evenVBand="0" w:oddHBand="0" w:evenHBand="0" w:firstRowFirstColumn="1" w:firstRowLastColumn="0" w:lastRowFirstColumn="0" w:lastRowLastColumn="0"/>
                                    <w:tcW w:w="2685" w:type="dxa"/>
                                    <w:tcBorders>
                                      <w:bottom w:val="none" w:sz="0" w:space="0" w:color="auto"/>
                                      <w:right w:val="none" w:sz="0" w:space="0" w:color="auto"/>
                                    </w:tcBorders>
                                  </w:tcPr>
                                  <w:p w14:paraId="2D20EC1C" w14:textId="77777777" w:rsidR="0092661F" w:rsidRPr="002732DB" w:rsidRDefault="0092661F" w:rsidP="002732DB">
                                    <w:pPr>
                                      <w:overflowPunct w:val="0"/>
                                      <w:spacing w:line="240" w:lineRule="exact"/>
                                      <w:jc w:val="both"/>
                                      <w:rPr>
                                        <w:rFonts w:ascii="標楷體" w:eastAsia="標楷體" w:hAnsi="標楷體"/>
                                        <w:spacing w:val="-1"/>
                                        <w:sz w:val="20"/>
                                        <w:szCs w:val="20"/>
                                      </w:rPr>
                                    </w:pPr>
                                    <w:r w:rsidRPr="002732DB">
                                      <w:rPr>
                                        <w:rFonts w:ascii="標楷體" w:eastAsia="標楷體" w:hAnsi="標楷體" w:hint="eastAsia"/>
                                        <w:spacing w:val="-1"/>
                                        <w:sz w:val="20"/>
                                        <w:szCs w:val="20"/>
                                      </w:rPr>
                                      <w:t>於周邊已劃設禁菸線之場所</w:t>
                                    </w:r>
                                  </w:p>
                                </w:tc>
                              </w:tr>
                              <w:tr w:rsidR="0092661F" w:rsidRPr="002732DB" w14:paraId="4371016B" w14:textId="77777777" w:rsidTr="00306E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5" w:type="dxa"/>
                                    <w:tcBorders>
                                      <w:top w:val="none" w:sz="0" w:space="0" w:color="auto"/>
                                      <w:bottom w:val="none" w:sz="0" w:space="0" w:color="auto"/>
                                      <w:right w:val="none" w:sz="0" w:space="0" w:color="auto"/>
                                    </w:tcBorders>
                                  </w:tcPr>
                                  <w:p w14:paraId="499A6712" w14:textId="77777777" w:rsidR="0092661F" w:rsidRPr="002732DB" w:rsidRDefault="0092661F" w:rsidP="002732DB">
                                    <w:pPr>
                                      <w:overflowPunct w:val="0"/>
                                      <w:spacing w:line="240" w:lineRule="exact"/>
                                      <w:jc w:val="both"/>
                                      <w:rPr>
                                        <w:rFonts w:ascii="標楷體" w:eastAsia="標楷體" w:hAnsi="標楷體"/>
                                        <w:b w:val="0"/>
                                        <w:bCs w:val="0"/>
                                        <w:spacing w:val="-1"/>
                                        <w:sz w:val="20"/>
                                        <w:szCs w:val="20"/>
                                      </w:rPr>
                                    </w:pPr>
                                    <w:r w:rsidRPr="002732DB">
                                      <w:rPr>
                                        <w:rFonts w:ascii="標楷體" w:eastAsia="標楷體" w:hAnsi="標楷體" w:hint="eastAsia"/>
                                        <w:b w:val="0"/>
                                        <w:bCs w:val="0"/>
                                        <w:spacing w:val="-1"/>
                                        <w:sz w:val="20"/>
                                        <w:szCs w:val="20"/>
                                      </w:rPr>
                                      <w:t>1</w:t>
                                    </w:r>
                                    <w:r w:rsidRPr="002732DB">
                                      <w:rPr>
                                        <w:rFonts w:ascii="標楷體" w:eastAsia="標楷體" w:hAnsi="標楷體"/>
                                        <w:b w:val="0"/>
                                        <w:bCs w:val="0"/>
                                        <w:spacing w:val="-1"/>
                                        <w:sz w:val="20"/>
                                        <w:szCs w:val="20"/>
                                      </w:rPr>
                                      <w:t>.</w:t>
                                    </w:r>
                                    <w:r w:rsidRPr="002732DB">
                                      <w:rPr>
                                        <w:rFonts w:ascii="標楷體" w:eastAsia="標楷體" w:hAnsi="標楷體" w:hint="eastAsia"/>
                                        <w:b w:val="0"/>
                                        <w:bCs w:val="0"/>
                                        <w:spacing w:val="-1"/>
                                        <w:sz w:val="20"/>
                                        <w:szCs w:val="20"/>
                                      </w:rPr>
                                      <w:t>南竿鄉介壽公車站</w:t>
                                    </w:r>
                                  </w:p>
                                </w:tc>
                              </w:tr>
                              <w:tr w:rsidR="0092661F" w:rsidRPr="002732DB" w14:paraId="5F63D262" w14:textId="77777777" w:rsidTr="00306E04">
                                <w:tc>
                                  <w:tcPr>
                                    <w:cnfStyle w:val="001000000000" w:firstRow="0" w:lastRow="0" w:firstColumn="1" w:lastColumn="0" w:oddVBand="0" w:evenVBand="0" w:oddHBand="0" w:evenHBand="0" w:firstRowFirstColumn="0" w:firstRowLastColumn="0" w:lastRowFirstColumn="0" w:lastRowLastColumn="0"/>
                                    <w:tcW w:w="2685" w:type="dxa"/>
                                    <w:tcBorders>
                                      <w:right w:val="none" w:sz="0" w:space="0" w:color="auto"/>
                                    </w:tcBorders>
                                  </w:tcPr>
                                  <w:p w14:paraId="61504494" w14:textId="77777777" w:rsidR="0092661F" w:rsidRPr="002732DB" w:rsidRDefault="0092661F" w:rsidP="002732DB">
                                    <w:pPr>
                                      <w:overflowPunct w:val="0"/>
                                      <w:spacing w:line="240" w:lineRule="exact"/>
                                      <w:jc w:val="both"/>
                                      <w:rPr>
                                        <w:rFonts w:ascii="標楷體" w:eastAsia="標楷體" w:hAnsi="標楷體"/>
                                        <w:b w:val="0"/>
                                        <w:bCs w:val="0"/>
                                        <w:spacing w:val="-1"/>
                                        <w:sz w:val="20"/>
                                        <w:szCs w:val="20"/>
                                      </w:rPr>
                                    </w:pPr>
                                    <w:r w:rsidRPr="002732DB">
                                      <w:rPr>
                                        <w:rFonts w:ascii="標楷體" w:eastAsia="標楷體" w:hAnsi="標楷體" w:hint="eastAsia"/>
                                        <w:b w:val="0"/>
                                        <w:bCs w:val="0"/>
                                        <w:spacing w:val="-1"/>
                                        <w:sz w:val="20"/>
                                        <w:szCs w:val="20"/>
                                      </w:rPr>
                                      <w:t>2</w:t>
                                    </w:r>
                                    <w:r w:rsidRPr="002732DB">
                                      <w:rPr>
                                        <w:rFonts w:ascii="標楷體" w:eastAsia="標楷體" w:hAnsi="標楷體"/>
                                        <w:b w:val="0"/>
                                        <w:bCs w:val="0"/>
                                        <w:spacing w:val="-1"/>
                                        <w:sz w:val="20"/>
                                        <w:szCs w:val="20"/>
                                      </w:rPr>
                                      <w:t>.</w:t>
                                    </w:r>
                                    <w:r w:rsidRPr="002732DB">
                                      <w:rPr>
                                        <w:rFonts w:ascii="標楷體" w:eastAsia="標楷體" w:hAnsi="標楷體" w:hint="eastAsia"/>
                                        <w:b w:val="0"/>
                                        <w:bCs w:val="0"/>
                                        <w:spacing w:val="-1"/>
                                        <w:sz w:val="20"/>
                                        <w:szCs w:val="20"/>
                                      </w:rPr>
                                      <w:t>南竿鄉馬港公車站</w:t>
                                    </w:r>
                                  </w:p>
                                </w:tc>
                              </w:tr>
                              <w:tr w:rsidR="0092661F" w:rsidRPr="002732DB" w14:paraId="4FE70756" w14:textId="77777777" w:rsidTr="00306E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5" w:type="dxa"/>
                                    <w:tcBorders>
                                      <w:top w:val="none" w:sz="0" w:space="0" w:color="auto"/>
                                      <w:bottom w:val="none" w:sz="0" w:space="0" w:color="auto"/>
                                      <w:right w:val="none" w:sz="0" w:space="0" w:color="auto"/>
                                    </w:tcBorders>
                                  </w:tcPr>
                                  <w:p w14:paraId="138AD3AB" w14:textId="77777777" w:rsidR="0092661F" w:rsidRPr="002732DB" w:rsidRDefault="0092661F" w:rsidP="002732DB">
                                    <w:pPr>
                                      <w:overflowPunct w:val="0"/>
                                      <w:spacing w:line="240" w:lineRule="exact"/>
                                      <w:jc w:val="both"/>
                                      <w:rPr>
                                        <w:rFonts w:ascii="標楷體" w:eastAsia="標楷體" w:hAnsi="標楷體"/>
                                        <w:b w:val="0"/>
                                        <w:bCs w:val="0"/>
                                        <w:spacing w:val="-1"/>
                                        <w:sz w:val="20"/>
                                        <w:szCs w:val="20"/>
                                      </w:rPr>
                                    </w:pPr>
                                    <w:r w:rsidRPr="002732DB">
                                      <w:rPr>
                                        <w:rFonts w:ascii="標楷體" w:eastAsia="標楷體" w:hAnsi="標楷體" w:hint="eastAsia"/>
                                        <w:b w:val="0"/>
                                        <w:bCs w:val="0"/>
                                        <w:spacing w:val="-1"/>
                                        <w:sz w:val="20"/>
                                        <w:szCs w:val="20"/>
                                      </w:rPr>
                                      <w:t>3</w:t>
                                    </w:r>
                                    <w:r w:rsidRPr="002732DB">
                                      <w:rPr>
                                        <w:rFonts w:ascii="標楷體" w:eastAsia="標楷體" w:hAnsi="標楷體"/>
                                        <w:b w:val="0"/>
                                        <w:bCs w:val="0"/>
                                        <w:spacing w:val="-1"/>
                                        <w:sz w:val="20"/>
                                        <w:szCs w:val="20"/>
                                      </w:rPr>
                                      <w:t>.</w:t>
                                    </w:r>
                                    <w:r w:rsidRPr="002732DB">
                                      <w:rPr>
                                        <w:rFonts w:ascii="標楷體" w:eastAsia="標楷體" w:hAnsi="標楷體" w:hint="eastAsia"/>
                                        <w:b w:val="0"/>
                                        <w:bCs w:val="0"/>
                                        <w:spacing w:val="-1"/>
                                        <w:sz w:val="20"/>
                                        <w:szCs w:val="20"/>
                                      </w:rPr>
                                      <w:t>北竿鄉塘岐公車站</w:t>
                                    </w:r>
                                  </w:p>
                                </w:tc>
                              </w:tr>
                            </w:tbl>
                            <w:p w14:paraId="6D113B44" w14:textId="77777777" w:rsidR="0092661F" w:rsidRDefault="0092661F" w:rsidP="0092661F"/>
                          </w:txbxContent>
                        </wps:txbx>
                        <wps:bodyPr rot="0" vert="horz" wrap="square" lIns="91440" tIns="45720" rIns="91440" bIns="45720" anchor="t" anchorCtr="0">
                          <a:noAutofit/>
                        </wps:bodyPr>
                      </wps:wsp>
                      <wps:wsp>
                        <wps:cNvPr id="192" name="文字方塊 2"/>
                        <wps:cNvSpPr txBox="1">
                          <a:spLocks noChangeArrowheads="1"/>
                        </wps:cNvSpPr>
                        <wps:spPr bwMode="auto">
                          <a:xfrm>
                            <a:off x="9525" y="2400300"/>
                            <a:ext cx="2647950" cy="362384"/>
                          </a:xfrm>
                          <a:prstGeom prst="rect">
                            <a:avLst/>
                          </a:prstGeom>
                          <a:solidFill>
                            <a:srgbClr val="FFFFFF"/>
                          </a:solidFill>
                          <a:ln w="9525">
                            <a:solidFill>
                              <a:schemeClr val="bg1"/>
                            </a:solidFill>
                            <a:miter lim="800000"/>
                            <a:headEnd/>
                            <a:tailEnd/>
                          </a:ln>
                        </wps:spPr>
                        <wps:txbx>
                          <w:txbxContent>
                            <w:p w14:paraId="6F871AED" w14:textId="21CCB7C5" w:rsidR="0092661F" w:rsidRPr="005E47B6" w:rsidRDefault="0092661F" w:rsidP="0092661F">
                              <w:pPr>
                                <w:rPr>
                                  <w:rFonts w:ascii="標楷體" w:eastAsia="標楷體" w:hAnsi="標楷體"/>
                                  <w:sz w:val="18"/>
                                  <w:szCs w:val="18"/>
                                </w:rPr>
                              </w:pPr>
                              <w:r w:rsidRPr="005E47B6">
                                <w:rPr>
                                  <w:rFonts w:ascii="標楷體" w:eastAsia="標楷體" w:hAnsi="標楷體" w:hint="eastAsia"/>
                                  <w:sz w:val="18"/>
                                  <w:szCs w:val="18"/>
                                </w:rPr>
                                <w:t>資料來源：整理自</w:t>
                              </w:r>
                              <w:r w:rsidR="00E24176">
                                <w:rPr>
                                  <w:rFonts w:ascii="標楷體" w:eastAsia="標楷體" w:hAnsi="標楷體" w:hint="eastAsia"/>
                                  <w:sz w:val="18"/>
                                  <w:szCs w:val="18"/>
                                </w:rPr>
                                <w:t>連江縣</w:t>
                              </w:r>
                              <w:r w:rsidRPr="005E47B6">
                                <w:rPr>
                                  <w:rFonts w:ascii="標楷體" w:eastAsia="標楷體" w:hAnsi="標楷體" w:hint="eastAsia"/>
                                  <w:sz w:val="18"/>
                                  <w:szCs w:val="18"/>
                                </w:rPr>
                                <w:t>衛生福利局提供資料。</w:t>
                              </w:r>
                            </w:p>
                          </w:txbxContent>
                        </wps:txbx>
                        <wps:bodyPr rot="0" vert="horz" wrap="square" lIns="91440" tIns="45720" rIns="91440" bIns="45720" anchor="t" anchorCtr="0">
                          <a:noAutofit/>
                        </wps:bodyPr>
                      </wps:wsp>
                    </wpg:wgp>
                  </a:graphicData>
                </a:graphic>
              </wp:anchor>
            </w:drawing>
          </mc:Choice>
          <mc:Fallback>
            <w:pict>
              <v:group w14:anchorId="6D81EDBF" id="群組 11" o:spid="_x0000_s1051" style="position:absolute;left:0;text-align:left;margin-left:270.1pt;margin-top:22.5pt;width:321.3pt;height:219pt;z-index:251714560;mso-position-horizontal:right;mso-position-horizontal-relative:margin" coordsize="40805,27813"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&#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60" o:spid="_x0000_s1052" type="#_x0000_t75" style="position:absolute;width:40782;height:27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">
                  <v:imagedata r:id="rId23" o:title=""/>
                  <o:lock v:ext="edit" aspectratio="f"/>
                </v:shape>
                <v:shape id="_x0000_s1053" type="#_x0000_t202" style="position:absolute;left:476;top:762;width:39243;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" strokecolor="white [3212]">
                  <v:textbox>
                    <w:txbxContent>
                      <w:p w14:paraId="57FBBCCE" w14:textId="77777777" w:rsidR="0092661F" w:rsidRPr="005E47B6" w:rsidRDefault="0092661F" w:rsidP="005E47B6">
                        <w:pPr>
                          <w:jc w:val="center"/>
                          <w:rPr>
                            <w:rFonts w:ascii="標楷體" w:eastAsia="標楷體" w:hAnsi="標楷體"/>
                            <w:b/>
                            <w:bCs/>
                          </w:rPr>
                        </w:pPr>
                        <w:r w:rsidRPr="005E47B6">
                          <w:rPr>
                            <w:rFonts w:ascii="標楷體" w:eastAsia="標楷體" w:hAnsi="標楷體" w:hint="eastAsia"/>
                            <w:b/>
                            <w:bCs/>
                          </w:rPr>
                          <w:t>圖</w:t>
                        </w:r>
                        <w:r w:rsidRPr="005E47B6">
                          <w:rPr>
                            <w:rFonts w:ascii="標楷體" w:eastAsia="標楷體" w:hAnsi="標楷體"/>
                            <w:b/>
                            <w:bCs/>
                          </w:rPr>
                          <w:t>1</w:t>
                        </w:r>
                        <w:r w:rsidRPr="005E47B6">
                          <w:rPr>
                            <w:rFonts w:ascii="標楷體" w:eastAsia="標楷體" w:hAnsi="標楷體" w:hint="eastAsia"/>
                            <w:b/>
                            <w:bCs/>
                          </w:rPr>
                          <w:t xml:space="preserve">　連江縣公告禁止吸菸場所劃設禁菸線情形</w:t>
                        </w:r>
                      </w:p>
                    </w:txbxContent>
                  </v:textbox>
                </v:shape>
                <v:shape id="_x0000_s1054" type="#_x0000_t202" style="position:absolute;left:21431;top:13716;width:18713;height:8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" stroked="f">
                  <v:textbox>
                    <w:txbxContent>
                      <w:tbl>
                        <w:tblPr>
                          <w:tblStyle w:val="35"/>
                          <w:tblW w:w="0" w:type="auto"/>
                          <w:tblBorders>
                            <w:insideH w:val="single" w:sz="4" w:space="0" w:color="000000" w:themeColor="text1"/>
                            <w:insideV w:val="single" w:sz="4" w:space="0" w:color="000000" w:themeColor="text1"/>
                          </w:tblBorders>
                          <w:tblLook w:val="04A0" w:firstRow="1" w:lastRow="0" w:firstColumn="1" w:lastColumn="0" w:noHBand="0" w:noVBand="1"/>
                        </w:tblPr>
                        <w:tblGrid>
                          <w:gridCol w:w="2650"/>
                        </w:tblGrid>
                        <w:tr w:rsidR="0092661F" w:rsidRPr="002732DB" w14:paraId="630ECB4E" w14:textId="77777777" w:rsidTr="00306E04">
                          <w:trPr>
                            <w:cnfStyle w:val="100000000000" w:firstRow="1" w:lastRow="0" w:firstColumn="0" w:lastColumn="0" w:oddVBand="0" w:evenVBand="0" w:oddHBand="0" w:evenHBand="0" w:firstRowFirstColumn="0" w:firstRowLastColumn="0" w:lastRowFirstColumn="0" w:lastRowLastColumn="0"/>
                            <w:trHeight w:val="277"/>
                          </w:trPr>
                          <w:tc>
                            <w:tcPr>
                              <w:cnfStyle w:val="001000000100" w:firstRow="0" w:lastRow="0" w:firstColumn="1" w:lastColumn="0" w:oddVBand="0" w:evenVBand="0" w:oddHBand="0" w:evenHBand="0" w:firstRowFirstColumn="1" w:firstRowLastColumn="0" w:lastRowFirstColumn="0" w:lastRowLastColumn="0"/>
                              <w:tcW w:w="2685" w:type="dxa"/>
                              <w:tcBorders>
                                <w:bottom w:val="none" w:sz="0" w:space="0" w:color="auto"/>
                                <w:right w:val="none" w:sz="0" w:space="0" w:color="auto"/>
                              </w:tcBorders>
                            </w:tcPr>
                            <w:p w14:paraId="2D20EC1C" w14:textId="77777777" w:rsidR="0092661F" w:rsidRPr="002732DB" w:rsidRDefault="0092661F" w:rsidP="002732DB">
                              <w:pPr>
                                <w:overflowPunct w:val="0"/>
                                <w:spacing w:line="240" w:lineRule="exact"/>
                                <w:jc w:val="both"/>
                                <w:rPr>
                                  <w:rFonts w:ascii="標楷體" w:eastAsia="標楷體" w:hAnsi="標楷體"/>
                                  <w:spacing w:val="-1"/>
                                  <w:sz w:val="20"/>
                                  <w:szCs w:val="20"/>
                                </w:rPr>
                              </w:pPr>
                              <w:r w:rsidRPr="002732DB">
                                <w:rPr>
                                  <w:rFonts w:ascii="標楷體" w:eastAsia="標楷體" w:hAnsi="標楷體" w:hint="eastAsia"/>
                                  <w:spacing w:val="-1"/>
                                  <w:sz w:val="20"/>
                                  <w:szCs w:val="20"/>
                                </w:rPr>
                                <w:t>於周邊已劃設禁菸線之場所</w:t>
                              </w:r>
                            </w:p>
                          </w:tc>
                        </w:tr>
                        <w:tr w:rsidR="0092661F" w:rsidRPr="002732DB" w14:paraId="4371016B" w14:textId="77777777" w:rsidTr="00306E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5" w:type="dxa"/>
                              <w:tcBorders>
                                <w:top w:val="none" w:sz="0" w:space="0" w:color="auto"/>
                                <w:bottom w:val="none" w:sz="0" w:space="0" w:color="auto"/>
                                <w:right w:val="none" w:sz="0" w:space="0" w:color="auto"/>
                              </w:tcBorders>
                            </w:tcPr>
                            <w:p w14:paraId="499A6712" w14:textId="77777777" w:rsidR="0092661F" w:rsidRPr="002732DB" w:rsidRDefault="0092661F" w:rsidP="002732DB">
                              <w:pPr>
                                <w:overflowPunct w:val="0"/>
                                <w:spacing w:line="240" w:lineRule="exact"/>
                                <w:jc w:val="both"/>
                                <w:rPr>
                                  <w:rFonts w:ascii="標楷體" w:eastAsia="標楷體" w:hAnsi="標楷體"/>
                                  <w:b w:val="0"/>
                                  <w:bCs w:val="0"/>
                                  <w:spacing w:val="-1"/>
                                  <w:sz w:val="20"/>
                                  <w:szCs w:val="20"/>
                                </w:rPr>
                              </w:pPr>
                              <w:r w:rsidRPr="002732DB">
                                <w:rPr>
                                  <w:rFonts w:ascii="標楷體" w:eastAsia="標楷體" w:hAnsi="標楷體" w:hint="eastAsia"/>
                                  <w:b w:val="0"/>
                                  <w:bCs w:val="0"/>
                                  <w:spacing w:val="-1"/>
                                  <w:sz w:val="20"/>
                                  <w:szCs w:val="20"/>
                                </w:rPr>
                                <w:t>1</w:t>
                              </w:r>
                              <w:r w:rsidRPr="002732DB">
                                <w:rPr>
                                  <w:rFonts w:ascii="標楷體" w:eastAsia="標楷體" w:hAnsi="標楷體"/>
                                  <w:b w:val="0"/>
                                  <w:bCs w:val="0"/>
                                  <w:spacing w:val="-1"/>
                                  <w:sz w:val="20"/>
                                  <w:szCs w:val="20"/>
                                </w:rPr>
                                <w:t>.</w:t>
                              </w:r>
                              <w:r w:rsidRPr="002732DB">
                                <w:rPr>
                                  <w:rFonts w:ascii="標楷體" w:eastAsia="標楷體" w:hAnsi="標楷體" w:hint="eastAsia"/>
                                  <w:b w:val="0"/>
                                  <w:bCs w:val="0"/>
                                  <w:spacing w:val="-1"/>
                                  <w:sz w:val="20"/>
                                  <w:szCs w:val="20"/>
                                </w:rPr>
                                <w:t>南竿鄉介壽公車站</w:t>
                              </w:r>
                            </w:p>
                          </w:tc>
                        </w:tr>
                        <w:tr w:rsidR="0092661F" w:rsidRPr="002732DB" w14:paraId="5F63D262" w14:textId="77777777" w:rsidTr="00306E04">
                          <w:tc>
                            <w:tcPr>
                              <w:cnfStyle w:val="001000000000" w:firstRow="0" w:lastRow="0" w:firstColumn="1" w:lastColumn="0" w:oddVBand="0" w:evenVBand="0" w:oddHBand="0" w:evenHBand="0" w:firstRowFirstColumn="0" w:firstRowLastColumn="0" w:lastRowFirstColumn="0" w:lastRowLastColumn="0"/>
                              <w:tcW w:w="2685" w:type="dxa"/>
                              <w:tcBorders>
                                <w:right w:val="none" w:sz="0" w:space="0" w:color="auto"/>
                              </w:tcBorders>
                            </w:tcPr>
                            <w:p w14:paraId="61504494" w14:textId="77777777" w:rsidR="0092661F" w:rsidRPr="002732DB" w:rsidRDefault="0092661F" w:rsidP="002732DB">
                              <w:pPr>
                                <w:overflowPunct w:val="0"/>
                                <w:spacing w:line="240" w:lineRule="exact"/>
                                <w:jc w:val="both"/>
                                <w:rPr>
                                  <w:rFonts w:ascii="標楷體" w:eastAsia="標楷體" w:hAnsi="標楷體"/>
                                  <w:b w:val="0"/>
                                  <w:bCs w:val="0"/>
                                  <w:spacing w:val="-1"/>
                                  <w:sz w:val="20"/>
                                  <w:szCs w:val="20"/>
                                </w:rPr>
                              </w:pPr>
                              <w:r w:rsidRPr="002732DB">
                                <w:rPr>
                                  <w:rFonts w:ascii="標楷體" w:eastAsia="標楷體" w:hAnsi="標楷體" w:hint="eastAsia"/>
                                  <w:b w:val="0"/>
                                  <w:bCs w:val="0"/>
                                  <w:spacing w:val="-1"/>
                                  <w:sz w:val="20"/>
                                  <w:szCs w:val="20"/>
                                </w:rPr>
                                <w:t>2</w:t>
                              </w:r>
                              <w:r w:rsidRPr="002732DB">
                                <w:rPr>
                                  <w:rFonts w:ascii="標楷體" w:eastAsia="標楷體" w:hAnsi="標楷體"/>
                                  <w:b w:val="0"/>
                                  <w:bCs w:val="0"/>
                                  <w:spacing w:val="-1"/>
                                  <w:sz w:val="20"/>
                                  <w:szCs w:val="20"/>
                                </w:rPr>
                                <w:t>.</w:t>
                              </w:r>
                              <w:r w:rsidRPr="002732DB">
                                <w:rPr>
                                  <w:rFonts w:ascii="標楷體" w:eastAsia="標楷體" w:hAnsi="標楷體" w:hint="eastAsia"/>
                                  <w:b w:val="0"/>
                                  <w:bCs w:val="0"/>
                                  <w:spacing w:val="-1"/>
                                  <w:sz w:val="20"/>
                                  <w:szCs w:val="20"/>
                                </w:rPr>
                                <w:t>南竿鄉馬港公車站</w:t>
                              </w:r>
                            </w:p>
                          </w:tc>
                        </w:tr>
                        <w:tr w:rsidR="0092661F" w:rsidRPr="002732DB" w14:paraId="4FE70756" w14:textId="77777777" w:rsidTr="00306E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5" w:type="dxa"/>
                              <w:tcBorders>
                                <w:top w:val="none" w:sz="0" w:space="0" w:color="auto"/>
                                <w:bottom w:val="none" w:sz="0" w:space="0" w:color="auto"/>
                                <w:right w:val="none" w:sz="0" w:space="0" w:color="auto"/>
                              </w:tcBorders>
                            </w:tcPr>
                            <w:p w14:paraId="138AD3AB" w14:textId="77777777" w:rsidR="0092661F" w:rsidRPr="002732DB" w:rsidRDefault="0092661F" w:rsidP="002732DB">
                              <w:pPr>
                                <w:overflowPunct w:val="0"/>
                                <w:spacing w:line="240" w:lineRule="exact"/>
                                <w:jc w:val="both"/>
                                <w:rPr>
                                  <w:rFonts w:ascii="標楷體" w:eastAsia="標楷體" w:hAnsi="標楷體"/>
                                  <w:b w:val="0"/>
                                  <w:bCs w:val="0"/>
                                  <w:spacing w:val="-1"/>
                                  <w:sz w:val="20"/>
                                  <w:szCs w:val="20"/>
                                </w:rPr>
                              </w:pPr>
                              <w:r w:rsidRPr="002732DB">
                                <w:rPr>
                                  <w:rFonts w:ascii="標楷體" w:eastAsia="標楷體" w:hAnsi="標楷體" w:hint="eastAsia"/>
                                  <w:b w:val="0"/>
                                  <w:bCs w:val="0"/>
                                  <w:spacing w:val="-1"/>
                                  <w:sz w:val="20"/>
                                  <w:szCs w:val="20"/>
                                </w:rPr>
                                <w:t>3</w:t>
                              </w:r>
                              <w:r w:rsidRPr="002732DB">
                                <w:rPr>
                                  <w:rFonts w:ascii="標楷體" w:eastAsia="標楷體" w:hAnsi="標楷體"/>
                                  <w:b w:val="0"/>
                                  <w:bCs w:val="0"/>
                                  <w:spacing w:val="-1"/>
                                  <w:sz w:val="20"/>
                                  <w:szCs w:val="20"/>
                                </w:rPr>
                                <w:t>.</w:t>
                              </w:r>
                              <w:r w:rsidRPr="002732DB">
                                <w:rPr>
                                  <w:rFonts w:ascii="標楷體" w:eastAsia="標楷體" w:hAnsi="標楷體" w:hint="eastAsia"/>
                                  <w:b w:val="0"/>
                                  <w:bCs w:val="0"/>
                                  <w:spacing w:val="-1"/>
                                  <w:sz w:val="20"/>
                                  <w:szCs w:val="20"/>
                                </w:rPr>
                                <w:t>北竿鄉塘岐公車站</w:t>
                              </w:r>
                            </w:p>
                          </w:tc>
                        </w:tr>
                      </w:tbl>
                      <w:p w14:paraId="6D113B44" w14:textId="77777777" w:rsidR="0092661F" w:rsidRDefault="0092661F" w:rsidP="0092661F"/>
                    </w:txbxContent>
                  </v:textbox>
                </v:shape>
                <v:shape id="_x0000_s1055" type="#_x0000_t202" style="position:absolute;left:95;top:24003;width:26479;height:3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" strokecolor="white [3212]">
                  <v:textbox>
                    <w:txbxContent>
                      <w:p w14:paraId="6F871AED" w14:textId="21CCB7C5" w:rsidR="0092661F" w:rsidRPr="005E47B6" w:rsidRDefault="0092661F" w:rsidP="0092661F">
                        <w:pPr>
                          <w:rPr>
                            <w:rFonts w:ascii="標楷體" w:eastAsia="標楷體" w:hAnsi="標楷體"/>
                            <w:sz w:val="18"/>
                            <w:szCs w:val="18"/>
                          </w:rPr>
                        </w:pPr>
                        <w:r w:rsidRPr="005E47B6">
                          <w:rPr>
                            <w:rFonts w:ascii="標楷體" w:eastAsia="標楷體" w:hAnsi="標楷體" w:hint="eastAsia"/>
                            <w:sz w:val="18"/>
                            <w:szCs w:val="18"/>
                          </w:rPr>
                          <w:t>資料來源：整理自</w:t>
                        </w:r>
                        <w:r w:rsidR="00E24176">
                          <w:rPr>
                            <w:rFonts w:ascii="標楷體" w:eastAsia="標楷體" w:hAnsi="標楷體" w:hint="eastAsia"/>
                            <w:sz w:val="18"/>
                            <w:szCs w:val="18"/>
                          </w:rPr>
                          <w:t>連江縣</w:t>
                        </w:r>
                        <w:r w:rsidRPr="005E47B6">
                          <w:rPr>
                            <w:rFonts w:ascii="標楷體" w:eastAsia="標楷體" w:hAnsi="標楷體" w:hint="eastAsia"/>
                            <w:sz w:val="18"/>
                            <w:szCs w:val="18"/>
                          </w:rPr>
                          <w:t>衛生福利局提供資料。</w:t>
                        </w:r>
                      </w:p>
                    </w:txbxContent>
                  </v:textbox>
                </v:shape>
                <w10:wrap type="square" anchorx="margin"/>
              </v:group>
              <o:OLEObject Type="Embed" ProgID="Excel.Chart.8" ShapeID="圖表 60" DrawAspect="Content" ObjectID="_1688283434" r:id="rId24">
                <o:FieldCodes>\s</o:FieldCodes>
              </o:OLEObject>
            </w:pict>
          </mc:Fallback>
        </mc:AlternateContent>
      </w:r>
      <w:r>
        <w:rPr>
          <w:rFonts w:ascii="標楷體" w:eastAsia="標楷體" w:hAnsi="標楷體" w:hint="eastAsia"/>
          <w:spacing w:val="-1"/>
        </w:rPr>
        <w:t>線，以勸阻違規吸菸行為人，以持續營造無菸友善健康城市。據復：將規劃於馬祖高中及介壽國民中小學出入口周邊及連接人行道部分劃設禁菸線，另八八坑道及各島遊客中心停車場區亦與有關單位合作管理並研議劃設禁菸線；另1</w:t>
      </w:r>
      <w:r>
        <w:rPr>
          <w:rFonts w:ascii="標楷體" w:eastAsia="標楷體" w:hAnsi="標楷體"/>
          <w:spacing w:val="-1"/>
        </w:rPr>
        <w:t>10</w:t>
      </w:r>
      <w:r>
        <w:rPr>
          <w:rFonts w:ascii="標楷體" w:eastAsia="標楷體" w:hAnsi="標楷體" w:hint="eastAsia"/>
          <w:spacing w:val="-1"/>
        </w:rPr>
        <w:t>年度將增加1家便利商店之騎樓區域為公告禁菸場所，並參考臺北市做法與連江縣公共汽車管理處共同研議將各候車亭戶外空間納入公告禁菸場所。</w:t>
      </w:r>
    </w:p>
    <w:p w14:paraId="3A6F4073" w14:textId="77777777" w:rsidR="003D54F2" w:rsidRPr="00477A1B" w:rsidRDefault="003D54F2" w:rsidP="003D54F2">
      <w:pPr>
        <w:overflowPunct w:val="0"/>
        <w:spacing w:beforeLines="30" w:before="150" w:line="480" w:lineRule="exact"/>
        <w:jc w:val="both"/>
        <w:rPr>
          <w:rFonts w:ascii="標楷體" w:eastAsia="標楷體" w:hAnsi="標楷體"/>
          <w:b/>
          <w:spacing w:val="-4"/>
          <w:sz w:val="32"/>
          <w:szCs w:val="32"/>
        </w:rPr>
      </w:pPr>
      <w:r>
        <w:rPr>
          <w:rFonts w:ascii="標楷體" w:eastAsia="標楷體" w:hAnsi="標楷體" w:hint="eastAsia"/>
          <w:b/>
          <w:spacing w:val="-4"/>
          <w:sz w:val="32"/>
          <w:szCs w:val="32"/>
        </w:rPr>
        <w:t>五</w:t>
      </w:r>
      <w:r w:rsidRPr="00477A1B">
        <w:rPr>
          <w:rFonts w:ascii="標楷體" w:eastAsia="標楷體" w:hAnsi="標楷體" w:hint="eastAsia"/>
          <w:b/>
          <w:spacing w:val="-4"/>
          <w:sz w:val="32"/>
          <w:szCs w:val="32"/>
        </w:rPr>
        <w:t>、</w:t>
      </w:r>
      <w:r>
        <w:rPr>
          <w:rFonts w:ascii="標楷體" w:eastAsia="標楷體" w:hAnsi="標楷體" w:hint="eastAsia"/>
          <w:b/>
          <w:spacing w:val="-4"/>
          <w:sz w:val="32"/>
          <w:szCs w:val="32"/>
        </w:rPr>
        <w:t>1</w:t>
      </w:r>
      <w:r>
        <w:rPr>
          <w:rFonts w:ascii="標楷體" w:eastAsia="標楷體" w:hAnsi="標楷體"/>
          <w:b/>
          <w:spacing w:val="-4"/>
          <w:sz w:val="32"/>
          <w:szCs w:val="32"/>
        </w:rPr>
        <w:t>08</w:t>
      </w:r>
      <w:r w:rsidRPr="00477A1B">
        <w:rPr>
          <w:rFonts w:ascii="標楷體" w:eastAsia="標楷體" w:hAnsi="標楷體" w:hint="eastAsia"/>
          <w:b/>
          <w:spacing w:val="-4"/>
          <w:sz w:val="32"/>
          <w:szCs w:val="32"/>
        </w:rPr>
        <w:t>年度重要審核意見追蹤查核情形</w:t>
      </w:r>
    </w:p>
    <w:p w14:paraId="59083D6A" w14:textId="6645BDEF" w:rsidR="003D54F2" w:rsidRPr="00477A1B" w:rsidRDefault="003D54F2" w:rsidP="003D54F2">
      <w:pPr>
        <w:kinsoku w:val="0"/>
        <w:overflowPunct w:val="0"/>
        <w:autoSpaceDE w:val="0"/>
        <w:spacing w:beforeLines="10" w:before="50" w:line="480" w:lineRule="exact"/>
        <w:ind w:firstLineChars="200" w:firstLine="464"/>
        <w:jc w:val="both"/>
        <w:rPr>
          <w:rFonts w:ascii="標楷體" w:eastAsia="標楷體" w:hAnsi="標楷體"/>
          <w:spacing w:val="-4"/>
        </w:rPr>
      </w:pPr>
      <w:r w:rsidRPr="00FC0E3D">
        <w:rPr>
          <w:rFonts w:ascii="標楷體" w:eastAsia="標楷體" w:hAnsi="標楷體" w:hint="eastAsia"/>
          <w:spacing w:val="-4"/>
        </w:rPr>
        <w:t>本室於10</w:t>
      </w:r>
      <w:r>
        <w:rPr>
          <w:rFonts w:ascii="標楷體" w:eastAsia="標楷體" w:hAnsi="標楷體"/>
          <w:spacing w:val="-4"/>
        </w:rPr>
        <w:t>8</w:t>
      </w:r>
      <w:r w:rsidRPr="00FC0E3D">
        <w:rPr>
          <w:rFonts w:ascii="標楷體" w:eastAsia="標楷體" w:hAnsi="標楷體" w:hint="eastAsia"/>
          <w:spacing w:val="-4"/>
        </w:rPr>
        <w:t>年度審核報告列重要審核意見</w:t>
      </w:r>
      <w:r>
        <w:rPr>
          <w:rFonts w:ascii="標楷體" w:eastAsia="標楷體" w:hAnsi="標楷體" w:hint="eastAsia"/>
          <w:spacing w:val="-4"/>
        </w:rPr>
        <w:t>5</w:t>
      </w:r>
      <w:r w:rsidRPr="00FC0E3D">
        <w:rPr>
          <w:rFonts w:ascii="標楷體" w:eastAsia="標楷體" w:hAnsi="標楷體" w:hint="eastAsia"/>
          <w:spacing w:val="-4"/>
        </w:rPr>
        <w:t>項，經賡續追蹤查核實際辦理結果，</w:t>
      </w:r>
      <w:r>
        <w:rPr>
          <w:rFonts w:ascii="標楷體" w:eastAsia="標楷體" w:hAnsi="標楷體" w:hint="eastAsia"/>
          <w:spacing w:val="-4"/>
        </w:rPr>
        <w:t>均已研謀改善或依改善措施持續辦理中（表</w:t>
      </w:r>
      <w:r w:rsidR="009A4271">
        <w:rPr>
          <w:rFonts w:ascii="標楷體" w:eastAsia="標楷體" w:hAnsi="標楷體"/>
          <w:spacing w:val="-4"/>
        </w:rPr>
        <w:t>5</w:t>
      </w:r>
      <w:r>
        <w:rPr>
          <w:rFonts w:ascii="標楷體" w:eastAsia="標楷體" w:hAnsi="標楷體"/>
          <w:spacing w:val="-4"/>
        </w:rPr>
        <w:t>）</w:t>
      </w:r>
      <w:r w:rsidRPr="00FC0E3D">
        <w:rPr>
          <w:rFonts w:ascii="標楷體" w:eastAsia="標楷體" w:hAnsi="標楷體" w:hint="eastAsia"/>
          <w:spacing w:val="-4"/>
        </w:rPr>
        <w:t>。</w:t>
      </w:r>
    </w:p>
    <w:tbl>
      <w:tblPr>
        <w:tblStyle w:val="afb"/>
        <w:tblW w:w="9923" w:type="dxa"/>
        <w:tblLook w:val="04A0" w:firstRow="1" w:lastRow="0" w:firstColumn="1" w:lastColumn="0" w:noHBand="0" w:noVBand="1"/>
      </w:tblPr>
      <w:tblGrid>
        <w:gridCol w:w="6379"/>
        <w:gridCol w:w="3544"/>
      </w:tblGrid>
      <w:tr w:rsidR="003D54F2" w:rsidRPr="00477A1B" w14:paraId="389FD13F" w14:textId="77777777" w:rsidTr="009606BE">
        <w:trPr>
          <w:trHeight w:val="510"/>
        </w:trPr>
        <w:tc>
          <w:tcPr>
            <w:tcW w:w="9923" w:type="dxa"/>
            <w:gridSpan w:val="2"/>
            <w:tcBorders>
              <w:top w:val="nil"/>
              <w:left w:val="nil"/>
              <w:right w:val="nil"/>
            </w:tcBorders>
            <w:vAlign w:val="center"/>
          </w:tcPr>
          <w:p w14:paraId="2C28E9D8" w14:textId="02C4A223" w:rsidR="003D54F2" w:rsidRPr="00477A1B" w:rsidRDefault="003D54F2" w:rsidP="009606BE">
            <w:pPr>
              <w:kinsoku w:val="0"/>
              <w:overflowPunct w:val="0"/>
              <w:autoSpaceDE w:val="0"/>
              <w:spacing w:line="480" w:lineRule="exact"/>
              <w:jc w:val="center"/>
              <w:rPr>
                <w:rFonts w:ascii="標楷體" w:eastAsia="標楷體" w:hAnsi="標楷體"/>
                <w:b/>
                <w:spacing w:val="-6"/>
              </w:rPr>
            </w:pPr>
            <w:r w:rsidRPr="00477A1B">
              <w:rPr>
                <w:rFonts w:ascii="標楷體" w:eastAsia="標楷體" w:hAnsi="標楷體"/>
              </w:rPr>
              <w:br w:type="page"/>
            </w:r>
            <w:r w:rsidRPr="00477A1B">
              <w:rPr>
                <w:rFonts w:ascii="標楷體" w:eastAsia="標楷體" w:hAnsi="標楷體" w:hint="eastAsia"/>
                <w:b/>
                <w:spacing w:val="-6"/>
              </w:rPr>
              <w:t>表</w:t>
            </w:r>
            <w:r w:rsidR="009A4271">
              <w:rPr>
                <w:rFonts w:ascii="標楷體" w:eastAsia="標楷體" w:hAnsi="標楷體"/>
                <w:b/>
                <w:spacing w:val="-6"/>
              </w:rPr>
              <w:t>5</w:t>
            </w:r>
            <w:r w:rsidRPr="00477A1B">
              <w:rPr>
                <w:rFonts w:ascii="標楷體" w:eastAsia="標楷體" w:hAnsi="標楷體" w:hint="eastAsia"/>
                <w:b/>
                <w:spacing w:val="-6"/>
              </w:rPr>
              <w:t xml:space="preserve">　10</w:t>
            </w:r>
            <w:r>
              <w:rPr>
                <w:rFonts w:ascii="標楷體" w:eastAsia="標楷體" w:hAnsi="標楷體"/>
                <w:b/>
                <w:spacing w:val="-6"/>
              </w:rPr>
              <w:t>8</w:t>
            </w:r>
            <w:r w:rsidRPr="00477A1B">
              <w:rPr>
                <w:rFonts w:ascii="標楷體" w:eastAsia="標楷體" w:hAnsi="標楷體" w:hint="eastAsia"/>
                <w:b/>
                <w:spacing w:val="-6"/>
              </w:rPr>
              <w:t>年度審核報告所列衛生福利局主管重要審核意見覆核辦理情形表</w:t>
            </w:r>
          </w:p>
        </w:tc>
      </w:tr>
      <w:tr w:rsidR="003D54F2" w:rsidRPr="00477A1B" w14:paraId="5F50D57F" w14:textId="77777777" w:rsidTr="009606BE">
        <w:trPr>
          <w:trHeight w:hRule="exact" w:val="567"/>
        </w:trPr>
        <w:tc>
          <w:tcPr>
            <w:tcW w:w="6379" w:type="dxa"/>
            <w:vAlign w:val="center"/>
          </w:tcPr>
          <w:p w14:paraId="662B2631" w14:textId="77777777" w:rsidR="003D54F2" w:rsidRPr="00477A1B" w:rsidRDefault="003D54F2" w:rsidP="009606BE">
            <w:pPr>
              <w:kinsoku w:val="0"/>
              <w:overflowPunct w:val="0"/>
              <w:autoSpaceDE w:val="0"/>
              <w:spacing w:line="320" w:lineRule="exact"/>
              <w:jc w:val="center"/>
              <w:rPr>
                <w:rFonts w:ascii="標楷體" w:eastAsia="標楷體" w:hAnsi="標楷體"/>
                <w:sz w:val="20"/>
                <w:szCs w:val="20"/>
              </w:rPr>
            </w:pPr>
            <w:r w:rsidRPr="00477A1B">
              <w:rPr>
                <w:rFonts w:ascii="標楷體" w:eastAsia="標楷體" w:hAnsi="標楷體" w:hint="eastAsia"/>
                <w:sz w:val="20"/>
                <w:szCs w:val="20"/>
              </w:rPr>
              <w:t>重要審核意見標題</w:t>
            </w:r>
          </w:p>
        </w:tc>
        <w:tc>
          <w:tcPr>
            <w:tcW w:w="3544" w:type="dxa"/>
            <w:vAlign w:val="center"/>
          </w:tcPr>
          <w:p w14:paraId="20650A82" w14:textId="77777777" w:rsidR="003D54F2" w:rsidRPr="00477A1B" w:rsidRDefault="003D54F2" w:rsidP="009606BE">
            <w:pPr>
              <w:kinsoku w:val="0"/>
              <w:overflowPunct w:val="0"/>
              <w:autoSpaceDE w:val="0"/>
              <w:spacing w:line="240" w:lineRule="exact"/>
              <w:jc w:val="center"/>
              <w:rPr>
                <w:rFonts w:ascii="標楷體" w:eastAsia="標楷體" w:hAnsi="標楷體"/>
                <w:sz w:val="20"/>
                <w:szCs w:val="20"/>
              </w:rPr>
            </w:pPr>
            <w:r w:rsidRPr="00477A1B">
              <w:rPr>
                <w:rFonts w:ascii="標楷體" w:eastAsia="標楷體" w:hAnsi="標楷體" w:hint="eastAsia"/>
                <w:sz w:val="20"/>
                <w:szCs w:val="20"/>
              </w:rPr>
              <w:t>說明</w:t>
            </w:r>
          </w:p>
        </w:tc>
      </w:tr>
      <w:tr w:rsidR="003D54F2" w:rsidRPr="00477A1B" w14:paraId="2243C735" w14:textId="77777777" w:rsidTr="0092661F">
        <w:trPr>
          <w:trHeight w:val="20"/>
        </w:trPr>
        <w:tc>
          <w:tcPr>
            <w:tcW w:w="9923" w:type="dxa"/>
            <w:gridSpan w:val="2"/>
            <w:vAlign w:val="center"/>
          </w:tcPr>
          <w:p w14:paraId="3B1B52C9" w14:textId="77777777" w:rsidR="003D54F2" w:rsidRPr="00477A1B" w:rsidRDefault="003D54F2" w:rsidP="009606BE">
            <w:pPr>
              <w:kinsoku w:val="0"/>
              <w:overflowPunct w:val="0"/>
              <w:autoSpaceDE w:val="0"/>
              <w:spacing w:line="320" w:lineRule="exact"/>
              <w:jc w:val="both"/>
              <w:rPr>
                <w:rFonts w:ascii="標楷體" w:eastAsia="標楷體" w:hAnsi="標楷體"/>
                <w:b/>
                <w:sz w:val="20"/>
                <w:szCs w:val="20"/>
              </w:rPr>
            </w:pPr>
            <w:r w:rsidRPr="00477A1B">
              <w:rPr>
                <w:rFonts w:ascii="標楷體" w:eastAsia="標楷體" w:hAnsi="標楷體" w:hint="eastAsia"/>
                <w:b/>
                <w:noProof/>
                <w:sz w:val="20"/>
                <w:szCs w:val="20"/>
              </w:rPr>
              <w:t>已研謀改善或依改善措施持續辦理</w:t>
            </w:r>
          </w:p>
        </w:tc>
      </w:tr>
      <w:tr w:rsidR="003D54F2" w:rsidRPr="00477A1B" w14:paraId="1C5A15A9" w14:textId="77777777" w:rsidTr="009A4271">
        <w:trPr>
          <w:trHeight w:val="1059"/>
        </w:trPr>
        <w:tc>
          <w:tcPr>
            <w:tcW w:w="6379" w:type="dxa"/>
            <w:vAlign w:val="center"/>
          </w:tcPr>
          <w:p w14:paraId="1D3DFC18" w14:textId="77777777" w:rsidR="003D54F2" w:rsidRPr="00477A1B" w:rsidRDefault="003D54F2" w:rsidP="009606BE">
            <w:pPr>
              <w:kinsoku w:val="0"/>
              <w:overflowPunct w:val="0"/>
              <w:autoSpaceDE w:val="0"/>
              <w:spacing w:line="240" w:lineRule="exact"/>
              <w:ind w:left="604" w:hangingChars="302" w:hanging="604"/>
              <w:jc w:val="both"/>
              <w:rPr>
                <w:rFonts w:ascii="標楷體" w:eastAsia="標楷體" w:hAnsi="標楷體"/>
                <w:sz w:val="20"/>
                <w:szCs w:val="20"/>
              </w:rPr>
            </w:pPr>
            <w:r>
              <w:rPr>
                <w:rFonts w:ascii="標楷體" w:eastAsia="標楷體" w:hAnsi="標楷體" w:hint="eastAsia"/>
                <w:sz w:val="20"/>
                <w:szCs w:val="20"/>
              </w:rPr>
              <w:t>（</w:t>
            </w:r>
            <w:r w:rsidRPr="00477A1B">
              <w:rPr>
                <w:rFonts w:ascii="標楷體" w:eastAsia="標楷體" w:hAnsi="標楷體" w:hint="eastAsia"/>
                <w:sz w:val="20"/>
                <w:szCs w:val="20"/>
              </w:rPr>
              <w:t>一</w:t>
            </w:r>
            <w:r>
              <w:rPr>
                <w:rFonts w:ascii="標楷體" w:eastAsia="標楷體" w:hAnsi="標楷體" w:hint="eastAsia"/>
                <w:sz w:val="20"/>
                <w:szCs w:val="20"/>
              </w:rPr>
              <w:t>）</w:t>
            </w:r>
            <w:r w:rsidRPr="00701D8A">
              <w:rPr>
                <w:rFonts w:ascii="標楷體" w:eastAsia="標楷體" w:hAnsi="標楷體" w:hint="eastAsia"/>
                <w:sz w:val="20"/>
                <w:szCs w:val="20"/>
              </w:rPr>
              <w:t>設立輔具資源中心提供民眾輔具諮詢及租借服務，惟尚未建立輔導查核機制，及輔具服務與資產運用仍待加強整合，允宜檢討改善，以提升服務品質</w:t>
            </w:r>
            <w:r w:rsidRPr="00477A1B">
              <w:rPr>
                <w:rFonts w:ascii="標楷體" w:eastAsia="標楷體" w:hAnsi="標楷體" w:hint="eastAsia"/>
                <w:sz w:val="20"/>
                <w:szCs w:val="20"/>
              </w:rPr>
              <w:t>。</w:t>
            </w:r>
          </w:p>
        </w:tc>
        <w:tc>
          <w:tcPr>
            <w:tcW w:w="3544" w:type="dxa"/>
            <w:vMerge w:val="restart"/>
            <w:tcBorders>
              <w:tl2br w:val="single" w:sz="4" w:space="0" w:color="auto"/>
            </w:tcBorders>
            <w:vAlign w:val="center"/>
          </w:tcPr>
          <w:p w14:paraId="6DFCF544" w14:textId="77777777" w:rsidR="003D54F2" w:rsidRPr="00477A1B" w:rsidRDefault="003D54F2" w:rsidP="009606BE">
            <w:pPr>
              <w:kinsoku w:val="0"/>
              <w:overflowPunct w:val="0"/>
              <w:autoSpaceDE w:val="0"/>
              <w:spacing w:line="320" w:lineRule="exact"/>
              <w:jc w:val="both"/>
              <w:rPr>
                <w:rFonts w:ascii="標楷體" w:eastAsia="標楷體" w:hAnsi="標楷體"/>
                <w:sz w:val="20"/>
                <w:szCs w:val="20"/>
              </w:rPr>
            </w:pPr>
          </w:p>
        </w:tc>
      </w:tr>
      <w:tr w:rsidR="003D54F2" w:rsidRPr="00477A1B" w14:paraId="5E502C78" w14:textId="77777777" w:rsidTr="009A4271">
        <w:trPr>
          <w:trHeight w:val="1059"/>
        </w:trPr>
        <w:tc>
          <w:tcPr>
            <w:tcW w:w="6379" w:type="dxa"/>
            <w:vAlign w:val="center"/>
          </w:tcPr>
          <w:p w14:paraId="46FDB3DC" w14:textId="77777777" w:rsidR="003D54F2" w:rsidRPr="00477A1B" w:rsidRDefault="003D54F2" w:rsidP="009606BE">
            <w:pPr>
              <w:kinsoku w:val="0"/>
              <w:overflowPunct w:val="0"/>
              <w:autoSpaceDE w:val="0"/>
              <w:spacing w:line="240" w:lineRule="exact"/>
              <w:ind w:left="604" w:hangingChars="302" w:hanging="604"/>
              <w:jc w:val="both"/>
              <w:rPr>
                <w:rFonts w:ascii="標楷體" w:eastAsia="標楷體" w:hAnsi="標楷體"/>
                <w:sz w:val="20"/>
                <w:szCs w:val="20"/>
              </w:rPr>
            </w:pPr>
            <w:r>
              <w:rPr>
                <w:rFonts w:ascii="標楷體" w:eastAsia="標楷體" w:hAnsi="標楷體" w:hint="eastAsia"/>
                <w:sz w:val="20"/>
                <w:szCs w:val="20"/>
              </w:rPr>
              <w:t>（</w:t>
            </w:r>
            <w:r w:rsidRPr="00477A1B">
              <w:rPr>
                <w:rFonts w:ascii="標楷體" w:eastAsia="標楷體" w:hAnsi="標楷體" w:hint="eastAsia"/>
                <w:sz w:val="20"/>
                <w:szCs w:val="20"/>
              </w:rPr>
              <w:t>二</w:t>
            </w:r>
            <w:r>
              <w:rPr>
                <w:rFonts w:ascii="標楷體" w:eastAsia="標楷體" w:hAnsi="標楷體" w:hint="eastAsia"/>
                <w:sz w:val="20"/>
                <w:szCs w:val="20"/>
              </w:rPr>
              <w:t>）</w:t>
            </w:r>
            <w:r w:rsidRPr="00306E04">
              <w:rPr>
                <w:rFonts w:ascii="標楷體" w:eastAsia="標楷體" w:hAnsi="標楷體" w:hint="eastAsia"/>
                <w:spacing w:val="-2"/>
                <w:sz w:val="20"/>
                <w:szCs w:val="20"/>
              </w:rPr>
              <w:t>積極推動社區健康營造計畫，鼓勵民眾參與結核病篩檢，惟未妥依各地區民眾之健康狀況訂定在地化議題，且未即時轉介疑似結核病患，有待檢討改進，俾提升社區健康及計畫推動成效。</w:t>
            </w:r>
          </w:p>
        </w:tc>
        <w:tc>
          <w:tcPr>
            <w:tcW w:w="3544" w:type="dxa"/>
            <w:vMerge/>
            <w:tcBorders>
              <w:tl2br w:val="single" w:sz="4" w:space="0" w:color="auto"/>
            </w:tcBorders>
            <w:vAlign w:val="center"/>
          </w:tcPr>
          <w:p w14:paraId="0DE9D2FF" w14:textId="77777777" w:rsidR="003D54F2" w:rsidRPr="00477A1B" w:rsidRDefault="003D54F2" w:rsidP="009606BE">
            <w:pPr>
              <w:kinsoku w:val="0"/>
              <w:overflowPunct w:val="0"/>
              <w:autoSpaceDE w:val="0"/>
              <w:spacing w:line="320" w:lineRule="exact"/>
              <w:jc w:val="both"/>
              <w:rPr>
                <w:rFonts w:ascii="標楷體" w:eastAsia="標楷體" w:hAnsi="標楷體"/>
                <w:sz w:val="20"/>
                <w:szCs w:val="20"/>
              </w:rPr>
            </w:pPr>
          </w:p>
        </w:tc>
      </w:tr>
      <w:tr w:rsidR="003D54F2" w:rsidRPr="00477A1B" w14:paraId="55F3F37C" w14:textId="77777777" w:rsidTr="009A4271">
        <w:trPr>
          <w:trHeight w:val="1059"/>
        </w:trPr>
        <w:tc>
          <w:tcPr>
            <w:tcW w:w="6379" w:type="dxa"/>
            <w:vAlign w:val="center"/>
          </w:tcPr>
          <w:p w14:paraId="44C6DB66" w14:textId="77777777" w:rsidR="003D54F2" w:rsidRPr="00A325DE" w:rsidRDefault="003D54F2" w:rsidP="009606BE">
            <w:pPr>
              <w:kinsoku w:val="0"/>
              <w:overflowPunct w:val="0"/>
              <w:autoSpaceDE w:val="0"/>
              <w:spacing w:line="240" w:lineRule="exact"/>
              <w:ind w:left="603" w:hangingChars="314" w:hanging="603"/>
              <w:jc w:val="both"/>
              <w:rPr>
                <w:rFonts w:ascii="標楷體" w:eastAsia="標楷體" w:hAnsi="標楷體"/>
                <w:spacing w:val="-4"/>
                <w:sz w:val="20"/>
                <w:szCs w:val="20"/>
              </w:rPr>
            </w:pPr>
            <w:r>
              <w:rPr>
                <w:rFonts w:ascii="標楷體" w:eastAsia="標楷體" w:hAnsi="標楷體" w:hint="eastAsia"/>
                <w:spacing w:val="-4"/>
                <w:sz w:val="20"/>
                <w:szCs w:val="20"/>
              </w:rPr>
              <w:t>（</w:t>
            </w:r>
            <w:r w:rsidRPr="00A325DE">
              <w:rPr>
                <w:rFonts w:ascii="標楷體" w:eastAsia="標楷體" w:hAnsi="標楷體" w:hint="eastAsia"/>
                <w:spacing w:val="-4"/>
                <w:sz w:val="20"/>
                <w:szCs w:val="20"/>
              </w:rPr>
              <w:t>三</w:t>
            </w:r>
            <w:r>
              <w:rPr>
                <w:rFonts w:ascii="標楷體" w:eastAsia="標楷體" w:hAnsi="標楷體" w:hint="eastAsia"/>
                <w:spacing w:val="-4"/>
                <w:sz w:val="20"/>
                <w:szCs w:val="20"/>
              </w:rPr>
              <w:t>）</w:t>
            </w:r>
            <w:r w:rsidRPr="00701D8A">
              <w:rPr>
                <w:rFonts w:ascii="標楷體" w:eastAsia="標楷體" w:hAnsi="標楷體" w:hint="eastAsia"/>
                <w:spacing w:val="-4"/>
                <w:sz w:val="20"/>
                <w:szCs w:val="20"/>
              </w:rPr>
              <w:t>持續提升食品檢驗技能及增加檢驗項目，並購置檢驗儀器設備以強化檢驗量能，惟辦理食品檢驗量未隨之調增，有待檢討改善，以增進食品衛生安全管理效能</w:t>
            </w:r>
            <w:r w:rsidRPr="00A325DE">
              <w:rPr>
                <w:rFonts w:ascii="標楷體" w:eastAsia="標楷體" w:hAnsi="標楷體" w:hint="eastAsia"/>
                <w:spacing w:val="-4"/>
                <w:sz w:val="20"/>
                <w:szCs w:val="20"/>
              </w:rPr>
              <w:t>。</w:t>
            </w:r>
          </w:p>
        </w:tc>
        <w:tc>
          <w:tcPr>
            <w:tcW w:w="3544" w:type="dxa"/>
            <w:vMerge/>
            <w:tcBorders>
              <w:tl2br w:val="single" w:sz="4" w:space="0" w:color="auto"/>
            </w:tcBorders>
            <w:vAlign w:val="center"/>
          </w:tcPr>
          <w:p w14:paraId="1BDBAFCC" w14:textId="77777777" w:rsidR="003D54F2" w:rsidRPr="00477A1B" w:rsidRDefault="003D54F2" w:rsidP="009606BE">
            <w:pPr>
              <w:kinsoku w:val="0"/>
              <w:overflowPunct w:val="0"/>
              <w:autoSpaceDE w:val="0"/>
              <w:spacing w:line="320" w:lineRule="exact"/>
              <w:jc w:val="both"/>
              <w:rPr>
                <w:rFonts w:ascii="標楷體" w:eastAsia="標楷體" w:hAnsi="標楷體"/>
                <w:sz w:val="20"/>
                <w:szCs w:val="20"/>
              </w:rPr>
            </w:pPr>
          </w:p>
        </w:tc>
      </w:tr>
      <w:tr w:rsidR="003D54F2" w:rsidRPr="00D0580F" w14:paraId="30CC1F53" w14:textId="77777777" w:rsidTr="009A4271">
        <w:trPr>
          <w:trHeight w:val="1059"/>
        </w:trPr>
        <w:tc>
          <w:tcPr>
            <w:tcW w:w="6379" w:type="dxa"/>
            <w:vAlign w:val="center"/>
          </w:tcPr>
          <w:p w14:paraId="0AD0B5BD" w14:textId="77777777" w:rsidR="003D54F2" w:rsidRDefault="003D54F2" w:rsidP="009606BE">
            <w:pPr>
              <w:kinsoku w:val="0"/>
              <w:overflowPunct w:val="0"/>
              <w:autoSpaceDE w:val="0"/>
              <w:spacing w:line="240" w:lineRule="exact"/>
              <w:ind w:left="604" w:hangingChars="302" w:hanging="604"/>
              <w:jc w:val="both"/>
              <w:rPr>
                <w:rFonts w:ascii="標楷體" w:eastAsia="標楷體" w:hAnsi="標楷體"/>
                <w:sz w:val="20"/>
                <w:szCs w:val="20"/>
              </w:rPr>
            </w:pPr>
            <w:r>
              <w:rPr>
                <w:rFonts w:ascii="標楷體" w:eastAsia="標楷體" w:hAnsi="標楷體" w:hint="eastAsia"/>
                <w:sz w:val="20"/>
                <w:szCs w:val="20"/>
              </w:rPr>
              <w:t>（</w:t>
            </w:r>
            <w:r w:rsidRPr="00477A1B">
              <w:rPr>
                <w:rFonts w:ascii="標楷體" w:eastAsia="標楷體" w:hAnsi="標楷體" w:hint="eastAsia"/>
                <w:sz w:val="20"/>
                <w:szCs w:val="20"/>
              </w:rPr>
              <w:t>四</w:t>
            </w:r>
            <w:r>
              <w:rPr>
                <w:rFonts w:ascii="標楷體" w:eastAsia="標楷體" w:hAnsi="標楷體" w:hint="eastAsia"/>
                <w:sz w:val="20"/>
                <w:szCs w:val="20"/>
              </w:rPr>
              <w:t>）</w:t>
            </w:r>
            <w:r w:rsidRPr="00701D8A">
              <w:rPr>
                <w:rFonts w:ascii="標楷體" w:eastAsia="標楷體" w:hAnsi="標楷體" w:hint="eastAsia"/>
                <w:sz w:val="20"/>
                <w:szCs w:val="20"/>
              </w:rPr>
              <w:t>持續推廣救護技能教育訓練與宣導AED工作，強化整體防救災緊急應變能力，惟相關輔導管理尚欠周妥，有待加強推廣，並建構妥善緊急救護網絡，以保障民眾健康</w:t>
            </w:r>
            <w:r w:rsidRPr="00477A1B">
              <w:rPr>
                <w:rFonts w:ascii="標楷體" w:eastAsia="標楷體" w:hAnsi="標楷體" w:hint="eastAsia"/>
                <w:sz w:val="20"/>
                <w:szCs w:val="20"/>
              </w:rPr>
              <w:t>。</w:t>
            </w:r>
          </w:p>
        </w:tc>
        <w:tc>
          <w:tcPr>
            <w:tcW w:w="3544" w:type="dxa"/>
            <w:vMerge/>
            <w:tcBorders>
              <w:tl2br w:val="single" w:sz="4" w:space="0" w:color="auto"/>
            </w:tcBorders>
            <w:vAlign w:val="center"/>
          </w:tcPr>
          <w:p w14:paraId="03D8D766" w14:textId="77777777" w:rsidR="003D54F2" w:rsidRPr="00D0580F" w:rsidRDefault="003D54F2" w:rsidP="009606BE">
            <w:pPr>
              <w:kinsoku w:val="0"/>
              <w:overflowPunct w:val="0"/>
              <w:autoSpaceDE w:val="0"/>
              <w:spacing w:line="320" w:lineRule="exact"/>
              <w:jc w:val="both"/>
              <w:rPr>
                <w:rFonts w:ascii="標楷體" w:eastAsia="標楷體" w:hAnsi="標楷體"/>
                <w:sz w:val="20"/>
                <w:szCs w:val="20"/>
              </w:rPr>
            </w:pPr>
          </w:p>
        </w:tc>
      </w:tr>
      <w:tr w:rsidR="003D54F2" w:rsidRPr="00D0580F" w14:paraId="58A48658" w14:textId="77777777" w:rsidTr="009A4271">
        <w:trPr>
          <w:trHeight w:val="1059"/>
        </w:trPr>
        <w:tc>
          <w:tcPr>
            <w:tcW w:w="6379" w:type="dxa"/>
            <w:vAlign w:val="center"/>
          </w:tcPr>
          <w:p w14:paraId="21DA80A1" w14:textId="77777777" w:rsidR="003D54F2" w:rsidRDefault="003D54F2" w:rsidP="009606BE">
            <w:pPr>
              <w:kinsoku w:val="0"/>
              <w:overflowPunct w:val="0"/>
              <w:autoSpaceDE w:val="0"/>
              <w:spacing w:line="240" w:lineRule="exact"/>
              <w:ind w:left="604" w:hangingChars="302" w:hanging="604"/>
              <w:jc w:val="both"/>
              <w:rPr>
                <w:rFonts w:ascii="標楷體" w:eastAsia="標楷體" w:hAnsi="標楷體"/>
                <w:sz w:val="20"/>
                <w:szCs w:val="20"/>
              </w:rPr>
            </w:pPr>
            <w:r>
              <w:rPr>
                <w:rFonts w:ascii="標楷體" w:eastAsia="標楷體" w:hAnsi="標楷體" w:hint="eastAsia"/>
                <w:sz w:val="20"/>
                <w:szCs w:val="20"/>
              </w:rPr>
              <w:t>（五）</w:t>
            </w:r>
            <w:r w:rsidRPr="00701D8A">
              <w:rPr>
                <w:rFonts w:ascii="標楷體" w:eastAsia="標楷體" w:hAnsi="標楷體" w:hint="eastAsia"/>
                <w:sz w:val="20"/>
                <w:szCs w:val="20"/>
              </w:rPr>
              <w:t>執行北竿鄉綜合社會福利館工程建設計畫，惟未依契約規定檢討廠商設計疏失責任，且未有效管控材料進場期程，致工程進度未如預期，允待檢討改善。</w:t>
            </w:r>
          </w:p>
        </w:tc>
        <w:tc>
          <w:tcPr>
            <w:tcW w:w="3544" w:type="dxa"/>
            <w:vMerge/>
            <w:tcBorders>
              <w:tl2br w:val="single" w:sz="4" w:space="0" w:color="auto"/>
            </w:tcBorders>
            <w:vAlign w:val="center"/>
          </w:tcPr>
          <w:p w14:paraId="56857348" w14:textId="77777777" w:rsidR="003D54F2" w:rsidRPr="00D0580F" w:rsidRDefault="003D54F2" w:rsidP="009606BE">
            <w:pPr>
              <w:kinsoku w:val="0"/>
              <w:overflowPunct w:val="0"/>
              <w:autoSpaceDE w:val="0"/>
              <w:spacing w:line="320" w:lineRule="exact"/>
              <w:jc w:val="both"/>
              <w:rPr>
                <w:rFonts w:ascii="標楷體" w:eastAsia="標楷體" w:hAnsi="標楷體"/>
                <w:sz w:val="20"/>
                <w:szCs w:val="20"/>
              </w:rPr>
            </w:pPr>
          </w:p>
        </w:tc>
      </w:tr>
    </w:tbl>
    <w:p w14:paraId="530F3454" w14:textId="77777777" w:rsidR="0028644A" w:rsidRPr="00990E4C" w:rsidRDefault="0028644A" w:rsidP="0028644A">
      <w:pPr>
        <w:snapToGrid w:val="0"/>
        <w:spacing w:beforeLines="50" w:before="250" w:line="460" w:lineRule="exact"/>
        <w:jc w:val="both"/>
        <w:rPr>
          <w:rFonts w:ascii="標楷體" w:eastAsia="標楷體" w:hAnsi="標楷體"/>
          <w:b/>
          <w:sz w:val="36"/>
          <w:szCs w:val="36"/>
        </w:rPr>
      </w:pPr>
      <w:r>
        <w:rPr>
          <w:rFonts w:ascii="標楷體" w:eastAsia="標楷體" w:hAnsi="標楷體" w:hint="eastAsia"/>
          <w:b/>
          <w:sz w:val="36"/>
          <w:szCs w:val="36"/>
        </w:rPr>
        <w:lastRenderedPageBreak/>
        <w:t>伍</w:t>
      </w:r>
      <w:r w:rsidRPr="00990E4C">
        <w:rPr>
          <w:rFonts w:ascii="標楷體" w:eastAsia="標楷體" w:hAnsi="標楷體" w:hint="eastAsia"/>
          <w:b/>
          <w:sz w:val="36"/>
          <w:szCs w:val="36"/>
        </w:rPr>
        <w:t>、警察</w:t>
      </w:r>
      <w:r w:rsidRPr="00990E4C">
        <w:rPr>
          <w:rFonts w:ascii="標楷體" w:eastAsia="標楷體" w:hAnsi="標楷體"/>
          <w:b/>
          <w:sz w:val="36"/>
          <w:szCs w:val="36"/>
        </w:rPr>
        <w:t>局主管</w:t>
      </w:r>
    </w:p>
    <w:p w14:paraId="095749DE" w14:textId="77777777" w:rsidR="0028644A" w:rsidRPr="00D93D47" w:rsidRDefault="0028644A" w:rsidP="0028644A">
      <w:pPr>
        <w:kinsoku w:val="0"/>
        <w:overflowPunct w:val="0"/>
        <w:spacing w:line="400" w:lineRule="exact"/>
        <w:ind w:firstLineChars="200" w:firstLine="480"/>
        <w:jc w:val="both"/>
        <w:rPr>
          <w:rFonts w:ascii="標楷體" w:eastAsia="標楷體" w:hAnsi="標楷體"/>
        </w:rPr>
      </w:pPr>
      <w:r w:rsidRPr="00D93D47">
        <w:rPr>
          <w:rFonts w:ascii="標楷體" w:eastAsia="標楷體" w:hAnsi="標楷體"/>
        </w:rPr>
        <w:t>警察局主管僅警察局1個機關，</w:t>
      </w:r>
      <w:r>
        <w:rPr>
          <w:rFonts w:ascii="標楷體" w:eastAsia="標楷體" w:hAnsi="標楷體" w:hint="eastAsia"/>
        </w:rPr>
        <w:t>負責</w:t>
      </w:r>
      <w:r w:rsidRPr="00D93D47">
        <w:rPr>
          <w:rFonts w:ascii="標楷體" w:eastAsia="標楷體" w:hAnsi="標楷體"/>
        </w:rPr>
        <w:t>維護全縣治安工作，</w:t>
      </w:r>
      <w:r w:rsidRPr="00B019E1">
        <w:rPr>
          <w:rFonts w:ascii="標楷體" w:eastAsia="標楷體" w:hAnsi="標楷體" w:hint="eastAsia"/>
        </w:rPr>
        <w:t>掌理</w:t>
      </w:r>
      <w:r w:rsidRPr="00D93D47">
        <w:rPr>
          <w:rFonts w:ascii="標楷體" w:eastAsia="標楷體" w:hAnsi="標楷體"/>
        </w:rPr>
        <w:t>有關戶口查察、</w:t>
      </w:r>
      <w:r w:rsidRPr="00D93D47">
        <w:rPr>
          <w:rFonts w:ascii="標楷體" w:eastAsia="標楷體" w:hAnsi="標楷體" w:hint="eastAsia"/>
        </w:rPr>
        <w:t>妨害</w:t>
      </w:r>
      <w:r>
        <w:rPr>
          <w:rFonts w:ascii="標楷體" w:eastAsia="標楷體" w:hAnsi="標楷體" w:hint="eastAsia"/>
        </w:rPr>
        <w:t>善良</w:t>
      </w:r>
      <w:r w:rsidRPr="00D93D47">
        <w:rPr>
          <w:rFonts w:ascii="標楷體" w:eastAsia="標楷體" w:hAnsi="標楷體" w:hint="eastAsia"/>
        </w:rPr>
        <w:t>風俗行為取締</w:t>
      </w:r>
      <w:r w:rsidRPr="00D93D47">
        <w:rPr>
          <w:rFonts w:ascii="標楷體" w:eastAsia="標楷體" w:hAnsi="標楷體"/>
        </w:rPr>
        <w:t>、</w:t>
      </w:r>
      <w:r w:rsidRPr="00D93D47">
        <w:rPr>
          <w:rFonts w:ascii="標楷體" w:eastAsia="標楷體" w:hAnsi="標楷體" w:hint="eastAsia"/>
        </w:rPr>
        <w:t>集會遊行許可</w:t>
      </w:r>
      <w:r w:rsidRPr="00D93D47">
        <w:rPr>
          <w:rFonts w:ascii="標楷體" w:eastAsia="標楷體" w:hAnsi="標楷體"/>
        </w:rPr>
        <w:t>、</w:t>
      </w:r>
      <w:r w:rsidRPr="00D93D47">
        <w:rPr>
          <w:rFonts w:ascii="標楷體" w:eastAsia="標楷體" w:hAnsi="標楷體" w:hint="eastAsia"/>
        </w:rPr>
        <w:t>社會秩序維護</w:t>
      </w:r>
      <w:r w:rsidRPr="00D93D47">
        <w:rPr>
          <w:rFonts w:ascii="標楷體" w:eastAsia="標楷體" w:hAnsi="標楷體"/>
        </w:rPr>
        <w:t>、</w:t>
      </w:r>
      <w:r w:rsidRPr="00D93D47">
        <w:rPr>
          <w:rFonts w:ascii="標楷體" w:eastAsia="標楷體" w:hAnsi="標楷體" w:hint="eastAsia"/>
        </w:rPr>
        <w:t>民防團隊組訓</w:t>
      </w:r>
      <w:r w:rsidRPr="00D93D47">
        <w:rPr>
          <w:rFonts w:ascii="標楷體" w:eastAsia="標楷體" w:hAnsi="標楷體"/>
        </w:rPr>
        <w:t>、</w:t>
      </w:r>
      <w:r w:rsidRPr="00D93D47">
        <w:rPr>
          <w:rFonts w:ascii="標楷體" w:eastAsia="標楷體" w:hAnsi="標楷體" w:hint="eastAsia"/>
        </w:rPr>
        <w:t>社會</w:t>
      </w:r>
      <w:r w:rsidRPr="00D93D47">
        <w:rPr>
          <w:rFonts w:ascii="標楷體" w:eastAsia="標楷體" w:hAnsi="標楷體"/>
        </w:rPr>
        <w:t>治安調查、</w:t>
      </w:r>
      <w:r w:rsidRPr="00D93D47">
        <w:rPr>
          <w:rFonts w:ascii="標楷體" w:eastAsia="標楷體" w:hAnsi="標楷體" w:hint="eastAsia"/>
        </w:rPr>
        <w:t>危害國家線索發</w:t>
      </w:r>
      <w:r>
        <w:rPr>
          <w:rFonts w:ascii="標楷體" w:eastAsia="標楷體" w:hAnsi="標楷體" w:hint="eastAsia"/>
        </w:rPr>
        <w:t>掘</w:t>
      </w:r>
      <w:r w:rsidRPr="00D93D47">
        <w:rPr>
          <w:rFonts w:ascii="標楷體" w:eastAsia="標楷體" w:hAnsi="標楷體" w:hint="eastAsia"/>
        </w:rPr>
        <w:t>與偵處及刑事案件偵辦</w:t>
      </w:r>
      <w:r w:rsidRPr="00D93D47">
        <w:rPr>
          <w:rFonts w:ascii="標楷體" w:eastAsia="標楷體" w:hAnsi="標楷體"/>
        </w:rPr>
        <w:t>等業務</w:t>
      </w:r>
      <w:r>
        <w:rPr>
          <w:rFonts w:ascii="標楷體" w:eastAsia="標楷體" w:hAnsi="標楷體" w:hint="eastAsia"/>
        </w:rPr>
        <w:t>。</w:t>
      </w:r>
      <w:r w:rsidRPr="00D93D47">
        <w:rPr>
          <w:rFonts w:ascii="標楷體" w:eastAsia="標楷體" w:hAnsi="標楷體" w:hint="eastAsia"/>
        </w:rPr>
        <w:t>茲將</w:t>
      </w:r>
      <w:r>
        <w:rPr>
          <w:rFonts w:ascii="標楷體" w:eastAsia="標楷體" w:hAnsi="標楷體" w:hint="eastAsia"/>
        </w:rPr>
        <w:t>1</w:t>
      </w:r>
      <w:r>
        <w:rPr>
          <w:rFonts w:ascii="標楷體" w:eastAsia="標楷體" w:hAnsi="標楷體"/>
        </w:rPr>
        <w:t>09</w:t>
      </w:r>
      <w:r w:rsidRPr="00D93D47">
        <w:rPr>
          <w:rFonts w:ascii="標楷體" w:eastAsia="標楷體" w:hAnsi="標楷體" w:hint="eastAsia"/>
        </w:rPr>
        <w:t>年度決算審核結果說明如次：</w:t>
      </w:r>
    </w:p>
    <w:p w14:paraId="74B98AD5" w14:textId="77777777" w:rsidR="0028644A" w:rsidRPr="00313A82" w:rsidRDefault="0028644A" w:rsidP="0028644A">
      <w:pPr>
        <w:kinsoku w:val="0"/>
        <w:overflowPunct w:val="0"/>
        <w:spacing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313A82">
        <w:rPr>
          <w:rFonts w:ascii="標楷體" w:eastAsia="標楷體" w:hAnsi="標楷體" w:hint="eastAsia"/>
          <w:b/>
          <w:sz w:val="28"/>
          <w:szCs w:val="28"/>
        </w:rPr>
        <w:t>一</w:t>
      </w:r>
      <w:r>
        <w:rPr>
          <w:rFonts w:ascii="標楷體" w:eastAsia="標楷體" w:hAnsi="標楷體" w:hint="eastAsia"/>
          <w:b/>
          <w:sz w:val="28"/>
          <w:szCs w:val="28"/>
        </w:rPr>
        <w:t>）</w:t>
      </w:r>
      <w:r w:rsidRPr="00313A82">
        <w:rPr>
          <w:rFonts w:ascii="標楷體" w:eastAsia="標楷體" w:hAnsi="標楷體"/>
          <w:b/>
          <w:sz w:val="28"/>
          <w:szCs w:val="28"/>
        </w:rPr>
        <w:t>計畫實施之查核</w:t>
      </w:r>
    </w:p>
    <w:p w14:paraId="0D100EA2" w14:textId="77777777" w:rsidR="0028644A" w:rsidRPr="00141851" w:rsidRDefault="0028644A" w:rsidP="0028644A">
      <w:pPr>
        <w:kinsoku w:val="0"/>
        <w:overflowPunct w:val="0"/>
        <w:spacing w:line="400" w:lineRule="exact"/>
        <w:ind w:firstLineChars="200" w:firstLine="472"/>
        <w:jc w:val="both"/>
        <w:rPr>
          <w:rFonts w:ascii="標楷體" w:eastAsia="標楷體" w:hAnsi="標楷體"/>
          <w:spacing w:val="-2"/>
        </w:rPr>
      </w:pPr>
      <w:r w:rsidRPr="00141851">
        <w:rPr>
          <w:rFonts w:ascii="標楷體" w:eastAsia="標楷體" w:hAnsi="標楷體"/>
          <w:spacing w:val="-2"/>
        </w:rPr>
        <w:t>業務</w:t>
      </w:r>
      <w:r w:rsidRPr="00141851">
        <w:rPr>
          <w:rFonts w:ascii="標楷體" w:eastAsia="標楷體" w:hAnsi="標楷體" w:hint="eastAsia"/>
          <w:spacing w:val="-2"/>
        </w:rPr>
        <w:t>（工作）</w:t>
      </w:r>
      <w:r w:rsidRPr="00141851">
        <w:rPr>
          <w:rFonts w:ascii="標楷體" w:eastAsia="標楷體" w:hAnsi="標楷體"/>
          <w:spacing w:val="-2"/>
        </w:rPr>
        <w:t>計畫</w:t>
      </w:r>
      <w:r w:rsidRPr="00141851">
        <w:rPr>
          <w:rFonts w:ascii="標楷體" w:eastAsia="標楷體" w:hAnsi="標楷體" w:hint="eastAsia"/>
          <w:spacing w:val="-2"/>
        </w:rPr>
        <w:t>3</w:t>
      </w:r>
      <w:r w:rsidRPr="00141851">
        <w:rPr>
          <w:rFonts w:ascii="標楷體" w:eastAsia="標楷體" w:hAnsi="標楷體"/>
          <w:spacing w:val="-2"/>
        </w:rPr>
        <w:t>項，包括</w:t>
      </w:r>
      <w:r w:rsidRPr="00141851">
        <w:rPr>
          <w:rFonts w:ascii="標楷體" w:eastAsia="標楷體" w:hAnsi="標楷體" w:hint="eastAsia"/>
          <w:spacing w:val="-2"/>
        </w:rPr>
        <w:t>輔導社區巡守隊、掌握轄區動態、實施預防犯罪宣導，教育民眾守法觀念、辦理刑事蒐證講習、辦理常年訓練計畫，提升員警法律知識及專業能力、</w:t>
      </w:r>
      <w:r w:rsidRPr="00141851">
        <w:rPr>
          <w:rFonts w:ascii="標楷體" w:eastAsia="標楷體" w:hAnsi="標楷體"/>
          <w:spacing w:val="-2"/>
        </w:rPr>
        <w:t>規劃臨檢勤務，淨化轄區治安</w:t>
      </w:r>
      <w:r w:rsidRPr="00141851">
        <w:rPr>
          <w:rFonts w:ascii="標楷體" w:eastAsia="標楷體" w:hAnsi="標楷體" w:hint="eastAsia"/>
          <w:spacing w:val="-2"/>
        </w:rPr>
        <w:t>等重要施政項目，其中已執行完成者2項，尚在執行者1項，主要係拋射式電擊器採購</w:t>
      </w:r>
      <w:r>
        <w:rPr>
          <w:rFonts w:ascii="標楷體" w:eastAsia="標楷體" w:hAnsi="標楷體" w:hint="eastAsia"/>
          <w:spacing w:val="-2"/>
        </w:rPr>
        <w:t>案</w:t>
      </w:r>
      <w:r w:rsidRPr="00141851">
        <w:rPr>
          <w:rFonts w:ascii="標楷體" w:eastAsia="標楷體" w:hAnsi="標楷體" w:hint="eastAsia"/>
          <w:spacing w:val="-2"/>
        </w:rPr>
        <w:t>配合警政署與臺灣銀行簽署之共同供應契約期程</w:t>
      </w:r>
      <w:r>
        <w:rPr>
          <w:rFonts w:ascii="標楷體" w:eastAsia="標楷體" w:hAnsi="標楷體" w:hint="eastAsia"/>
          <w:spacing w:val="-2"/>
        </w:rPr>
        <w:t>尚在辦理中</w:t>
      </w:r>
      <w:r w:rsidRPr="00141851">
        <w:rPr>
          <w:rFonts w:ascii="標楷體" w:eastAsia="標楷體" w:hAnsi="標楷體" w:hint="eastAsia"/>
          <w:spacing w:val="-2"/>
        </w:rPr>
        <w:t>，須保留繼續執行。</w:t>
      </w:r>
    </w:p>
    <w:p w14:paraId="3C0E1D11" w14:textId="77777777" w:rsidR="0028644A" w:rsidRPr="00313A82" w:rsidRDefault="0028644A" w:rsidP="0028644A">
      <w:pPr>
        <w:kinsoku w:val="0"/>
        <w:overflowPunct w:val="0"/>
        <w:spacing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313A82">
        <w:rPr>
          <w:rFonts w:ascii="標楷體" w:eastAsia="標楷體" w:hAnsi="標楷體" w:hint="eastAsia"/>
          <w:b/>
          <w:sz w:val="28"/>
          <w:szCs w:val="28"/>
        </w:rPr>
        <w:t>二</w:t>
      </w:r>
      <w:r>
        <w:rPr>
          <w:rFonts w:ascii="標楷體" w:eastAsia="標楷體" w:hAnsi="標楷體" w:hint="eastAsia"/>
          <w:b/>
          <w:sz w:val="28"/>
          <w:szCs w:val="28"/>
        </w:rPr>
        <w:t>）</w:t>
      </w:r>
      <w:r w:rsidRPr="00313A82">
        <w:rPr>
          <w:rFonts w:ascii="標楷體" w:eastAsia="標楷體" w:hAnsi="標楷體" w:hint="eastAsia"/>
          <w:b/>
          <w:sz w:val="28"/>
          <w:szCs w:val="28"/>
        </w:rPr>
        <w:t>預算執行之審核</w:t>
      </w:r>
    </w:p>
    <w:p w14:paraId="047DE235" w14:textId="77777777" w:rsidR="0028644A" w:rsidRDefault="0028644A" w:rsidP="0028644A">
      <w:pPr>
        <w:kinsoku w:val="0"/>
        <w:overflowPunct w:val="0"/>
        <w:spacing w:line="400" w:lineRule="exact"/>
        <w:ind w:firstLineChars="200" w:firstLine="480"/>
        <w:jc w:val="both"/>
        <w:rPr>
          <w:rFonts w:ascii="標楷體" w:eastAsia="標楷體" w:hAnsi="標楷體"/>
        </w:rPr>
      </w:pPr>
      <w:r w:rsidRPr="0029294E">
        <w:rPr>
          <w:rFonts w:ascii="標楷體" w:eastAsia="標楷體" w:hAnsi="標楷體" w:hint="eastAsia"/>
        </w:rPr>
        <w:t>1.歲入</w:t>
      </w:r>
      <w:r>
        <w:rPr>
          <w:rFonts w:ascii="標楷體" w:eastAsia="標楷體" w:hAnsi="標楷體" w:hint="eastAsia"/>
        </w:rPr>
        <w:t>原編列</w:t>
      </w:r>
      <w:r w:rsidRPr="0029294E">
        <w:rPr>
          <w:rFonts w:ascii="標楷體" w:eastAsia="標楷體" w:hAnsi="標楷體" w:hint="eastAsia"/>
        </w:rPr>
        <w:t>預算數</w:t>
      </w:r>
      <w:r>
        <w:rPr>
          <w:rFonts w:ascii="標楷體" w:eastAsia="標楷體" w:hAnsi="標楷體" w:hint="eastAsia"/>
        </w:rPr>
        <w:t>5</w:t>
      </w:r>
      <w:r w:rsidRPr="0029294E">
        <w:rPr>
          <w:rFonts w:ascii="標楷體" w:eastAsia="標楷體" w:hAnsi="標楷體" w:hint="eastAsia"/>
        </w:rPr>
        <w:t>萬餘元</w:t>
      </w:r>
      <w:r>
        <w:rPr>
          <w:rFonts w:ascii="標楷體" w:eastAsia="標楷體" w:hAnsi="標楷體" w:hint="eastAsia"/>
        </w:rPr>
        <w:t>，經追加預算2</w:t>
      </w:r>
      <w:r>
        <w:rPr>
          <w:rFonts w:ascii="標楷體" w:eastAsia="標楷體" w:hAnsi="標楷體"/>
        </w:rPr>
        <w:t>5</w:t>
      </w:r>
      <w:r>
        <w:rPr>
          <w:rFonts w:ascii="標楷體" w:eastAsia="標楷體" w:hAnsi="標楷體" w:hint="eastAsia"/>
        </w:rPr>
        <w:t>萬餘元，合計3</w:t>
      </w:r>
      <w:r>
        <w:rPr>
          <w:rFonts w:ascii="標楷體" w:eastAsia="標楷體" w:hAnsi="標楷體"/>
        </w:rPr>
        <w:t>0</w:t>
      </w:r>
      <w:r>
        <w:rPr>
          <w:rFonts w:ascii="標楷體" w:eastAsia="標楷體" w:hAnsi="標楷體" w:hint="eastAsia"/>
        </w:rPr>
        <w:t>萬餘元，</w:t>
      </w:r>
      <w:r w:rsidRPr="0029294E">
        <w:rPr>
          <w:rFonts w:ascii="標楷體" w:eastAsia="標楷體" w:hAnsi="標楷體" w:hint="eastAsia"/>
        </w:rPr>
        <w:t>決算審核結果，審定實現數</w:t>
      </w:r>
      <w:r>
        <w:rPr>
          <w:rFonts w:ascii="標楷體" w:eastAsia="標楷體" w:hAnsi="標楷體" w:hint="eastAsia"/>
        </w:rPr>
        <w:t>4萬餘</w:t>
      </w:r>
      <w:r w:rsidRPr="0029294E">
        <w:rPr>
          <w:rFonts w:ascii="標楷體" w:eastAsia="標楷體" w:hAnsi="標楷體" w:hint="eastAsia"/>
        </w:rPr>
        <w:t>元，</w:t>
      </w:r>
      <w:r w:rsidRPr="0042640A">
        <w:rPr>
          <w:rFonts w:ascii="標楷體" w:eastAsia="標楷體" w:hAnsi="標楷體" w:hint="eastAsia"/>
        </w:rPr>
        <w:t>較預算</w:t>
      </w:r>
      <w:r>
        <w:rPr>
          <w:rFonts w:ascii="標楷體" w:eastAsia="標楷體" w:hAnsi="標楷體" w:hint="eastAsia"/>
        </w:rPr>
        <w:t>短收2</w:t>
      </w:r>
      <w:r>
        <w:rPr>
          <w:rFonts w:ascii="標楷體" w:eastAsia="標楷體" w:hAnsi="標楷體"/>
        </w:rPr>
        <w:t>6</w:t>
      </w:r>
      <w:r w:rsidRPr="0042640A">
        <w:rPr>
          <w:rFonts w:ascii="標楷體" w:eastAsia="標楷體" w:hAnsi="標楷體" w:hint="eastAsia"/>
        </w:rPr>
        <w:t>萬餘元</w:t>
      </w:r>
      <w:r>
        <w:rPr>
          <w:rFonts w:ascii="標楷體" w:eastAsia="標楷體" w:hAnsi="標楷體" w:hint="eastAsia"/>
        </w:rPr>
        <w:t>（8</w:t>
      </w:r>
      <w:r>
        <w:rPr>
          <w:rFonts w:ascii="標楷體" w:eastAsia="標楷體" w:hAnsi="標楷體"/>
        </w:rPr>
        <w:t>6.14</w:t>
      </w:r>
      <w:r w:rsidRPr="0029294E">
        <w:rPr>
          <w:rFonts w:ascii="標楷體" w:eastAsia="標楷體" w:hAnsi="標楷體" w:hint="eastAsia"/>
        </w:rPr>
        <w:t>％</w:t>
      </w:r>
      <w:r>
        <w:rPr>
          <w:rFonts w:ascii="標楷體" w:eastAsia="標楷體" w:hAnsi="標楷體" w:hint="eastAsia"/>
        </w:rPr>
        <w:t>）</w:t>
      </w:r>
      <w:r w:rsidRPr="0029294E">
        <w:rPr>
          <w:rFonts w:ascii="標楷體" w:eastAsia="標楷體" w:hAnsi="標楷體"/>
        </w:rPr>
        <w:t>，</w:t>
      </w:r>
      <w:r w:rsidRPr="00A012B8">
        <w:rPr>
          <w:rFonts w:ascii="標楷體" w:eastAsia="標楷體" w:hAnsi="標楷體" w:hint="eastAsia"/>
        </w:rPr>
        <w:t>主要</w:t>
      </w:r>
      <w:r w:rsidRPr="00205E9C">
        <w:rPr>
          <w:rFonts w:ascii="標楷體" w:eastAsia="標楷體" w:hAnsi="標楷體" w:hint="eastAsia"/>
        </w:rPr>
        <w:t>係</w:t>
      </w:r>
      <w:r>
        <w:rPr>
          <w:rFonts w:ascii="標楷體" w:eastAsia="標楷體" w:hAnsi="標楷體" w:hint="eastAsia"/>
        </w:rPr>
        <w:t>中央補助員警應勤裝備汰換計畫經費改以特別統籌分配稅款撥予縣政府</w:t>
      </w:r>
      <w:r w:rsidRPr="0029294E">
        <w:rPr>
          <w:rFonts w:ascii="標楷體" w:eastAsia="標楷體" w:hAnsi="標楷體" w:hint="eastAsia"/>
        </w:rPr>
        <w:t>。</w:t>
      </w:r>
    </w:p>
    <w:p w14:paraId="6C5BB43D" w14:textId="77777777" w:rsidR="0028644A" w:rsidRPr="00EE5AF4" w:rsidRDefault="0028644A" w:rsidP="0028644A">
      <w:pPr>
        <w:kinsoku w:val="0"/>
        <w:overflowPunct w:val="0"/>
        <w:spacing w:line="400" w:lineRule="exact"/>
        <w:ind w:firstLineChars="200" w:firstLine="448"/>
        <w:jc w:val="both"/>
        <w:rPr>
          <w:rFonts w:ascii="標楷體" w:eastAsia="標楷體" w:hAnsi="標楷體"/>
          <w:spacing w:val="-8"/>
        </w:rPr>
      </w:pPr>
      <w:r w:rsidRPr="00EE5AF4">
        <w:rPr>
          <w:rFonts w:ascii="標楷體" w:eastAsia="標楷體" w:hAnsi="標楷體" w:hint="eastAsia"/>
          <w:spacing w:val="-8"/>
        </w:rPr>
        <w:t>2</w:t>
      </w:r>
      <w:r w:rsidRPr="00EE5AF4">
        <w:rPr>
          <w:rFonts w:ascii="標楷體" w:eastAsia="標楷體" w:hAnsi="標楷體"/>
          <w:spacing w:val="-8"/>
        </w:rPr>
        <w:t>.</w:t>
      </w:r>
      <w:r w:rsidRPr="00EE5AF4">
        <w:rPr>
          <w:rFonts w:ascii="標楷體" w:eastAsia="標楷體" w:hAnsi="標楷體" w:hint="eastAsia"/>
          <w:spacing w:val="-8"/>
        </w:rPr>
        <w:t>以前年度歲入轉入數計9萬元，決算審核結果，歲入決算審定應收保留數9萬元</w:t>
      </w:r>
      <w:r>
        <w:rPr>
          <w:rFonts w:ascii="標楷體" w:eastAsia="標楷體" w:hAnsi="標楷體"/>
          <w:spacing w:val="-8"/>
        </w:rPr>
        <w:t>（</w:t>
      </w:r>
      <w:r w:rsidRPr="00EE5AF4">
        <w:rPr>
          <w:rFonts w:ascii="標楷體" w:eastAsia="標楷體" w:hAnsi="標楷體" w:hint="eastAsia"/>
          <w:spacing w:val="-8"/>
        </w:rPr>
        <w:t>100.00％</w:t>
      </w:r>
      <w:r>
        <w:rPr>
          <w:rFonts w:ascii="標楷體" w:eastAsia="標楷體" w:hAnsi="標楷體"/>
          <w:spacing w:val="-8"/>
        </w:rPr>
        <w:t>）</w:t>
      </w:r>
      <w:r w:rsidRPr="00EE5AF4">
        <w:rPr>
          <w:rFonts w:ascii="標楷體" w:eastAsia="標楷體" w:hAnsi="標楷體" w:hint="eastAsia"/>
          <w:spacing w:val="-8"/>
        </w:rPr>
        <w:t>，係違反毒品防制條例罰鍰案件尚待收繳。</w:t>
      </w:r>
    </w:p>
    <w:p w14:paraId="151E6FB7" w14:textId="77777777" w:rsidR="0028644A" w:rsidRPr="00A41F9C" w:rsidRDefault="0028644A" w:rsidP="0028644A">
      <w:pPr>
        <w:kinsoku w:val="0"/>
        <w:overflowPunct w:val="0"/>
        <w:spacing w:line="400" w:lineRule="exact"/>
        <w:ind w:firstLineChars="200" w:firstLine="480"/>
        <w:jc w:val="both"/>
        <w:rPr>
          <w:rFonts w:ascii="標楷體" w:eastAsia="標楷體" w:hAnsi="標楷體"/>
          <w:spacing w:val="-8"/>
          <w:highlight w:val="darkYellow"/>
        </w:rPr>
      </w:pPr>
      <w:r>
        <w:rPr>
          <w:rFonts w:ascii="標楷體" w:eastAsia="標楷體" w:hAnsi="標楷體" w:hint="eastAsia"/>
        </w:rPr>
        <w:t>3</w:t>
      </w:r>
      <w:r w:rsidRPr="0029294E">
        <w:rPr>
          <w:rFonts w:ascii="標楷體" w:eastAsia="標楷體" w:hAnsi="標楷體" w:hint="eastAsia"/>
        </w:rPr>
        <w:t>.</w:t>
      </w:r>
      <w:r>
        <w:rPr>
          <w:rFonts w:ascii="標楷體" w:eastAsia="標楷體" w:hAnsi="標楷體" w:hint="eastAsia"/>
        </w:rPr>
        <w:t>歲出原編列預算數1億7</w:t>
      </w:r>
      <w:r>
        <w:rPr>
          <w:rFonts w:ascii="標楷體" w:eastAsia="標楷體" w:hAnsi="標楷體"/>
        </w:rPr>
        <w:t>,565</w:t>
      </w:r>
      <w:r>
        <w:rPr>
          <w:rFonts w:ascii="標楷體" w:eastAsia="標楷體" w:hAnsi="標楷體" w:hint="eastAsia"/>
        </w:rPr>
        <w:t>萬餘元，經追加預算2</w:t>
      </w:r>
      <w:r>
        <w:rPr>
          <w:rFonts w:ascii="標楷體" w:eastAsia="標楷體" w:hAnsi="標楷體"/>
        </w:rPr>
        <w:t>5</w:t>
      </w:r>
      <w:r>
        <w:rPr>
          <w:rFonts w:ascii="標楷體" w:eastAsia="標楷體" w:hAnsi="標楷體" w:hint="eastAsia"/>
        </w:rPr>
        <w:t>萬餘元，合計1億7</w:t>
      </w:r>
      <w:r>
        <w:rPr>
          <w:rFonts w:ascii="標楷體" w:eastAsia="標楷體" w:hAnsi="標楷體"/>
        </w:rPr>
        <w:t>,590</w:t>
      </w:r>
      <w:r>
        <w:rPr>
          <w:rFonts w:ascii="標楷體" w:eastAsia="標楷體" w:hAnsi="標楷體" w:hint="eastAsia"/>
        </w:rPr>
        <w:t>萬餘元，</w:t>
      </w:r>
      <w:r w:rsidRPr="00057DC0">
        <w:rPr>
          <w:rFonts w:ascii="標楷體" w:eastAsia="標楷體" w:hAnsi="標楷體" w:hint="eastAsia"/>
        </w:rPr>
        <w:t>決</w:t>
      </w:r>
      <w:r w:rsidRPr="00FD1451">
        <w:rPr>
          <w:rFonts w:ascii="標楷體" w:eastAsia="標楷體" w:hAnsi="標楷體" w:hint="eastAsia"/>
        </w:rPr>
        <w:t>算審核結果，審定實現數1億</w:t>
      </w:r>
      <w:r>
        <w:rPr>
          <w:rFonts w:ascii="標楷體" w:eastAsia="標楷體" w:hAnsi="標楷體" w:hint="eastAsia"/>
        </w:rPr>
        <w:t>6</w:t>
      </w:r>
      <w:r>
        <w:rPr>
          <w:rFonts w:ascii="標楷體" w:eastAsia="標楷體" w:hAnsi="標楷體"/>
        </w:rPr>
        <w:t>,169</w:t>
      </w:r>
      <w:r w:rsidRPr="00FD1451">
        <w:rPr>
          <w:rFonts w:ascii="標楷體" w:eastAsia="標楷體" w:hAnsi="標楷體" w:hint="eastAsia"/>
        </w:rPr>
        <w:t>萬餘元</w:t>
      </w:r>
      <w:r>
        <w:rPr>
          <w:rFonts w:ascii="標楷體" w:eastAsia="標楷體" w:hAnsi="標楷體"/>
        </w:rPr>
        <w:t>（</w:t>
      </w:r>
      <w:r>
        <w:rPr>
          <w:rFonts w:ascii="標楷體" w:eastAsia="標楷體" w:hAnsi="標楷體" w:hint="eastAsia"/>
        </w:rPr>
        <w:t>9</w:t>
      </w:r>
      <w:r>
        <w:rPr>
          <w:rFonts w:ascii="標楷體" w:eastAsia="標楷體" w:hAnsi="標楷體"/>
        </w:rPr>
        <w:t>1.92</w:t>
      </w:r>
      <w:r w:rsidRPr="00A41F9C">
        <w:rPr>
          <w:rFonts w:ascii="標楷體" w:eastAsia="標楷體" w:hAnsi="標楷體" w:hint="eastAsia"/>
          <w:spacing w:val="-8"/>
        </w:rPr>
        <w:t>％</w:t>
      </w:r>
      <w:r>
        <w:rPr>
          <w:rFonts w:ascii="標楷體" w:eastAsia="標楷體" w:hAnsi="標楷體"/>
          <w:spacing w:val="-8"/>
        </w:rPr>
        <w:t>）</w:t>
      </w:r>
      <w:r w:rsidRPr="00A41F9C">
        <w:rPr>
          <w:rFonts w:ascii="標楷體" w:eastAsia="標楷體" w:hAnsi="標楷體" w:hint="eastAsia"/>
          <w:spacing w:val="-8"/>
        </w:rPr>
        <w:t>，</w:t>
      </w:r>
      <w:r>
        <w:rPr>
          <w:rFonts w:ascii="標楷體" w:eastAsia="標楷體" w:hAnsi="標楷體" w:hint="eastAsia"/>
          <w:spacing w:val="-8"/>
        </w:rPr>
        <w:t>應付保留數6萬餘元（0</w:t>
      </w:r>
      <w:r>
        <w:rPr>
          <w:rFonts w:ascii="標楷體" w:eastAsia="標楷體" w:hAnsi="標楷體"/>
          <w:spacing w:val="-8"/>
        </w:rPr>
        <w:t>.03</w:t>
      </w:r>
      <w:r>
        <w:rPr>
          <w:rFonts w:ascii="標楷體" w:eastAsia="標楷體" w:hAnsi="標楷體" w:hint="eastAsia"/>
          <w:spacing w:val="-8"/>
        </w:rPr>
        <w:t>％），保留原因詳「（一）計畫實施之查核」說明；合計決算審定數為1億6</w:t>
      </w:r>
      <w:r>
        <w:rPr>
          <w:rFonts w:ascii="標楷體" w:eastAsia="標楷體" w:hAnsi="標楷體"/>
          <w:spacing w:val="-8"/>
        </w:rPr>
        <w:t>,175</w:t>
      </w:r>
      <w:r>
        <w:rPr>
          <w:rFonts w:ascii="標楷體" w:eastAsia="標楷體" w:hAnsi="標楷體" w:hint="eastAsia"/>
          <w:spacing w:val="-8"/>
        </w:rPr>
        <w:t>萬餘元，</w:t>
      </w:r>
      <w:r w:rsidRPr="00A41F9C">
        <w:rPr>
          <w:rFonts w:ascii="標楷體" w:eastAsia="標楷體" w:hAnsi="標楷體" w:hint="eastAsia"/>
          <w:spacing w:val="-8"/>
        </w:rPr>
        <w:t>預算賸餘</w:t>
      </w:r>
      <w:r>
        <w:rPr>
          <w:rFonts w:ascii="標楷體" w:eastAsia="標楷體" w:hAnsi="標楷體" w:hint="eastAsia"/>
          <w:spacing w:val="-8"/>
        </w:rPr>
        <w:t>1</w:t>
      </w:r>
      <w:r>
        <w:rPr>
          <w:rFonts w:ascii="標楷體" w:eastAsia="標楷體" w:hAnsi="標楷體"/>
          <w:spacing w:val="-8"/>
        </w:rPr>
        <w:t>,415</w:t>
      </w:r>
      <w:r w:rsidRPr="00A41F9C">
        <w:rPr>
          <w:rFonts w:ascii="標楷體" w:eastAsia="標楷體" w:hAnsi="標楷體" w:hint="eastAsia"/>
          <w:spacing w:val="-8"/>
        </w:rPr>
        <w:t>萬餘元</w:t>
      </w:r>
      <w:r>
        <w:rPr>
          <w:rFonts w:ascii="標楷體" w:eastAsia="標楷體" w:hAnsi="標楷體"/>
          <w:spacing w:val="-8"/>
        </w:rPr>
        <w:t>（</w:t>
      </w:r>
      <w:r>
        <w:rPr>
          <w:rFonts w:ascii="標楷體" w:eastAsia="標楷體" w:hAnsi="標楷體" w:hint="eastAsia"/>
          <w:spacing w:val="-8"/>
        </w:rPr>
        <w:t>8</w:t>
      </w:r>
      <w:r>
        <w:rPr>
          <w:rFonts w:ascii="標楷體" w:eastAsia="標楷體" w:hAnsi="標楷體"/>
          <w:spacing w:val="-8"/>
        </w:rPr>
        <w:t>.05</w:t>
      </w:r>
      <w:r w:rsidRPr="00A41F9C">
        <w:rPr>
          <w:rFonts w:ascii="標楷體" w:eastAsia="標楷體" w:hAnsi="標楷體" w:hint="eastAsia"/>
          <w:spacing w:val="-8"/>
        </w:rPr>
        <w:t>％</w:t>
      </w:r>
      <w:r>
        <w:rPr>
          <w:rFonts w:ascii="標楷體" w:eastAsia="標楷體" w:hAnsi="標楷體"/>
          <w:spacing w:val="-8"/>
        </w:rPr>
        <w:t>）</w:t>
      </w:r>
      <w:r w:rsidRPr="00A41F9C">
        <w:rPr>
          <w:rFonts w:ascii="標楷體" w:eastAsia="標楷體" w:hAnsi="標楷體"/>
          <w:spacing w:val="-8"/>
        </w:rPr>
        <w:t>，</w:t>
      </w:r>
      <w:r w:rsidRPr="00A41F9C">
        <w:rPr>
          <w:rFonts w:ascii="標楷體" w:eastAsia="標楷體" w:hAnsi="標楷體" w:hint="eastAsia"/>
          <w:spacing w:val="-8"/>
        </w:rPr>
        <w:t>主要係實際進用員額較少及按業務需要減少支付之賸餘。</w:t>
      </w:r>
    </w:p>
    <w:p w14:paraId="4BB07428" w14:textId="77777777" w:rsidR="0028644A" w:rsidRDefault="0028644A" w:rsidP="0028644A">
      <w:pPr>
        <w:kinsoku w:val="0"/>
        <w:overflowPunct w:val="0"/>
        <w:spacing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313A82">
        <w:rPr>
          <w:rFonts w:ascii="標楷體" w:eastAsia="標楷體" w:hAnsi="標楷體" w:hint="eastAsia"/>
          <w:b/>
          <w:sz w:val="28"/>
          <w:szCs w:val="28"/>
        </w:rPr>
        <w:t>三</w:t>
      </w:r>
      <w:r>
        <w:rPr>
          <w:rFonts w:ascii="標楷體" w:eastAsia="標楷體" w:hAnsi="標楷體" w:hint="eastAsia"/>
          <w:b/>
          <w:sz w:val="28"/>
          <w:szCs w:val="28"/>
        </w:rPr>
        <w:t>）重要審核意見</w:t>
      </w:r>
    </w:p>
    <w:p w14:paraId="4B64F09B" w14:textId="77777777" w:rsidR="0028644A" w:rsidRPr="00B97EFD" w:rsidRDefault="0028644A" w:rsidP="0028644A">
      <w:pPr>
        <w:kinsoku w:val="0"/>
        <w:overflowPunct w:val="0"/>
        <w:spacing w:line="40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辦理轄內四鄉五島各類交通宣導及</w:t>
      </w:r>
      <w:r w:rsidRPr="008055D3">
        <w:rPr>
          <w:rFonts w:ascii="標楷體" w:eastAsia="標楷體" w:hAnsi="標楷體" w:hint="eastAsia"/>
          <w:b/>
          <w:sz w:val="28"/>
          <w:szCs w:val="28"/>
        </w:rPr>
        <w:t>執行酒駕攔檢勤務，惟</w:t>
      </w:r>
      <w:r>
        <w:rPr>
          <w:rFonts w:ascii="標楷體" w:eastAsia="標楷體" w:hAnsi="標楷體" w:hint="eastAsia"/>
          <w:b/>
          <w:sz w:val="28"/>
          <w:szCs w:val="28"/>
        </w:rPr>
        <w:t>民眾酒駕案件仍逐年增加</w:t>
      </w:r>
      <w:r w:rsidRPr="008055D3">
        <w:rPr>
          <w:rFonts w:ascii="標楷體" w:eastAsia="標楷體" w:hAnsi="標楷體" w:hint="eastAsia"/>
          <w:b/>
          <w:sz w:val="28"/>
          <w:szCs w:val="28"/>
        </w:rPr>
        <w:t>，</w:t>
      </w:r>
      <w:r>
        <w:rPr>
          <w:rFonts w:ascii="標楷體" w:eastAsia="標楷體" w:hAnsi="標楷體" w:hint="eastAsia"/>
          <w:b/>
          <w:sz w:val="28"/>
          <w:szCs w:val="28"/>
        </w:rPr>
        <w:t>允宜</w:t>
      </w:r>
      <w:r w:rsidRPr="008055D3">
        <w:rPr>
          <w:rFonts w:ascii="標楷體" w:eastAsia="標楷體" w:hAnsi="標楷體" w:hint="eastAsia"/>
          <w:b/>
          <w:sz w:val="28"/>
          <w:szCs w:val="28"/>
        </w:rPr>
        <w:t>考量轄區內易發生酒駕</w:t>
      </w:r>
      <w:r>
        <w:rPr>
          <w:rFonts w:ascii="標楷體" w:eastAsia="標楷體" w:hAnsi="標楷體" w:hint="eastAsia"/>
          <w:b/>
          <w:sz w:val="28"/>
          <w:szCs w:val="28"/>
        </w:rPr>
        <w:t>熱區</w:t>
      </w:r>
      <w:r w:rsidRPr="008055D3">
        <w:rPr>
          <w:rFonts w:ascii="標楷體" w:eastAsia="標楷體" w:hAnsi="標楷體" w:hint="eastAsia"/>
          <w:b/>
          <w:sz w:val="28"/>
          <w:szCs w:val="28"/>
        </w:rPr>
        <w:t>及道路特性</w:t>
      </w:r>
      <w:r>
        <w:rPr>
          <w:rFonts w:ascii="標楷體" w:eastAsia="標楷體" w:hAnsi="標楷體" w:hint="eastAsia"/>
          <w:b/>
          <w:sz w:val="28"/>
          <w:szCs w:val="28"/>
        </w:rPr>
        <w:t>妥為增設酒測攔檢點</w:t>
      </w:r>
      <w:r w:rsidRPr="008055D3">
        <w:rPr>
          <w:rFonts w:ascii="標楷體" w:eastAsia="標楷體" w:hAnsi="標楷體" w:hint="eastAsia"/>
          <w:b/>
          <w:sz w:val="28"/>
          <w:szCs w:val="28"/>
        </w:rPr>
        <w:t>，以</w:t>
      </w:r>
      <w:r>
        <w:rPr>
          <w:rFonts w:ascii="標楷體" w:eastAsia="標楷體" w:hAnsi="標楷體" w:hint="eastAsia"/>
          <w:b/>
          <w:sz w:val="28"/>
          <w:szCs w:val="28"/>
        </w:rPr>
        <w:t>加強</w:t>
      </w:r>
      <w:r w:rsidRPr="008055D3">
        <w:rPr>
          <w:rFonts w:ascii="標楷體" w:eastAsia="標楷體" w:hAnsi="標楷體" w:hint="eastAsia"/>
          <w:b/>
          <w:sz w:val="28"/>
          <w:szCs w:val="28"/>
        </w:rPr>
        <w:t>防制轄內酒駕行為，</w:t>
      </w:r>
      <w:r>
        <w:rPr>
          <w:rFonts w:ascii="標楷體" w:eastAsia="標楷體" w:hAnsi="標楷體" w:hint="eastAsia"/>
          <w:b/>
          <w:sz w:val="28"/>
          <w:szCs w:val="28"/>
        </w:rPr>
        <w:t>以</w:t>
      </w:r>
      <w:r w:rsidRPr="008055D3">
        <w:rPr>
          <w:rFonts w:ascii="標楷體" w:eastAsia="標楷體" w:hAnsi="標楷體" w:hint="eastAsia"/>
          <w:b/>
          <w:sz w:val="28"/>
          <w:szCs w:val="28"/>
        </w:rPr>
        <w:t>維交通安全</w:t>
      </w:r>
      <w:r w:rsidRPr="00B97EFD">
        <w:rPr>
          <w:rFonts w:ascii="標楷體" w:eastAsia="標楷體" w:hAnsi="標楷體" w:hint="eastAsia"/>
          <w:b/>
          <w:sz w:val="28"/>
          <w:szCs w:val="28"/>
        </w:rPr>
        <w:t>。</w:t>
      </w:r>
    </w:p>
    <w:p w14:paraId="7A6F4E7C" w14:textId="3F4BDD73" w:rsidR="0028644A" w:rsidRPr="008055D3" w:rsidRDefault="0028644A" w:rsidP="0028644A">
      <w:pPr>
        <w:kinsoku w:val="0"/>
        <w:overflowPunct w:val="0"/>
        <w:spacing w:line="420" w:lineRule="exact"/>
        <w:ind w:firstLineChars="200" w:firstLine="480"/>
        <w:jc w:val="both"/>
        <w:rPr>
          <w:rFonts w:ascii="標楷體" w:eastAsia="標楷體" w:hAnsi="標楷體"/>
        </w:rPr>
      </w:pPr>
      <w:r>
        <w:rPr>
          <w:rFonts w:ascii="標楷體" w:eastAsia="標楷體" w:hAnsi="標楷體" w:hint="eastAsia"/>
        </w:rPr>
        <w:t>警察局</w:t>
      </w:r>
      <w:r w:rsidRPr="008055D3">
        <w:rPr>
          <w:rFonts w:ascii="標楷體" w:eastAsia="標楷體" w:hAnsi="標楷體" w:hint="eastAsia"/>
        </w:rPr>
        <w:t>為加強防杜</w:t>
      </w:r>
      <w:r>
        <w:rPr>
          <w:rFonts w:ascii="標楷體" w:eastAsia="標楷體" w:hAnsi="標楷體" w:hint="eastAsia"/>
        </w:rPr>
        <w:t>轄內</w:t>
      </w:r>
      <w:r w:rsidRPr="008055D3">
        <w:rPr>
          <w:rFonts w:ascii="標楷體" w:eastAsia="標楷體" w:hAnsi="標楷體" w:hint="eastAsia"/>
        </w:rPr>
        <w:t>酒後駕車</w:t>
      </w:r>
      <w:r>
        <w:rPr>
          <w:rFonts w:ascii="標楷體" w:eastAsia="標楷體" w:hAnsi="標楷體" w:hint="eastAsia"/>
        </w:rPr>
        <w:t>情事</w:t>
      </w:r>
      <w:r w:rsidRPr="008055D3">
        <w:rPr>
          <w:rFonts w:ascii="標楷體" w:eastAsia="標楷體" w:hAnsi="標楷體" w:hint="eastAsia"/>
        </w:rPr>
        <w:t>，減少民眾出行交通風險並保障生命財產安全，賡續</w:t>
      </w:r>
      <w:r>
        <w:rPr>
          <w:rFonts w:ascii="標楷體" w:eastAsia="標楷體" w:hAnsi="標楷體" w:hint="eastAsia"/>
        </w:rPr>
        <w:t>辦理轄內四鄉五島各類交通安全宣導並</w:t>
      </w:r>
      <w:r w:rsidRPr="008055D3">
        <w:rPr>
          <w:rFonts w:ascii="標楷體" w:eastAsia="標楷體" w:hAnsi="標楷體" w:hint="eastAsia"/>
        </w:rPr>
        <w:t>執行酒後駕車取締勤務，109年度</w:t>
      </w:r>
      <w:r>
        <w:rPr>
          <w:rFonts w:ascii="標楷體" w:eastAsia="標楷體" w:hAnsi="標楷體" w:hint="eastAsia"/>
        </w:rPr>
        <w:t>除於</w:t>
      </w:r>
      <w:r w:rsidRPr="008055D3">
        <w:rPr>
          <w:rFonts w:ascii="標楷體" w:eastAsia="標楷體" w:hAnsi="標楷體" w:hint="eastAsia"/>
        </w:rPr>
        <w:t>巡邏勤務時注意查察行駛車輛是否有異常情形並</w:t>
      </w:r>
      <w:r>
        <w:rPr>
          <w:rFonts w:ascii="標楷體" w:eastAsia="標楷體" w:hAnsi="標楷體" w:hint="eastAsia"/>
        </w:rPr>
        <w:t>執行</w:t>
      </w:r>
      <w:r w:rsidRPr="008055D3">
        <w:rPr>
          <w:rFonts w:ascii="標楷體" w:eastAsia="標楷體" w:hAnsi="標楷體" w:hint="eastAsia"/>
        </w:rPr>
        <w:t>臨檢，</w:t>
      </w:r>
      <w:r>
        <w:rPr>
          <w:rFonts w:ascii="標楷體" w:eastAsia="標楷體" w:hAnsi="標楷體" w:hint="eastAsia"/>
        </w:rPr>
        <w:t>另於各島設置酒測攔檢點並辦理「</w:t>
      </w:r>
      <w:r w:rsidRPr="008055D3">
        <w:rPr>
          <w:rFonts w:ascii="標楷體" w:eastAsia="標楷體" w:hAnsi="標楷體" w:hint="eastAsia"/>
        </w:rPr>
        <w:t>擴大臨檢暨取締酒駕、防制危險駕車、取締大型車輛及砂石車專案」計63次，以</w:t>
      </w:r>
      <w:r>
        <w:rPr>
          <w:rFonts w:ascii="標楷體" w:eastAsia="標楷體" w:hAnsi="標楷體" w:hint="eastAsia"/>
        </w:rPr>
        <w:t>減少民眾</w:t>
      </w:r>
      <w:r w:rsidRPr="008055D3">
        <w:rPr>
          <w:rFonts w:ascii="標楷體" w:eastAsia="標楷體" w:hAnsi="標楷體" w:hint="eastAsia"/>
        </w:rPr>
        <w:t>酒</w:t>
      </w:r>
      <w:r>
        <w:rPr>
          <w:rFonts w:ascii="標楷體" w:eastAsia="標楷體" w:hAnsi="標楷體" w:hint="eastAsia"/>
        </w:rPr>
        <w:t>後</w:t>
      </w:r>
      <w:r w:rsidRPr="008055D3">
        <w:rPr>
          <w:rFonts w:ascii="標楷體" w:eastAsia="標楷體" w:hAnsi="標楷體" w:hint="eastAsia"/>
        </w:rPr>
        <w:t>駕</w:t>
      </w:r>
      <w:r>
        <w:rPr>
          <w:rFonts w:ascii="標楷體" w:eastAsia="標楷體" w:hAnsi="標楷體" w:hint="eastAsia"/>
        </w:rPr>
        <w:t>車情形</w:t>
      </w:r>
      <w:r w:rsidRPr="008055D3">
        <w:rPr>
          <w:rFonts w:ascii="標楷體" w:eastAsia="標楷體" w:hAnsi="標楷體" w:hint="eastAsia"/>
        </w:rPr>
        <w:t>。</w:t>
      </w:r>
      <w:r>
        <w:rPr>
          <w:rFonts w:ascii="標楷體" w:eastAsia="標楷體" w:hAnsi="標楷體" w:hint="eastAsia"/>
        </w:rPr>
        <w:t>經查</w:t>
      </w:r>
      <w:r w:rsidRPr="008055D3">
        <w:rPr>
          <w:rFonts w:ascii="標楷體" w:eastAsia="標楷體" w:hAnsi="標楷體" w:hint="eastAsia"/>
        </w:rPr>
        <w:t>近3</w:t>
      </w:r>
      <w:r w:rsidR="00B0737E">
        <w:rPr>
          <w:rFonts w:ascii="標楷體" w:eastAsia="標楷體" w:hAnsi="標楷體" w:hint="eastAsia"/>
        </w:rPr>
        <w:t>年</w:t>
      </w:r>
      <w:r w:rsidR="00E24176">
        <w:rPr>
          <w:rFonts w:ascii="標楷體" w:eastAsia="標楷體" w:hAnsi="標楷體" w:hint="eastAsia"/>
        </w:rPr>
        <w:t>（</w:t>
      </w:r>
      <w:r w:rsidRPr="008055D3">
        <w:rPr>
          <w:rFonts w:ascii="標楷體" w:eastAsia="標楷體" w:hAnsi="標楷體" w:hint="eastAsia"/>
        </w:rPr>
        <w:t>107至109</w:t>
      </w:r>
      <w:r w:rsidR="00D8406D">
        <w:rPr>
          <w:rFonts w:ascii="標楷體" w:eastAsia="標楷體" w:hAnsi="標楷體" w:hint="eastAsia"/>
        </w:rPr>
        <w:t>年度</w:t>
      </w:r>
      <w:r w:rsidR="00E24176">
        <w:rPr>
          <w:rFonts w:ascii="標楷體" w:eastAsia="標楷體" w:hAnsi="標楷體" w:hint="eastAsia"/>
        </w:rPr>
        <w:t>）</w:t>
      </w:r>
      <w:r w:rsidRPr="008055D3">
        <w:rPr>
          <w:rFonts w:ascii="標楷體" w:eastAsia="標楷體" w:hAnsi="標楷體" w:hint="eastAsia"/>
        </w:rPr>
        <w:t>取締酒駕案件數量分別有8件、17件及25件，合計50件，</w:t>
      </w:r>
      <w:r>
        <w:rPr>
          <w:rFonts w:ascii="標楷體" w:eastAsia="標楷體" w:hAnsi="標楷體" w:hint="eastAsia"/>
        </w:rPr>
        <w:t>惟</w:t>
      </w:r>
      <w:r w:rsidRPr="008055D3">
        <w:rPr>
          <w:rFonts w:ascii="標楷體" w:eastAsia="標楷體" w:hAnsi="標楷體" w:hint="eastAsia"/>
        </w:rPr>
        <w:t>其中屬發生交通事故後始查獲肇事民眾有酒後駕車（肇事取締）者計有21件，占總案件量之42.00％</w:t>
      </w:r>
      <w:r>
        <w:rPr>
          <w:rFonts w:ascii="標楷體" w:eastAsia="標楷體" w:hAnsi="標楷體" w:hint="eastAsia"/>
        </w:rPr>
        <w:t>；另取締酒駕案件按地點區分，其中南竿鄉有4</w:t>
      </w:r>
      <w:r>
        <w:rPr>
          <w:rFonts w:ascii="標楷體" w:eastAsia="標楷體" w:hAnsi="標楷體"/>
        </w:rPr>
        <w:t>5</w:t>
      </w:r>
      <w:r>
        <w:rPr>
          <w:rFonts w:ascii="標楷體" w:eastAsia="標楷體" w:hAnsi="標楷體" w:hint="eastAsia"/>
        </w:rPr>
        <w:t>件、北竿鄉4件及東引鄉1件，顯示南竿鄉為主要案發熱點，經依該局</w:t>
      </w:r>
      <w:r w:rsidRPr="008055D3">
        <w:rPr>
          <w:rFonts w:ascii="標楷體" w:eastAsia="標楷體" w:hAnsi="標楷體" w:hint="eastAsia"/>
        </w:rPr>
        <w:t>取締酒後駕車統計資料</w:t>
      </w:r>
      <w:r>
        <w:rPr>
          <w:rFonts w:ascii="標楷體" w:eastAsia="標楷體" w:hAnsi="標楷體" w:hint="eastAsia"/>
        </w:rPr>
        <w:t>予以</w:t>
      </w:r>
      <w:r w:rsidRPr="008055D3">
        <w:rPr>
          <w:rFonts w:ascii="標楷體" w:eastAsia="標楷體" w:hAnsi="標楷體" w:hint="eastAsia"/>
        </w:rPr>
        <w:t>套疊地圖資訊</w:t>
      </w:r>
      <w:r>
        <w:rPr>
          <w:rFonts w:ascii="標楷體" w:eastAsia="標楷體" w:hAnsi="標楷體" w:hint="eastAsia"/>
        </w:rPr>
        <w:t>分析，南竿鄉酒駕取締地點及酒測攔檢點設置位置情形</w:t>
      </w:r>
      <w:r w:rsidRPr="008055D3">
        <w:rPr>
          <w:rFonts w:ascii="標楷體" w:eastAsia="標楷體" w:hAnsi="標楷體" w:hint="eastAsia"/>
        </w:rPr>
        <w:t>，</w:t>
      </w:r>
      <w:r>
        <w:rPr>
          <w:rFonts w:ascii="標楷體" w:eastAsia="標楷體" w:hAnsi="標楷體" w:hint="eastAsia"/>
        </w:rPr>
        <w:t>其中南竿鄉</w:t>
      </w:r>
      <w:r w:rsidRPr="008055D3">
        <w:rPr>
          <w:rFonts w:ascii="標楷體" w:eastAsia="標楷體" w:hAnsi="標楷體" w:hint="eastAsia"/>
        </w:rPr>
        <w:t>酒駕案</w:t>
      </w:r>
      <w:r>
        <w:rPr>
          <w:rFonts w:ascii="標楷體" w:eastAsia="標楷體" w:hAnsi="標楷體" w:hint="eastAsia"/>
        </w:rPr>
        <w:t>發</w:t>
      </w:r>
      <w:r w:rsidRPr="008055D3">
        <w:rPr>
          <w:rFonts w:ascii="標楷體" w:eastAsia="標楷體" w:hAnsi="標楷體" w:hint="eastAsia"/>
        </w:rPr>
        <w:t>地以【縣政府－介壽市場】、【南竿鄉公所－清水濕地】及【福沃運動場－福沃港務大樓】等3個區域較多，分別有12件、9件及5件</w:t>
      </w:r>
      <w:r w:rsidRPr="008055D3">
        <w:rPr>
          <w:rFonts w:ascii="標楷體" w:eastAsia="標楷體" w:hAnsi="標楷體" w:hint="eastAsia"/>
        </w:rPr>
        <w:lastRenderedPageBreak/>
        <w:t>，合計26件，占近3年度南竿鄉酒駕案件之57.78％，惟</w:t>
      </w:r>
      <w:r>
        <w:rPr>
          <w:rFonts w:ascii="標楷體" w:eastAsia="標楷體" w:hAnsi="標楷體" w:hint="eastAsia"/>
        </w:rPr>
        <w:t>該</w:t>
      </w:r>
      <w:r w:rsidRPr="008055D3">
        <w:rPr>
          <w:rFonts w:ascii="標楷體" w:eastAsia="標楷體" w:hAnsi="標楷體" w:hint="eastAsia"/>
        </w:rPr>
        <w:t>局</w:t>
      </w:r>
      <w:r>
        <w:rPr>
          <w:rFonts w:ascii="標楷體" w:eastAsia="標楷體" w:hAnsi="標楷體" w:hint="eastAsia"/>
        </w:rPr>
        <w:t>1</w:t>
      </w:r>
      <w:r>
        <w:rPr>
          <w:rFonts w:ascii="標楷體" w:eastAsia="標楷體" w:hAnsi="標楷體"/>
        </w:rPr>
        <w:t>09</w:t>
      </w:r>
      <w:r>
        <w:rPr>
          <w:rFonts w:ascii="標楷體" w:eastAsia="標楷體" w:hAnsi="標楷體" w:hint="eastAsia"/>
        </w:rPr>
        <w:t>年度規劃之</w:t>
      </w:r>
      <w:r w:rsidRPr="008055D3">
        <w:rPr>
          <w:rFonts w:ascii="標楷體" w:eastAsia="標楷體" w:hAnsi="標楷體" w:hint="eastAsia"/>
        </w:rPr>
        <w:t>酒測攔檢點</w:t>
      </w:r>
      <w:r>
        <w:rPr>
          <w:rFonts w:ascii="標楷體" w:eastAsia="標楷體" w:hAnsi="標楷體" w:hint="eastAsia"/>
        </w:rPr>
        <w:t>2處</w:t>
      </w:r>
      <w:r w:rsidRPr="008055D3">
        <w:rPr>
          <w:rFonts w:ascii="標楷體" w:eastAsia="標楷體" w:hAnsi="標楷體" w:hint="eastAsia"/>
        </w:rPr>
        <w:t>，均非</w:t>
      </w:r>
      <w:r>
        <w:rPr>
          <w:rFonts w:ascii="標楷體" w:eastAsia="標楷體" w:hAnsi="標楷體" w:hint="eastAsia"/>
        </w:rPr>
        <w:t>前</w:t>
      </w:r>
      <w:r w:rsidRPr="008055D3">
        <w:rPr>
          <w:rFonts w:ascii="標楷體" w:eastAsia="標楷體" w:hAnsi="標楷體" w:hint="eastAsia"/>
        </w:rPr>
        <w:t>開案件熱區，且</w:t>
      </w:r>
      <w:r>
        <w:rPr>
          <w:rFonts w:ascii="標楷體" w:eastAsia="標楷體" w:hAnsi="標楷體" w:hint="eastAsia"/>
        </w:rPr>
        <w:t>近3年</w:t>
      </w:r>
      <w:r w:rsidRPr="008055D3">
        <w:rPr>
          <w:rFonts w:ascii="標楷體" w:eastAsia="標楷體" w:hAnsi="標楷體" w:hint="eastAsia"/>
        </w:rPr>
        <w:t>酒測攔檢</w:t>
      </w:r>
      <w:r>
        <w:rPr>
          <w:rFonts w:ascii="標楷體" w:eastAsia="標楷體" w:hAnsi="標楷體" w:hint="eastAsia"/>
        </w:rPr>
        <w:t>取締</w:t>
      </w:r>
      <w:r w:rsidRPr="008055D3">
        <w:rPr>
          <w:rFonts w:ascii="標楷體" w:eastAsia="標楷體" w:hAnsi="標楷體" w:hint="eastAsia"/>
        </w:rPr>
        <w:t>僅有6件</w:t>
      </w:r>
      <w:r>
        <w:rPr>
          <w:rFonts w:ascii="標楷體" w:eastAsia="標楷體" w:hAnsi="標楷體" w:hint="eastAsia"/>
        </w:rPr>
        <w:t>為酒駕案件</w:t>
      </w:r>
      <w:r w:rsidRPr="008055D3">
        <w:rPr>
          <w:rFonts w:ascii="標楷體" w:eastAsia="標楷體" w:hAnsi="標楷體" w:hint="eastAsia"/>
        </w:rPr>
        <w:t>，約13.33％（圖1），易使具酒駕嫌疑之民眾因預期心理繞駛其他路線，</w:t>
      </w:r>
      <w:r>
        <w:rPr>
          <w:rFonts w:ascii="標楷體" w:eastAsia="標楷體" w:hAnsi="標楷體" w:hint="eastAsia"/>
        </w:rPr>
        <w:t>酒駕</w:t>
      </w:r>
      <w:r w:rsidRPr="008055D3">
        <w:rPr>
          <w:rFonts w:ascii="標楷體" w:eastAsia="標楷體" w:hAnsi="標楷體" w:hint="eastAsia"/>
        </w:rPr>
        <w:t>肇事風險增</w:t>
      </w:r>
      <w:r>
        <w:rPr>
          <w:rFonts w:ascii="標楷體" w:eastAsia="標楷體" w:hAnsi="標楷體" w:hint="eastAsia"/>
        </w:rPr>
        <w:t>高</w:t>
      </w:r>
      <w:r w:rsidRPr="008055D3">
        <w:rPr>
          <w:rFonts w:ascii="標楷體" w:eastAsia="標楷體" w:hAnsi="標楷體" w:hint="eastAsia"/>
        </w:rPr>
        <w:t>，</w:t>
      </w:r>
      <w:r>
        <w:rPr>
          <w:rFonts w:ascii="標楷體" w:eastAsia="標楷體" w:hAnsi="標楷體" w:hint="eastAsia"/>
        </w:rPr>
        <w:t>經函請研謀檢討改善，並考量轄內道路特性，</w:t>
      </w:r>
      <w:r w:rsidRPr="008055D3">
        <w:rPr>
          <w:rFonts w:ascii="標楷體" w:eastAsia="標楷體" w:hAnsi="標楷體" w:hint="eastAsia"/>
        </w:rPr>
        <w:t>妥善安排酒駕攔檢勤務部署，以有效嚇阻</w:t>
      </w:r>
      <w:r>
        <w:rPr>
          <w:rFonts w:ascii="標楷體" w:eastAsia="標楷體" w:hAnsi="標楷體" w:hint="eastAsia"/>
        </w:rPr>
        <w:t>並防制酒駕行為，以維交通安全</w:t>
      </w:r>
      <w:r w:rsidRPr="008055D3">
        <w:rPr>
          <w:rFonts w:ascii="標楷體" w:eastAsia="標楷體" w:hAnsi="標楷體" w:hint="eastAsia"/>
        </w:rPr>
        <w:t>。</w:t>
      </w:r>
      <w:r>
        <w:rPr>
          <w:rFonts w:ascii="標楷體" w:eastAsia="標楷體" w:hAnsi="標楷體" w:hint="eastAsia"/>
        </w:rPr>
        <w:t>據復：將於地方各餐飲業營業場所加強酒駕宣導，並依轄區內易發生酒駕案件地點及道路特性規劃酒測攔檢點位置，暨於執行酒駕取締勤務時於攔檢點附近巷道編排暗哨及巡邏網，以</w:t>
      </w:r>
      <w:r>
        <w:rPr>
          <w:rFonts w:ascii="標楷體" w:eastAsia="標楷體" w:hAnsi="標楷體" w:hint="eastAsia"/>
          <w:bCs/>
        </w:rPr>
        <w:t>確實遏止部</w:t>
      </w:r>
      <w:r w:rsidR="00486DCD" w:rsidRPr="00E87D87">
        <w:rPr>
          <w:rFonts w:ascii="標楷體" w:eastAsia="標楷體" w:hAnsi="標楷體"/>
          <w:noProof/>
        </w:rPr>
        <mc:AlternateContent>
          <mc:Choice Requires="wps">
            <w:drawing>
              <wp:anchor distT="45720" distB="45720" distL="114300" distR="114300" simplePos="0" relativeHeight="251716608" behindDoc="0" locked="0" layoutInCell="1" allowOverlap="1" wp14:anchorId="44ADDDAB" wp14:editId="38277C23">
                <wp:simplePos x="0" y="0"/>
                <wp:positionH relativeFrom="margin">
                  <wp:align>left</wp:align>
                </wp:positionH>
                <wp:positionV relativeFrom="paragraph">
                  <wp:posOffset>1969135</wp:posOffset>
                </wp:positionV>
                <wp:extent cx="6276975" cy="4267200"/>
                <wp:effectExtent l="0" t="0" r="28575" b="19050"/>
                <wp:wrapSquare wrapText="bothSides"/>
                <wp:docPr id="1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4267200"/>
                        </a:xfrm>
                        <a:prstGeom prst="rect">
                          <a:avLst/>
                        </a:prstGeom>
                        <a:solidFill>
                          <a:srgbClr val="FFFFFF"/>
                        </a:solidFill>
                        <a:ln w="9525">
                          <a:solidFill>
                            <a:schemeClr val="bg1"/>
                          </a:solidFill>
                          <a:miter lim="800000"/>
                          <a:headEnd/>
                          <a:tailEnd/>
                        </a:ln>
                      </wps:spPr>
                      <wps:txbx>
                        <w:txbxContent>
                          <w:p w14:paraId="71D6FCD0" w14:textId="545E153A" w:rsidR="0028644A" w:rsidRDefault="0028644A" w:rsidP="00AD44FC">
                            <w:pPr>
                              <w:ind w:leftChars="145" w:left="348" w:rightChars="135" w:right="324"/>
                              <w:jc w:val="center"/>
                              <w:rPr>
                                <w:rFonts w:ascii="標楷體" w:eastAsia="標楷體" w:hAnsi="標楷體"/>
                                <w:b/>
                                <w:noProof/>
                                <w:szCs w:val="32"/>
                              </w:rPr>
                            </w:pPr>
                            <w:r w:rsidRPr="005E47B6">
                              <w:rPr>
                                <w:rFonts w:ascii="標楷體" w:eastAsia="標楷體" w:hAnsi="標楷體" w:hint="eastAsia"/>
                                <w:b/>
                                <w:szCs w:val="32"/>
                              </w:rPr>
                              <w:t>圖1　南竿鄉近3年度酒駕（肇事）案件取締數與酒駕攔檢點設置情形</w:t>
                            </w:r>
                          </w:p>
                          <w:p w14:paraId="38612218" w14:textId="3A7351DF" w:rsidR="00BB2D3C" w:rsidRPr="00BB2D3C" w:rsidRDefault="00486DCD" w:rsidP="005E47B6">
                            <w:pPr>
                              <w:jc w:val="center"/>
                              <w:rPr>
                                <w:rFonts w:ascii="標楷體" w:eastAsia="標楷體" w:hAnsi="標楷體"/>
                                <w:b/>
                                <w:szCs w:val="32"/>
                              </w:rPr>
                            </w:pPr>
                            <w:r w:rsidRPr="00486DCD">
                              <w:rPr>
                                <w:noProof/>
                              </w:rPr>
                              <w:drawing>
                                <wp:inline distT="0" distB="0" distL="0" distR="0" wp14:anchorId="73821301" wp14:editId="1509214D">
                                  <wp:extent cx="5677231" cy="3471545"/>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7231" cy="3471545"/>
                                          </a:xfrm>
                                          <a:prstGeom prst="rect">
                                            <a:avLst/>
                                          </a:prstGeom>
                                          <a:noFill/>
                                          <a:ln>
                                            <a:noFill/>
                                          </a:ln>
                                        </pic:spPr>
                                      </pic:pic>
                                    </a:graphicData>
                                  </a:graphic>
                                </wp:inline>
                              </w:drawing>
                            </w:r>
                          </w:p>
                          <w:p w14:paraId="5FADAAF3" w14:textId="77777777" w:rsidR="0028644A" w:rsidRPr="005E47B6" w:rsidRDefault="0028644A" w:rsidP="00AD44FC">
                            <w:pPr>
                              <w:kinsoku w:val="0"/>
                              <w:overflowPunct w:val="0"/>
                              <w:autoSpaceDE w:val="0"/>
                              <w:snapToGrid w:val="0"/>
                              <w:spacing w:line="240" w:lineRule="exact"/>
                              <w:ind w:leftChars="145" w:left="348"/>
                              <w:jc w:val="both"/>
                              <w:rPr>
                                <w:rFonts w:ascii="標楷體" w:eastAsia="標楷體" w:hAnsi="標楷體"/>
                                <w:bCs/>
                                <w:sz w:val="18"/>
                                <w:szCs w:val="18"/>
                              </w:rPr>
                            </w:pPr>
                            <w:r w:rsidRPr="005E47B6">
                              <w:rPr>
                                <w:rFonts w:ascii="標楷體" w:eastAsia="標楷體" w:hAnsi="標楷體" w:hint="eastAsia"/>
                                <w:bCs/>
                                <w:sz w:val="18"/>
                                <w:szCs w:val="18"/>
                              </w:rPr>
                              <w:t>註：1</w:t>
                            </w:r>
                            <w:r w:rsidRPr="005E47B6">
                              <w:rPr>
                                <w:rFonts w:ascii="標楷體" w:eastAsia="標楷體" w:hAnsi="標楷體"/>
                                <w:bCs/>
                                <w:sz w:val="18"/>
                                <w:szCs w:val="18"/>
                              </w:rPr>
                              <w:t>.</w:t>
                            </w:r>
                            <w:r w:rsidRPr="005E47B6">
                              <w:rPr>
                                <w:rFonts w:ascii="標楷體" w:eastAsia="標楷體" w:hAnsi="標楷體" w:hint="eastAsia"/>
                                <w:bCs/>
                                <w:sz w:val="18"/>
                                <w:szCs w:val="18"/>
                              </w:rPr>
                              <w:t>圖中圓圈及數字分別指已取締酒駕案件地點之概略範圍及於該範圍內之取締數。</w:t>
                            </w:r>
                          </w:p>
                          <w:p w14:paraId="248421FE" w14:textId="77777777" w:rsidR="0028644A" w:rsidRPr="005E47B6" w:rsidRDefault="0028644A" w:rsidP="00AD44FC">
                            <w:pPr>
                              <w:kinsoku w:val="0"/>
                              <w:overflowPunct w:val="0"/>
                              <w:autoSpaceDE w:val="0"/>
                              <w:snapToGrid w:val="0"/>
                              <w:spacing w:line="240" w:lineRule="exact"/>
                              <w:ind w:leftChars="145" w:left="348" w:firstLineChars="200" w:firstLine="360"/>
                              <w:jc w:val="both"/>
                              <w:rPr>
                                <w:rFonts w:ascii="標楷體" w:eastAsia="標楷體" w:hAnsi="標楷體"/>
                                <w:bCs/>
                                <w:sz w:val="18"/>
                                <w:szCs w:val="18"/>
                              </w:rPr>
                            </w:pPr>
                            <w:r w:rsidRPr="005E47B6">
                              <w:rPr>
                                <w:rFonts w:ascii="標楷體" w:eastAsia="標楷體" w:hAnsi="標楷體" w:hint="eastAsia"/>
                                <w:bCs/>
                                <w:sz w:val="18"/>
                                <w:szCs w:val="18"/>
                              </w:rPr>
                              <w:t>2</w:t>
                            </w:r>
                            <w:r w:rsidRPr="005E47B6">
                              <w:rPr>
                                <w:rFonts w:ascii="標楷體" w:eastAsia="標楷體" w:hAnsi="標楷體"/>
                                <w:bCs/>
                                <w:sz w:val="18"/>
                                <w:szCs w:val="18"/>
                              </w:rPr>
                              <w:t>.</w:t>
                            </w:r>
                            <w:r w:rsidRPr="005E47B6">
                              <w:rPr>
                                <w:rFonts w:ascii="標楷體" w:eastAsia="標楷體" w:hAnsi="標楷體" w:hint="eastAsia"/>
                                <w:bCs/>
                                <w:sz w:val="18"/>
                                <w:szCs w:val="18"/>
                              </w:rPr>
                              <w:t>資料來源：整理自連江縣警察局提供資料及G</w:t>
                            </w:r>
                            <w:r w:rsidRPr="005E47B6">
                              <w:rPr>
                                <w:rFonts w:ascii="標楷體" w:eastAsia="標楷體" w:hAnsi="標楷體"/>
                                <w:bCs/>
                                <w:sz w:val="18"/>
                                <w:szCs w:val="18"/>
                              </w:rPr>
                              <w:t>oogle</w:t>
                            </w:r>
                            <w:r w:rsidRPr="005E47B6">
                              <w:rPr>
                                <w:rFonts w:ascii="標楷體" w:eastAsia="標楷體" w:hAnsi="標楷體" w:hint="eastAsia"/>
                                <w:bCs/>
                                <w:sz w:val="18"/>
                                <w:szCs w:val="18"/>
                              </w:rPr>
                              <w:t>地圖網站資料。</w:t>
                            </w:r>
                          </w:p>
                          <w:p w14:paraId="7C18CE75" w14:textId="77777777" w:rsidR="0028644A" w:rsidRPr="00E87D87" w:rsidRDefault="0028644A" w:rsidP="00AD44FC">
                            <w:pPr>
                              <w:ind w:leftChars="145" w:left="348"/>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DDDAB" id="_x0000_s1056" type="#_x0000_t202" style="position:absolute;left:0;text-align:left;margin-left:0;margin-top:155.05pt;width:494.25pt;height:336pt;z-index:2517166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" strokecolor="white [3212]">
                <v:textbox>
                  <w:txbxContent>
                    <w:p w14:paraId="71D6FCD0" w14:textId="545E153A" w:rsidR="0028644A" w:rsidRDefault="0028644A" w:rsidP="00AD44FC">
                      <w:pPr>
                        <w:ind w:leftChars="145" w:left="348" w:rightChars="135" w:right="324"/>
                        <w:jc w:val="center"/>
                        <w:rPr>
                          <w:rFonts w:ascii="標楷體" w:eastAsia="標楷體" w:hAnsi="標楷體"/>
                          <w:b/>
                          <w:noProof/>
                          <w:szCs w:val="32"/>
                        </w:rPr>
                      </w:pPr>
                      <w:r w:rsidRPr="005E47B6">
                        <w:rPr>
                          <w:rFonts w:ascii="標楷體" w:eastAsia="標楷體" w:hAnsi="標楷體" w:hint="eastAsia"/>
                          <w:b/>
                          <w:szCs w:val="32"/>
                        </w:rPr>
                        <w:t>圖1　南竿鄉近</w:t>
                      </w:r>
                      <w:proofErr w:type="gramStart"/>
                      <w:r w:rsidRPr="005E47B6">
                        <w:rPr>
                          <w:rFonts w:ascii="標楷體" w:eastAsia="標楷體" w:hAnsi="標楷體" w:hint="eastAsia"/>
                          <w:b/>
                          <w:szCs w:val="32"/>
                        </w:rPr>
                        <w:t>3年度酒駕</w:t>
                      </w:r>
                      <w:proofErr w:type="gramEnd"/>
                      <w:r w:rsidRPr="005E47B6">
                        <w:rPr>
                          <w:rFonts w:ascii="標楷體" w:eastAsia="標楷體" w:hAnsi="標楷體" w:hint="eastAsia"/>
                          <w:b/>
                          <w:szCs w:val="32"/>
                        </w:rPr>
                        <w:t>（肇事）案件取締數與</w:t>
                      </w:r>
                      <w:proofErr w:type="gramStart"/>
                      <w:r w:rsidRPr="005E47B6">
                        <w:rPr>
                          <w:rFonts w:ascii="標楷體" w:eastAsia="標楷體" w:hAnsi="標楷體" w:hint="eastAsia"/>
                          <w:b/>
                          <w:szCs w:val="32"/>
                        </w:rPr>
                        <w:t>酒駕攔</w:t>
                      </w:r>
                      <w:proofErr w:type="gramEnd"/>
                      <w:r w:rsidRPr="005E47B6">
                        <w:rPr>
                          <w:rFonts w:ascii="標楷體" w:eastAsia="標楷體" w:hAnsi="標楷體" w:hint="eastAsia"/>
                          <w:b/>
                          <w:szCs w:val="32"/>
                        </w:rPr>
                        <w:t>檢點設置情形</w:t>
                      </w:r>
                    </w:p>
                    <w:p w14:paraId="38612218" w14:textId="3A7351DF" w:rsidR="00BB2D3C" w:rsidRPr="00BB2D3C" w:rsidRDefault="00486DCD" w:rsidP="005E47B6">
                      <w:pPr>
                        <w:jc w:val="center"/>
                        <w:rPr>
                          <w:rFonts w:ascii="標楷體" w:eastAsia="標楷體" w:hAnsi="標楷體"/>
                          <w:b/>
                          <w:szCs w:val="32"/>
                        </w:rPr>
                      </w:pPr>
                      <w:r w:rsidRPr="00486DCD">
                        <w:rPr>
                          <w:noProof/>
                        </w:rPr>
                        <w:drawing>
                          <wp:inline distT="0" distB="0" distL="0" distR="0" wp14:anchorId="73821301" wp14:editId="1509214D">
                            <wp:extent cx="5677231" cy="3471545"/>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77231" cy="3471545"/>
                                    </a:xfrm>
                                    <a:prstGeom prst="rect">
                                      <a:avLst/>
                                    </a:prstGeom>
                                    <a:noFill/>
                                    <a:ln>
                                      <a:noFill/>
                                    </a:ln>
                                  </pic:spPr>
                                </pic:pic>
                              </a:graphicData>
                            </a:graphic>
                          </wp:inline>
                        </w:drawing>
                      </w:r>
                    </w:p>
                    <w:p w14:paraId="5FADAAF3" w14:textId="77777777" w:rsidR="0028644A" w:rsidRPr="005E47B6" w:rsidRDefault="0028644A" w:rsidP="00AD44FC">
                      <w:pPr>
                        <w:kinsoku w:val="0"/>
                        <w:overflowPunct w:val="0"/>
                        <w:autoSpaceDE w:val="0"/>
                        <w:snapToGrid w:val="0"/>
                        <w:spacing w:line="240" w:lineRule="exact"/>
                        <w:ind w:leftChars="145" w:left="348"/>
                        <w:jc w:val="both"/>
                        <w:rPr>
                          <w:rFonts w:ascii="標楷體" w:eastAsia="標楷體" w:hAnsi="標楷體"/>
                          <w:bCs/>
                          <w:sz w:val="18"/>
                          <w:szCs w:val="18"/>
                        </w:rPr>
                      </w:pPr>
                      <w:proofErr w:type="gramStart"/>
                      <w:r w:rsidRPr="005E47B6">
                        <w:rPr>
                          <w:rFonts w:ascii="標楷體" w:eastAsia="標楷體" w:hAnsi="標楷體" w:hint="eastAsia"/>
                          <w:bCs/>
                          <w:sz w:val="18"/>
                          <w:szCs w:val="18"/>
                        </w:rPr>
                        <w:t>註</w:t>
                      </w:r>
                      <w:proofErr w:type="gramEnd"/>
                      <w:r w:rsidRPr="005E47B6">
                        <w:rPr>
                          <w:rFonts w:ascii="標楷體" w:eastAsia="標楷體" w:hAnsi="標楷體" w:hint="eastAsia"/>
                          <w:bCs/>
                          <w:sz w:val="18"/>
                          <w:szCs w:val="18"/>
                        </w:rPr>
                        <w:t>：1</w:t>
                      </w:r>
                      <w:r w:rsidRPr="005E47B6">
                        <w:rPr>
                          <w:rFonts w:ascii="標楷體" w:eastAsia="標楷體" w:hAnsi="標楷體"/>
                          <w:bCs/>
                          <w:sz w:val="18"/>
                          <w:szCs w:val="18"/>
                        </w:rPr>
                        <w:t>.</w:t>
                      </w:r>
                      <w:r w:rsidRPr="005E47B6">
                        <w:rPr>
                          <w:rFonts w:ascii="標楷體" w:eastAsia="標楷體" w:hAnsi="標楷體" w:hint="eastAsia"/>
                          <w:bCs/>
                          <w:sz w:val="18"/>
                          <w:szCs w:val="18"/>
                        </w:rPr>
                        <w:t>圖中圓圈及數字分別指已</w:t>
                      </w:r>
                      <w:proofErr w:type="gramStart"/>
                      <w:r w:rsidRPr="005E47B6">
                        <w:rPr>
                          <w:rFonts w:ascii="標楷體" w:eastAsia="標楷體" w:hAnsi="標楷體" w:hint="eastAsia"/>
                          <w:bCs/>
                          <w:sz w:val="18"/>
                          <w:szCs w:val="18"/>
                        </w:rPr>
                        <w:t>取締酒駕案件</w:t>
                      </w:r>
                      <w:proofErr w:type="gramEnd"/>
                      <w:r w:rsidRPr="005E47B6">
                        <w:rPr>
                          <w:rFonts w:ascii="標楷體" w:eastAsia="標楷體" w:hAnsi="標楷體" w:hint="eastAsia"/>
                          <w:bCs/>
                          <w:sz w:val="18"/>
                          <w:szCs w:val="18"/>
                        </w:rPr>
                        <w:t>地點之概略範圍及於該範圍內之取締數。</w:t>
                      </w:r>
                    </w:p>
                    <w:p w14:paraId="248421FE" w14:textId="77777777" w:rsidR="0028644A" w:rsidRPr="005E47B6" w:rsidRDefault="0028644A" w:rsidP="00AD44FC">
                      <w:pPr>
                        <w:kinsoku w:val="0"/>
                        <w:overflowPunct w:val="0"/>
                        <w:autoSpaceDE w:val="0"/>
                        <w:snapToGrid w:val="0"/>
                        <w:spacing w:line="240" w:lineRule="exact"/>
                        <w:ind w:leftChars="145" w:left="348" w:firstLineChars="200" w:firstLine="360"/>
                        <w:jc w:val="both"/>
                        <w:rPr>
                          <w:rFonts w:ascii="標楷體" w:eastAsia="標楷體" w:hAnsi="標楷體"/>
                          <w:bCs/>
                          <w:sz w:val="18"/>
                          <w:szCs w:val="18"/>
                        </w:rPr>
                      </w:pPr>
                      <w:r w:rsidRPr="005E47B6">
                        <w:rPr>
                          <w:rFonts w:ascii="標楷體" w:eastAsia="標楷體" w:hAnsi="標楷體" w:hint="eastAsia"/>
                          <w:bCs/>
                          <w:sz w:val="18"/>
                          <w:szCs w:val="18"/>
                        </w:rPr>
                        <w:t>2</w:t>
                      </w:r>
                      <w:r w:rsidRPr="005E47B6">
                        <w:rPr>
                          <w:rFonts w:ascii="標楷體" w:eastAsia="標楷體" w:hAnsi="標楷體"/>
                          <w:bCs/>
                          <w:sz w:val="18"/>
                          <w:szCs w:val="18"/>
                        </w:rPr>
                        <w:t>.</w:t>
                      </w:r>
                      <w:r w:rsidRPr="005E47B6">
                        <w:rPr>
                          <w:rFonts w:ascii="標楷體" w:eastAsia="標楷體" w:hAnsi="標楷體" w:hint="eastAsia"/>
                          <w:bCs/>
                          <w:sz w:val="18"/>
                          <w:szCs w:val="18"/>
                        </w:rPr>
                        <w:t>資料來源：整理自連江縣警察局提供資料及G</w:t>
                      </w:r>
                      <w:r w:rsidRPr="005E47B6">
                        <w:rPr>
                          <w:rFonts w:ascii="標楷體" w:eastAsia="標楷體" w:hAnsi="標楷體"/>
                          <w:bCs/>
                          <w:sz w:val="18"/>
                          <w:szCs w:val="18"/>
                        </w:rPr>
                        <w:t>oogle</w:t>
                      </w:r>
                      <w:r w:rsidRPr="005E47B6">
                        <w:rPr>
                          <w:rFonts w:ascii="標楷體" w:eastAsia="標楷體" w:hAnsi="標楷體" w:hint="eastAsia"/>
                          <w:bCs/>
                          <w:sz w:val="18"/>
                          <w:szCs w:val="18"/>
                        </w:rPr>
                        <w:t>地圖網站資料。</w:t>
                      </w:r>
                    </w:p>
                    <w:p w14:paraId="7C18CE75" w14:textId="77777777" w:rsidR="0028644A" w:rsidRPr="00E87D87" w:rsidRDefault="0028644A" w:rsidP="00AD44FC">
                      <w:pPr>
                        <w:ind w:leftChars="145" w:left="348"/>
                        <w:jc w:val="both"/>
                      </w:pPr>
                    </w:p>
                  </w:txbxContent>
                </v:textbox>
                <w10:wrap type="square" anchorx="margin"/>
              </v:shape>
            </w:pict>
          </mc:Fallback>
        </mc:AlternateContent>
      </w:r>
      <w:r>
        <w:rPr>
          <w:rFonts w:ascii="標楷體" w:eastAsia="標楷體" w:hAnsi="標楷體" w:hint="eastAsia"/>
          <w:bCs/>
        </w:rPr>
        <w:t>分民眾僥倖心態，有效減少轄內酒駕情事及衍生之交通事故。</w:t>
      </w:r>
    </w:p>
    <w:p w14:paraId="1B22E5A2" w14:textId="4CC5BDF8" w:rsidR="0028644A" w:rsidRPr="00A80AD6" w:rsidRDefault="0028644A" w:rsidP="0028644A">
      <w:pPr>
        <w:kinsoku w:val="0"/>
        <w:overflowPunct w:val="0"/>
        <w:spacing w:line="380" w:lineRule="exact"/>
        <w:ind w:firstLineChars="100" w:firstLine="280"/>
        <w:jc w:val="both"/>
        <w:rPr>
          <w:rFonts w:ascii="標楷體" w:eastAsia="標楷體" w:hAnsi="標楷體"/>
          <w:b/>
          <w:sz w:val="28"/>
          <w:szCs w:val="28"/>
        </w:rPr>
      </w:pPr>
      <w:r w:rsidRPr="00A80AD6">
        <w:rPr>
          <w:rFonts w:ascii="標楷體" w:eastAsia="標楷體" w:hAnsi="標楷體" w:hint="eastAsia"/>
          <w:b/>
          <w:sz w:val="28"/>
          <w:szCs w:val="28"/>
        </w:rPr>
        <w:t>（四）1</w:t>
      </w:r>
      <w:r w:rsidRPr="00A80AD6">
        <w:rPr>
          <w:rFonts w:ascii="標楷體" w:eastAsia="標楷體" w:hAnsi="標楷體"/>
          <w:b/>
          <w:sz w:val="28"/>
          <w:szCs w:val="28"/>
        </w:rPr>
        <w:t>0</w:t>
      </w:r>
      <w:r>
        <w:rPr>
          <w:rFonts w:ascii="標楷體" w:eastAsia="標楷體" w:hAnsi="標楷體"/>
          <w:b/>
          <w:sz w:val="28"/>
          <w:szCs w:val="28"/>
        </w:rPr>
        <w:t>8</w:t>
      </w:r>
      <w:r w:rsidRPr="00A80AD6">
        <w:rPr>
          <w:rFonts w:ascii="標楷體" w:eastAsia="標楷體" w:hAnsi="標楷體" w:hint="eastAsia"/>
          <w:b/>
          <w:sz w:val="28"/>
          <w:szCs w:val="28"/>
        </w:rPr>
        <w:t>年度重要審核意見追蹤查核情形</w:t>
      </w:r>
    </w:p>
    <w:p w14:paraId="24D031A0" w14:textId="77777777" w:rsidR="0028644A" w:rsidRDefault="0028644A" w:rsidP="0028644A">
      <w:pPr>
        <w:kinsoku w:val="0"/>
        <w:overflowPunct w:val="0"/>
        <w:autoSpaceDE w:val="0"/>
        <w:spacing w:line="380" w:lineRule="exact"/>
        <w:ind w:firstLineChars="200" w:firstLine="464"/>
        <w:jc w:val="both"/>
        <w:rPr>
          <w:rFonts w:ascii="標楷體" w:eastAsia="標楷體" w:hAnsi="標楷體"/>
        </w:rPr>
      </w:pPr>
      <w:r w:rsidRPr="00A80AD6">
        <w:rPr>
          <w:rFonts w:ascii="標楷體" w:eastAsia="標楷體" w:hAnsi="標楷體" w:hint="eastAsia"/>
          <w:spacing w:val="-4"/>
        </w:rPr>
        <w:t>本室於10</w:t>
      </w:r>
      <w:r>
        <w:rPr>
          <w:rFonts w:ascii="標楷體" w:eastAsia="標楷體" w:hAnsi="標楷體" w:hint="eastAsia"/>
          <w:spacing w:val="-4"/>
        </w:rPr>
        <w:t>8</w:t>
      </w:r>
      <w:r w:rsidRPr="00A80AD6">
        <w:rPr>
          <w:rFonts w:ascii="標楷體" w:eastAsia="標楷體" w:hAnsi="標楷體" w:hint="eastAsia"/>
          <w:spacing w:val="-4"/>
        </w:rPr>
        <w:t>年度審核</w:t>
      </w:r>
      <w:r w:rsidRPr="00703D21">
        <w:rPr>
          <w:rFonts w:ascii="標楷體" w:eastAsia="標楷體" w:hAnsi="標楷體" w:hint="eastAsia"/>
          <w:spacing w:val="-4"/>
        </w:rPr>
        <w:t>報告所列重要審核意見計有</w:t>
      </w:r>
      <w:r>
        <w:rPr>
          <w:rFonts w:ascii="標楷體" w:eastAsia="標楷體" w:hAnsi="標楷體" w:hint="eastAsia"/>
          <w:spacing w:val="-4"/>
        </w:rPr>
        <w:t>2項</w:t>
      </w:r>
      <w:r w:rsidRPr="00703D21">
        <w:rPr>
          <w:rFonts w:ascii="標楷體" w:eastAsia="標楷體" w:hAnsi="標楷體" w:hint="eastAsia"/>
          <w:spacing w:val="-4"/>
        </w:rPr>
        <w:t>，經賡續追蹤查核實際辦理結果，</w:t>
      </w:r>
      <w:r>
        <w:rPr>
          <w:rFonts w:ascii="標楷體" w:eastAsia="標楷體" w:hAnsi="標楷體" w:hint="eastAsia"/>
          <w:spacing w:val="-4"/>
        </w:rPr>
        <w:t>均已研謀改善或依改善措施持續辦理中（表1）</w:t>
      </w:r>
      <w:r>
        <w:rPr>
          <w:rFonts w:ascii="標楷體" w:eastAsia="標楷體" w:hAnsi="標楷體" w:hint="eastAsia"/>
        </w:rPr>
        <w:t>。</w:t>
      </w:r>
    </w:p>
    <w:tbl>
      <w:tblPr>
        <w:tblStyle w:val="afb"/>
        <w:tblW w:w="9923" w:type="dxa"/>
        <w:tblLook w:val="04A0" w:firstRow="1" w:lastRow="0" w:firstColumn="1" w:lastColumn="0" w:noHBand="0" w:noVBand="1"/>
      </w:tblPr>
      <w:tblGrid>
        <w:gridCol w:w="5812"/>
        <w:gridCol w:w="4111"/>
      </w:tblGrid>
      <w:tr w:rsidR="0028644A" w:rsidRPr="00576579" w14:paraId="140A54A5" w14:textId="77777777" w:rsidTr="009606BE">
        <w:trPr>
          <w:trHeight w:val="510"/>
        </w:trPr>
        <w:tc>
          <w:tcPr>
            <w:tcW w:w="9923" w:type="dxa"/>
            <w:gridSpan w:val="2"/>
            <w:tcBorders>
              <w:top w:val="nil"/>
              <w:left w:val="nil"/>
              <w:right w:val="nil"/>
            </w:tcBorders>
            <w:vAlign w:val="center"/>
          </w:tcPr>
          <w:p w14:paraId="620C7C53" w14:textId="77777777" w:rsidR="0028644A" w:rsidRPr="00576579" w:rsidRDefault="0028644A" w:rsidP="009606BE">
            <w:pPr>
              <w:kinsoku w:val="0"/>
              <w:overflowPunct w:val="0"/>
              <w:autoSpaceDE w:val="0"/>
              <w:spacing w:line="360" w:lineRule="exact"/>
              <w:jc w:val="center"/>
              <w:rPr>
                <w:rFonts w:ascii="標楷體" w:eastAsia="標楷體" w:hAnsi="標楷體"/>
                <w:b/>
              </w:rPr>
            </w:pPr>
            <w:r>
              <w:rPr>
                <w:rFonts w:ascii="標楷體" w:eastAsia="標楷體" w:hAnsi="標楷體"/>
              </w:rPr>
              <w:br w:type="page"/>
            </w:r>
            <w:r w:rsidRPr="00341EF2">
              <w:rPr>
                <w:rFonts w:ascii="標楷體" w:eastAsia="標楷體" w:hAnsi="標楷體" w:hint="eastAsia"/>
                <w:b/>
              </w:rPr>
              <w:t>表</w:t>
            </w:r>
            <w:r>
              <w:rPr>
                <w:rFonts w:ascii="標楷體" w:eastAsia="標楷體" w:hAnsi="標楷體" w:hint="eastAsia"/>
                <w:b/>
              </w:rPr>
              <w:t>1　10</w:t>
            </w:r>
            <w:r>
              <w:rPr>
                <w:rFonts w:ascii="標楷體" w:eastAsia="標楷體" w:hAnsi="標楷體"/>
                <w:b/>
              </w:rPr>
              <w:t>8</w:t>
            </w:r>
            <w:r w:rsidRPr="00576579">
              <w:rPr>
                <w:rFonts w:ascii="標楷體" w:eastAsia="標楷體" w:hAnsi="標楷體" w:hint="eastAsia"/>
                <w:b/>
              </w:rPr>
              <w:t>年度審核報告所列</w:t>
            </w:r>
            <w:r>
              <w:rPr>
                <w:rFonts w:ascii="標楷體" w:eastAsia="標楷體" w:hAnsi="標楷體" w:hint="eastAsia"/>
                <w:b/>
              </w:rPr>
              <w:t>警察局</w:t>
            </w:r>
            <w:r w:rsidRPr="00576579">
              <w:rPr>
                <w:rFonts w:ascii="標楷體" w:eastAsia="標楷體" w:hAnsi="標楷體" w:hint="eastAsia"/>
                <w:b/>
              </w:rPr>
              <w:t>主管重要審核意見覆核辦理情形表</w:t>
            </w:r>
          </w:p>
        </w:tc>
      </w:tr>
      <w:tr w:rsidR="0028644A" w:rsidRPr="00D0580F" w14:paraId="5A8BB5FC" w14:textId="77777777" w:rsidTr="0028644A">
        <w:trPr>
          <w:trHeight w:val="20"/>
        </w:trPr>
        <w:tc>
          <w:tcPr>
            <w:tcW w:w="5812" w:type="dxa"/>
            <w:vAlign w:val="center"/>
          </w:tcPr>
          <w:p w14:paraId="6B5E0545" w14:textId="77777777" w:rsidR="0028644A" w:rsidRPr="00D0580F" w:rsidRDefault="0028644A" w:rsidP="009606BE">
            <w:pPr>
              <w:kinsoku w:val="0"/>
              <w:overflowPunct w:val="0"/>
              <w:autoSpaceDE w:val="0"/>
              <w:spacing w:line="360" w:lineRule="exact"/>
              <w:jc w:val="center"/>
              <w:rPr>
                <w:rFonts w:ascii="標楷體" w:eastAsia="標楷體" w:hAnsi="標楷體"/>
                <w:sz w:val="20"/>
                <w:szCs w:val="20"/>
              </w:rPr>
            </w:pPr>
            <w:r w:rsidRPr="00D0580F">
              <w:rPr>
                <w:rFonts w:ascii="標楷體" w:eastAsia="標楷體" w:hAnsi="標楷體" w:hint="eastAsia"/>
                <w:sz w:val="20"/>
                <w:szCs w:val="20"/>
              </w:rPr>
              <w:t>重要審核意見標題</w:t>
            </w:r>
          </w:p>
        </w:tc>
        <w:tc>
          <w:tcPr>
            <w:tcW w:w="4111" w:type="dxa"/>
            <w:vAlign w:val="center"/>
          </w:tcPr>
          <w:p w14:paraId="10FD2546" w14:textId="77777777" w:rsidR="0028644A" w:rsidRPr="00D0580F" w:rsidRDefault="0028644A" w:rsidP="009606BE">
            <w:pPr>
              <w:kinsoku w:val="0"/>
              <w:overflowPunct w:val="0"/>
              <w:autoSpaceDE w:val="0"/>
              <w:spacing w:line="360" w:lineRule="exact"/>
              <w:jc w:val="center"/>
              <w:rPr>
                <w:rFonts w:ascii="標楷體" w:eastAsia="標楷體" w:hAnsi="標楷體"/>
                <w:sz w:val="20"/>
                <w:szCs w:val="20"/>
              </w:rPr>
            </w:pPr>
            <w:r w:rsidRPr="00D0580F">
              <w:rPr>
                <w:rFonts w:ascii="標楷體" w:eastAsia="標楷體" w:hAnsi="標楷體" w:hint="eastAsia"/>
                <w:sz w:val="20"/>
                <w:szCs w:val="20"/>
              </w:rPr>
              <w:t>說明</w:t>
            </w:r>
          </w:p>
        </w:tc>
      </w:tr>
      <w:tr w:rsidR="0028644A" w:rsidRPr="00D0580F" w14:paraId="49CDCEBA" w14:textId="77777777" w:rsidTr="0028644A">
        <w:trPr>
          <w:trHeight w:val="20"/>
        </w:trPr>
        <w:tc>
          <w:tcPr>
            <w:tcW w:w="9923" w:type="dxa"/>
            <w:gridSpan w:val="2"/>
            <w:vAlign w:val="center"/>
          </w:tcPr>
          <w:p w14:paraId="3CD1704B" w14:textId="77777777" w:rsidR="0028644A" w:rsidRPr="00D0580F" w:rsidRDefault="0028644A" w:rsidP="009606BE">
            <w:pPr>
              <w:kinsoku w:val="0"/>
              <w:overflowPunct w:val="0"/>
              <w:autoSpaceDE w:val="0"/>
              <w:spacing w:line="360" w:lineRule="exact"/>
              <w:jc w:val="both"/>
              <w:rPr>
                <w:rFonts w:ascii="標楷體" w:eastAsia="標楷體" w:hAnsi="標楷體"/>
                <w:b/>
                <w:sz w:val="20"/>
                <w:szCs w:val="20"/>
              </w:rPr>
            </w:pPr>
            <w:r w:rsidRPr="001B3038">
              <w:rPr>
                <w:rFonts w:ascii="標楷體" w:eastAsia="標楷體" w:hAnsi="標楷體" w:hint="eastAsia"/>
                <w:b/>
                <w:noProof/>
                <w:sz w:val="20"/>
                <w:szCs w:val="20"/>
              </w:rPr>
              <w:t>已研謀改善或依改善措施持續辦理</w:t>
            </w:r>
          </w:p>
        </w:tc>
      </w:tr>
      <w:tr w:rsidR="0028644A" w:rsidRPr="00486DCD" w14:paraId="7A4543C9" w14:textId="77777777" w:rsidTr="00486DCD">
        <w:trPr>
          <w:trHeight w:val="20"/>
        </w:trPr>
        <w:tc>
          <w:tcPr>
            <w:tcW w:w="5812" w:type="dxa"/>
            <w:vAlign w:val="center"/>
          </w:tcPr>
          <w:p w14:paraId="77809B78" w14:textId="77777777" w:rsidR="0028644A" w:rsidRPr="00486DCD" w:rsidRDefault="0028644A" w:rsidP="00486DCD">
            <w:pPr>
              <w:kinsoku w:val="0"/>
              <w:overflowPunct w:val="0"/>
              <w:autoSpaceDE w:val="0"/>
              <w:spacing w:line="300" w:lineRule="exact"/>
              <w:ind w:left="195" w:hangingChars="106" w:hanging="195"/>
              <w:rPr>
                <w:rFonts w:ascii="標楷體" w:eastAsia="標楷體" w:hAnsi="標楷體"/>
                <w:spacing w:val="-8"/>
                <w:sz w:val="20"/>
                <w:szCs w:val="20"/>
              </w:rPr>
            </w:pPr>
            <w:r w:rsidRPr="00486DCD">
              <w:rPr>
                <w:rFonts w:ascii="標楷體" w:eastAsia="標楷體" w:hAnsi="標楷體" w:hint="eastAsia"/>
                <w:spacing w:val="-8"/>
                <w:sz w:val="20"/>
                <w:szCs w:val="20"/>
              </w:rPr>
              <w:t>1.為維護警察人員安全及強化執法能力，配置外勤人員各項警用裝備，惟部分裝備數量未達應配賦基準及部分警用車輛已逾使用年限，有待檢討研謀改善，以提升員警執勤安全。</w:t>
            </w:r>
          </w:p>
        </w:tc>
        <w:tc>
          <w:tcPr>
            <w:tcW w:w="4111" w:type="dxa"/>
            <w:vMerge w:val="restart"/>
            <w:tcBorders>
              <w:tl2br w:val="single" w:sz="4" w:space="0" w:color="auto"/>
            </w:tcBorders>
            <w:vAlign w:val="center"/>
          </w:tcPr>
          <w:p w14:paraId="1BD94BFF" w14:textId="77777777" w:rsidR="0028644A" w:rsidRPr="00486DCD" w:rsidRDefault="0028644A" w:rsidP="00486DCD">
            <w:pPr>
              <w:kinsoku w:val="0"/>
              <w:overflowPunct w:val="0"/>
              <w:autoSpaceDE w:val="0"/>
              <w:spacing w:line="300" w:lineRule="exact"/>
              <w:jc w:val="both"/>
              <w:rPr>
                <w:rFonts w:ascii="標楷體" w:eastAsia="標楷體" w:hAnsi="標楷體"/>
                <w:spacing w:val="-8"/>
                <w:sz w:val="20"/>
                <w:szCs w:val="20"/>
              </w:rPr>
            </w:pPr>
          </w:p>
        </w:tc>
      </w:tr>
      <w:tr w:rsidR="0028644A" w:rsidRPr="00486DCD" w14:paraId="16B1F918" w14:textId="77777777" w:rsidTr="00486DCD">
        <w:trPr>
          <w:trHeight w:val="752"/>
        </w:trPr>
        <w:tc>
          <w:tcPr>
            <w:tcW w:w="5812" w:type="dxa"/>
            <w:vAlign w:val="center"/>
          </w:tcPr>
          <w:p w14:paraId="4E46612B" w14:textId="77777777" w:rsidR="0028644A" w:rsidRPr="00486DCD" w:rsidRDefault="0028644A" w:rsidP="00486DCD">
            <w:pPr>
              <w:kinsoku w:val="0"/>
              <w:overflowPunct w:val="0"/>
              <w:autoSpaceDE w:val="0"/>
              <w:spacing w:line="300" w:lineRule="exact"/>
              <w:ind w:left="195" w:hangingChars="106" w:hanging="195"/>
              <w:rPr>
                <w:rFonts w:ascii="標楷體" w:eastAsia="標楷體" w:hAnsi="標楷體"/>
                <w:spacing w:val="-8"/>
                <w:sz w:val="20"/>
                <w:szCs w:val="20"/>
              </w:rPr>
            </w:pPr>
            <w:r w:rsidRPr="00486DCD">
              <w:rPr>
                <w:rFonts w:ascii="標楷體" w:eastAsia="標楷體" w:hAnsi="標楷體" w:hint="eastAsia"/>
                <w:spacing w:val="-8"/>
                <w:sz w:val="20"/>
                <w:szCs w:val="20"/>
              </w:rPr>
              <w:t>2.汽機車數量逐年增加，交通事故及違規停車舉發案件量亦呈增加趨勢，惟尚無警用拖吊車及違規車輛移置保管場，允應研謀改善。</w:t>
            </w:r>
          </w:p>
        </w:tc>
        <w:tc>
          <w:tcPr>
            <w:tcW w:w="4111" w:type="dxa"/>
            <w:vMerge/>
            <w:tcBorders>
              <w:tl2br w:val="single" w:sz="4" w:space="0" w:color="auto"/>
            </w:tcBorders>
            <w:vAlign w:val="center"/>
          </w:tcPr>
          <w:p w14:paraId="7D0A7EDE" w14:textId="77777777" w:rsidR="0028644A" w:rsidRPr="00486DCD" w:rsidRDefault="0028644A" w:rsidP="00486DCD">
            <w:pPr>
              <w:kinsoku w:val="0"/>
              <w:overflowPunct w:val="0"/>
              <w:autoSpaceDE w:val="0"/>
              <w:spacing w:line="300" w:lineRule="exact"/>
              <w:jc w:val="both"/>
              <w:rPr>
                <w:rFonts w:ascii="標楷體" w:eastAsia="標楷體" w:hAnsi="標楷體"/>
                <w:spacing w:val="-8"/>
                <w:sz w:val="20"/>
                <w:szCs w:val="20"/>
              </w:rPr>
            </w:pPr>
          </w:p>
        </w:tc>
      </w:tr>
    </w:tbl>
    <w:p w14:paraId="345EE982" w14:textId="77777777" w:rsidR="0028644A" w:rsidRPr="009D1596" w:rsidRDefault="0028644A" w:rsidP="0028644A">
      <w:pPr>
        <w:overflowPunct w:val="0"/>
        <w:snapToGrid w:val="0"/>
        <w:spacing w:line="860" w:lineRule="exact"/>
        <w:jc w:val="both"/>
        <w:rPr>
          <w:rFonts w:ascii="標楷體" w:eastAsia="標楷體" w:hAnsi="標楷體"/>
          <w:b/>
          <w:sz w:val="36"/>
          <w:szCs w:val="36"/>
        </w:rPr>
      </w:pPr>
      <w:r>
        <w:rPr>
          <w:rFonts w:ascii="標楷體" w:eastAsia="標楷體" w:hAnsi="標楷體" w:hint="eastAsia"/>
          <w:b/>
          <w:sz w:val="36"/>
          <w:szCs w:val="36"/>
        </w:rPr>
        <w:lastRenderedPageBreak/>
        <w:t>陸</w:t>
      </w:r>
      <w:r w:rsidRPr="009D1596">
        <w:rPr>
          <w:rFonts w:ascii="標楷體" w:eastAsia="標楷體" w:hAnsi="標楷體" w:hint="eastAsia"/>
          <w:b/>
          <w:sz w:val="36"/>
          <w:szCs w:val="36"/>
        </w:rPr>
        <w:t>、消防</w:t>
      </w:r>
      <w:r w:rsidRPr="009D1596">
        <w:rPr>
          <w:rFonts w:ascii="標楷體" w:eastAsia="標楷體" w:hAnsi="標楷體"/>
          <w:b/>
          <w:sz w:val="36"/>
          <w:szCs w:val="36"/>
        </w:rPr>
        <w:t>局主管</w:t>
      </w:r>
    </w:p>
    <w:p w14:paraId="3830DE7E" w14:textId="77777777" w:rsidR="0028644A" w:rsidRPr="001D4579" w:rsidRDefault="0028644A" w:rsidP="0028644A">
      <w:pPr>
        <w:overflowPunct w:val="0"/>
        <w:autoSpaceDE w:val="0"/>
        <w:autoSpaceDN w:val="0"/>
        <w:spacing w:line="440" w:lineRule="exact"/>
        <w:ind w:firstLineChars="200" w:firstLine="480"/>
        <w:jc w:val="both"/>
        <w:rPr>
          <w:rFonts w:ascii="標楷體" w:eastAsia="標楷體" w:hAnsi="標楷體"/>
        </w:rPr>
      </w:pPr>
      <w:r w:rsidRPr="001D4579">
        <w:rPr>
          <w:rFonts w:ascii="標楷體" w:eastAsia="標楷體" w:hAnsi="標楷體"/>
        </w:rPr>
        <w:t>消防局主管僅消防局1個機關，掌理全縣火災預防制度之推廣、火災搶救、緊急救護、防災宣導、火災原因調查、危險物品管理及災害防救等相關業務</w:t>
      </w:r>
      <w:r w:rsidRPr="001D4579">
        <w:rPr>
          <w:rFonts w:ascii="標楷體" w:eastAsia="標楷體" w:hAnsi="標楷體" w:hint="eastAsia"/>
        </w:rPr>
        <w:t>。茲將</w:t>
      </w:r>
      <w:r>
        <w:rPr>
          <w:rFonts w:ascii="標楷體" w:eastAsia="標楷體" w:hAnsi="標楷體" w:hint="eastAsia"/>
        </w:rPr>
        <w:t>109年</w:t>
      </w:r>
      <w:r w:rsidRPr="001D4579">
        <w:rPr>
          <w:rFonts w:ascii="標楷體" w:eastAsia="標楷體" w:hAnsi="標楷體" w:hint="eastAsia"/>
        </w:rPr>
        <w:t>度決算審核結果說明如次：</w:t>
      </w:r>
    </w:p>
    <w:p w14:paraId="45D45F71" w14:textId="77777777" w:rsidR="0028644A" w:rsidRPr="004B2DB2" w:rsidRDefault="0028644A" w:rsidP="0028644A">
      <w:pPr>
        <w:overflowPunct w:val="0"/>
        <w:spacing w:line="48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4B2DB2">
        <w:rPr>
          <w:rFonts w:ascii="標楷體" w:eastAsia="標楷體" w:hAnsi="標楷體" w:hint="eastAsia"/>
          <w:b/>
          <w:sz w:val="28"/>
          <w:szCs w:val="28"/>
        </w:rPr>
        <w:t>一</w:t>
      </w:r>
      <w:r>
        <w:rPr>
          <w:rFonts w:ascii="標楷體" w:eastAsia="標楷體" w:hAnsi="標楷體" w:hint="eastAsia"/>
          <w:b/>
          <w:sz w:val="28"/>
          <w:szCs w:val="28"/>
        </w:rPr>
        <w:t>）</w:t>
      </w:r>
      <w:r w:rsidRPr="004B2DB2">
        <w:rPr>
          <w:rFonts w:ascii="標楷體" w:eastAsia="標楷體" w:hAnsi="標楷體"/>
          <w:b/>
          <w:sz w:val="28"/>
          <w:szCs w:val="28"/>
        </w:rPr>
        <w:t>計畫實施之查核</w:t>
      </w:r>
    </w:p>
    <w:p w14:paraId="7F5E3974" w14:textId="77777777" w:rsidR="0028644A" w:rsidRPr="0052694A" w:rsidRDefault="0028644A" w:rsidP="00E24176">
      <w:pPr>
        <w:overflowPunct w:val="0"/>
        <w:autoSpaceDE w:val="0"/>
        <w:autoSpaceDN w:val="0"/>
        <w:spacing w:line="480" w:lineRule="exact"/>
        <w:ind w:firstLineChars="200" w:firstLine="480"/>
        <w:jc w:val="both"/>
        <w:rPr>
          <w:rFonts w:ascii="標楷體" w:eastAsia="標楷體" w:hAnsi="標楷體"/>
        </w:rPr>
      </w:pPr>
      <w:r w:rsidRPr="00B5726E">
        <w:rPr>
          <w:rFonts w:ascii="標楷體" w:eastAsia="標楷體" w:hAnsi="標楷體"/>
        </w:rPr>
        <w:t>業務計畫3項，下分工作計畫</w:t>
      </w:r>
      <w:r>
        <w:rPr>
          <w:rFonts w:ascii="標楷體" w:eastAsia="標楷體" w:hAnsi="標楷體" w:hint="eastAsia"/>
        </w:rPr>
        <w:t>5</w:t>
      </w:r>
      <w:r w:rsidRPr="00B5726E">
        <w:rPr>
          <w:rFonts w:ascii="標楷體" w:eastAsia="標楷體" w:hAnsi="標楷體"/>
        </w:rPr>
        <w:t>項</w:t>
      </w:r>
      <w:r w:rsidRPr="00B5726E">
        <w:rPr>
          <w:rFonts w:ascii="標楷體" w:eastAsia="標楷體" w:hAnsi="標楷體" w:hint="eastAsia"/>
        </w:rPr>
        <w:t>，</w:t>
      </w:r>
      <w:r w:rsidRPr="00B5726E">
        <w:rPr>
          <w:rFonts w:ascii="標楷體" w:eastAsia="標楷體" w:hAnsi="標楷體"/>
        </w:rPr>
        <w:t>包括</w:t>
      </w:r>
      <w:r w:rsidRPr="00B5726E">
        <w:rPr>
          <w:rFonts w:ascii="標楷體" w:eastAsia="標楷體" w:hAnsi="標楷體" w:hint="eastAsia"/>
        </w:rPr>
        <w:t>推廣火災預防制度、落實災害搶救業務、加強救災通訊機能、強化危險物品管理、</w:t>
      </w:r>
      <w:r>
        <w:rPr>
          <w:rFonts w:ascii="標楷體" w:eastAsia="標楷體" w:hAnsi="標楷體" w:hint="eastAsia"/>
        </w:rPr>
        <w:t>鑽研</w:t>
      </w:r>
      <w:r w:rsidRPr="00B5726E">
        <w:rPr>
          <w:rFonts w:ascii="標楷體" w:eastAsia="標楷體" w:hAnsi="標楷體" w:hint="eastAsia"/>
        </w:rPr>
        <w:t>消防專業訓練、提升緊急救護能力、</w:t>
      </w:r>
      <w:r>
        <w:rPr>
          <w:rFonts w:ascii="標楷體" w:eastAsia="標楷體" w:hAnsi="標楷體" w:hint="eastAsia"/>
        </w:rPr>
        <w:t>精進火災調查技能及</w:t>
      </w:r>
      <w:r w:rsidRPr="00B5726E">
        <w:rPr>
          <w:rFonts w:ascii="標楷體" w:eastAsia="標楷體" w:hAnsi="標楷體" w:hint="eastAsia"/>
        </w:rPr>
        <w:t>發揮民力運用機制</w:t>
      </w:r>
      <w:r w:rsidRPr="00B5726E">
        <w:rPr>
          <w:rFonts w:ascii="標楷體" w:eastAsia="標楷體" w:hAnsi="標楷體"/>
        </w:rPr>
        <w:t>等</w:t>
      </w:r>
      <w:r>
        <w:rPr>
          <w:rFonts w:ascii="標楷體" w:eastAsia="標楷體" w:hAnsi="標楷體" w:hint="eastAsia"/>
        </w:rPr>
        <w:t>重要</w:t>
      </w:r>
      <w:r w:rsidRPr="00B5726E">
        <w:rPr>
          <w:rFonts w:ascii="標楷體" w:eastAsia="標楷體" w:hAnsi="標楷體" w:hint="eastAsia"/>
        </w:rPr>
        <w:t>施政項目</w:t>
      </w:r>
      <w:r>
        <w:rPr>
          <w:rFonts w:ascii="標楷體" w:eastAsia="標楷體" w:hAnsi="標楷體" w:hint="eastAsia"/>
        </w:rPr>
        <w:t>，均已執行完成</w:t>
      </w:r>
      <w:r w:rsidRPr="00AC14F0">
        <w:rPr>
          <w:rFonts w:ascii="標楷體" w:eastAsia="標楷體" w:hAnsi="標楷體" w:hint="eastAsia"/>
        </w:rPr>
        <w:t>。</w:t>
      </w:r>
    </w:p>
    <w:p w14:paraId="5CCF1B50" w14:textId="77777777" w:rsidR="0028644A" w:rsidRPr="002C7A0F" w:rsidRDefault="0028644A" w:rsidP="0028644A">
      <w:pPr>
        <w:overflowPunct w:val="0"/>
        <w:spacing w:line="48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2C7A0F">
        <w:rPr>
          <w:rFonts w:ascii="標楷體" w:eastAsia="標楷體" w:hAnsi="標楷體" w:hint="eastAsia"/>
          <w:b/>
          <w:sz w:val="28"/>
          <w:szCs w:val="28"/>
        </w:rPr>
        <w:t>二</w:t>
      </w:r>
      <w:r>
        <w:rPr>
          <w:rFonts w:ascii="標楷體" w:eastAsia="標楷體" w:hAnsi="標楷體" w:hint="eastAsia"/>
          <w:b/>
          <w:sz w:val="28"/>
          <w:szCs w:val="28"/>
        </w:rPr>
        <w:t>）</w:t>
      </w:r>
      <w:r w:rsidRPr="002C7A0F">
        <w:rPr>
          <w:rFonts w:ascii="標楷體" w:eastAsia="標楷體" w:hAnsi="標楷體" w:hint="eastAsia"/>
          <w:b/>
          <w:sz w:val="28"/>
          <w:szCs w:val="28"/>
        </w:rPr>
        <w:t>預算執行之審核</w:t>
      </w:r>
    </w:p>
    <w:p w14:paraId="1057B5CA" w14:textId="77777777" w:rsidR="0028644A" w:rsidRDefault="0028644A" w:rsidP="00E24176">
      <w:pPr>
        <w:overflowPunct w:val="0"/>
        <w:autoSpaceDE w:val="0"/>
        <w:autoSpaceDN w:val="0"/>
        <w:spacing w:line="470" w:lineRule="exact"/>
        <w:ind w:firstLineChars="200" w:firstLine="480"/>
        <w:jc w:val="both"/>
        <w:rPr>
          <w:rFonts w:ascii="標楷體" w:eastAsia="標楷體" w:hAnsi="標楷體"/>
        </w:rPr>
      </w:pPr>
      <w:r w:rsidRPr="00C47F0E">
        <w:rPr>
          <w:rFonts w:ascii="標楷體" w:eastAsia="標楷體" w:hAnsi="標楷體" w:hint="eastAsia"/>
        </w:rPr>
        <w:t>1.</w:t>
      </w:r>
      <w:r w:rsidRPr="00A012B8">
        <w:rPr>
          <w:rFonts w:ascii="標楷體" w:eastAsia="標楷體" w:hAnsi="標楷體" w:hint="eastAsia"/>
        </w:rPr>
        <w:t>歲入原編列預算數</w:t>
      </w:r>
      <w:r>
        <w:rPr>
          <w:rFonts w:ascii="標楷體" w:eastAsia="標楷體" w:hAnsi="標楷體" w:hint="eastAsia"/>
        </w:rPr>
        <w:t>96</w:t>
      </w:r>
      <w:r>
        <w:rPr>
          <w:rFonts w:ascii="標楷體" w:eastAsia="標楷體" w:hAnsi="標楷體"/>
        </w:rPr>
        <w:t>0</w:t>
      </w:r>
      <w:r>
        <w:rPr>
          <w:rFonts w:ascii="標楷體" w:eastAsia="標楷體" w:hAnsi="標楷體" w:hint="eastAsia"/>
        </w:rPr>
        <w:t>萬餘元，經追減</w:t>
      </w:r>
      <w:r w:rsidRPr="00A012B8">
        <w:rPr>
          <w:rFonts w:ascii="標楷體" w:eastAsia="標楷體" w:hAnsi="標楷體" w:hint="eastAsia"/>
        </w:rPr>
        <w:t>預算</w:t>
      </w:r>
      <w:r>
        <w:rPr>
          <w:rFonts w:ascii="標楷體" w:eastAsia="標楷體" w:hAnsi="標楷體" w:hint="eastAsia"/>
        </w:rPr>
        <w:t>132</w:t>
      </w:r>
      <w:r w:rsidRPr="00A012B8">
        <w:rPr>
          <w:rFonts w:ascii="標楷體" w:eastAsia="標楷體" w:hAnsi="標楷體" w:hint="eastAsia"/>
        </w:rPr>
        <w:t>萬元，合計</w:t>
      </w:r>
      <w:r>
        <w:rPr>
          <w:rFonts w:ascii="標楷體" w:eastAsia="標楷體" w:hAnsi="標楷體" w:hint="eastAsia"/>
        </w:rPr>
        <w:t>828</w:t>
      </w:r>
      <w:r w:rsidRPr="00A012B8">
        <w:rPr>
          <w:rFonts w:ascii="標楷體" w:eastAsia="標楷體" w:hAnsi="標楷體" w:hint="eastAsia"/>
        </w:rPr>
        <w:t>萬餘元，決算審核結果，審定實現數</w:t>
      </w:r>
      <w:r>
        <w:rPr>
          <w:rFonts w:ascii="標楷體" w:eastAsia="標楷體" w:hAnsi="標楷體" w:hint="eastAsia"/>
        </w:rPr>
        <w:t>771萬餘元</w:t>
      </w:r>
      <w:r w:rsidRPr="00A012B8">
        <w:rPr>
          <w:rFonts w:ascii="標楷體" w:eastAsia="標楷體" w:hAnsi="標楷體" w:hint="eastAsia"/>
        </w:rPr>
        <w:t>，較預算短收</w:t>
      </w:r>
      <w:r>
        <w:rPr>
          <w:rFonts w:ascii="標楷體" w:eastAsia="標楷體" w:hAnsi="標楷體" w:hint="eastAsia"/>
        </w:rPr>
        <w:t>56</w:t>
      </w:r>
      <w:r w:rsidRPr="00A012B8">
        <w:rPr>
          <w:rFonts w:ascii="標楷體" w:eastAsia="標楷體" w:hAnsi="標楷體" w:hint="eastAsia"/>
        </w:rPr>
        <w:t>萬餘元</w:t>
      </w:r>
      <w:r>
        <w:rPr>
          <w:rFonts w:ascii="標楷體" w:eastAsia="標楷體" w:hAnsi="標楷體" w:hint="eastAsia"/>
        </w:rPr>
        <w:t>（</w:t>
      </w:r>
      <w:r>
        <w:rPr>
          <w:rFonts w:ascii="標楷體" w:eastAsia="標楷體" w:hAnsi="標楷體"/>
        </w:rPr>
        <w:t>6</w:t>
      </w:r>
      <w:r>
        <w:rPr>
          <w:rFonts w:ascii="標楷體" w:eastAsia="標楷體" w:hAnsi="標楷體" w:hint="eastAsia"/>
        </w:rPr>
        <w:t>.85</w:t>
      </w:r>
      <w:r w:rsidRPr="00A012B8">
        <w:rPr>
          <w:rFonts w:ascii="標楷體" w:eastAsia="標楷體" w:hAnsi="標楷體" w:hint="eastAsia"/>
        </w:rPr>
        <w:t>％</w:t>
      </w:r>
      <w:r>
        <w:rPr>
          <w:rFonts w:ascii="標楷體" w:eastAsia="標楷體" w:hAnsi="標楷體" w:hint="eastAsia"/>
        </w:rPr>
        <w:t>）</w:t>
      </w:r>
      <w:r w:rsidRPr="00A012B8">
        <w:rPr>
          <w:rFonts w:ascii="標楷體" w:eastAsia="標楷體" w:hAnsi="標楷體" w:hint="eastAsia"/>
        </w:rPr>
        <w:t>，主要</w:t>
      </w:r>
      <w:r w:rsidRPr="00205E9C">
        <w:rPr>
          <w:rFonts w:ascii="標楷體" w:eastAsia="標楷體" w:hAnsi="標楷體" w:hint="eastAsia"/>
        </w:rPr>
        <w:t>係</w:t>
      </w:r>
      <w:r>
        <w:rPr>
          <w:rFonts w:ascii="標楷體" w:eastAsia="標楷體" w:hAnsi="標楷體" w:hint="eastAsia"/>
        </w:rPr>
        <w:t>中央政府補助收入，依實際執行需求撥款</w:t>
      </w:r>
      <w:r w:rsidRPr="00496944">
        <w:rPr>
          <w:rFonts w:ascii="標楷體" w:eastAsia="標楷體" w:hAnsi="標楷體" w:hint="eastAsia"/>
        </w:rPr>
        <w:t>。</w:t>
      </w:r>
    </w:p>
    <w:p w14:paraId="0FE5C52D" w14:textId="77777777" w:rsidR="0028644A" w:rsidRPr="000B7613" w:rsidRDefault="0028644A" w:rsidP="00E24176">
      <w:pPr>
        <w:overflowPunct w:val="0"/>
        <w:autoSpaceDE w:val="0"/>
        <w:autoSpaceDN w:val="0"/>
        <w:spacing w:line="470" w:lineRule="exact"/>
        <w:ind w:firstLineChars="200" w:firstLine="480"/>
        <w:jc w:val="both"/>
        <w:rPr>
          <w:rFonts w:ascii="標楷體" w:eastAsia="標楷體" w:hAnsi="標楷體"/>
        </w:rPr>
      </w:pPr>
      <w:r>
        <w:rPr>
          <w:rFonts w:ascii="標楷體" w:eastAsia="標楷體" w:hAnsi="標楷體" w:hint="eastAsia"/>
        </w:rPr>
        <w:t>2</w:t>
      </w:r>
      <w:r w:rsidRPr="000B7613">
        <w:rPr>
          <w:rFonts w:ascii="標楷體" w:eastAsia="標楷體" w:hAnsi="標楷體" w:hint="eastAsia"/>
        </w:rPr>
        <w:t>.歲出原編列預算數</w:t>
      </w:r>
      <w:r>
        <w:rPr>
          <w:rFonts w:ascii="標楷體" w:eastAsia="標楷體" w:hAnsi="標楷體" w:hint="eastAsia"/>
        </w:rPr>
        <w:t>1億1</w:t>
      </w:r>
      <w:r w:rsidRPr="000B7613">
        <w:rPr>
          <w:rFonts w:ascii="標楷體" w:eastAsia="標楷體" w:hAnsi="標楷體" w:hint="eastAsia"/>
        </w:rPr>
        <w:t>,</w:t>
      </w:r>
      <w:r>
        <w:rPr>
          <w:rFonts w:ascii="標楷體" w:eastAsia="標楷體" w:hAnsi="標楷體"/>
        </w:rPr>
        <w:t>862</w:t>
      </w:r>
      <w:r w:rsidRPr="000B7613">
        <w:rPr>
          <w:rFonts w:ascii="標楷體" w:eastAsia="標楷體" w:hAnsi="標楷體" w:hint="eastAsia"/>
        </w:rPr>
        <w:t>萬餘元</w:t>
      </w:r>
      <w:r>
        <w:rPr>
          <w:rFonts w:ascii="標楷體" w:eastAsia="標楷體" w:hAnsi="標楷體" w:hint="eastAsia"/>
        </w:rPr>
        <w:t>，經追減預算878萬餘元，合計1億9</w:t>
      </w:r>
      <w:r>
        <w:rPr>
          <w:rFonts w:ascii="標楷體" w:eastAsia="標楷體" w:hAnsi="標楷體"/>
        </w:rPr>
        <w:t>84</w:t>
      </w:r>
      <w:r>
        <w:rPr>
          <w:rFonts w:ascii="標楷體" w:eastAsia="標楷體" w:hAnsi="標楷體" w:hint="eastAsia"/>
        </w:rPr>
        <w:t>萬餘元</w:t>
      </w:r>
      <w:r w:rsidRPr="000B7613">
        <w:rPr>
          <w:rFonts w:ascii="標楷體" w:eastAsia="標楷體" w:hAnsi="標楷體" w:hint="eastAsia"/>
        </w:rPr>
        <w:t>，決算審核結果，審定實現數</w:t>
      </w:r>
      <w:r>
        <w:rPr>
          <w:rFonts w:ascii="標楷體" w:eastAsia="標楷體" w:hAnsi="標楷體" w:hint="eastAsia"/>
        </w:rPr>
        <w:t>1億3</w:t>
      </w:r>
      <w:r>
        <w:rPr>
          <w:rFonts w:ascii="標楷體" w:eastAsia="標楷體" w:hAnsi="標楷體"/>
        </w:rPr>
        <w:t>38</w:t>
      </w:r>
      <w:r w:rsidRPr="000B7613">
        <w:rPr>
          <w:rFonts w:ascii="標楷體" w:eastAsia="標楷體" w:hAnsi="標楷體" w:hint="eastAsia"/>
        </w:rPr>
        <w:t>萬餘元</w:t>
      </w:r>
      <w:r>
        <w:rPr>
          <w:rFonts w:ascii="標楷體" w:eastAsia="標楷體" w:hAnsi="標楷體"/>
        </w:rPr>
        <w:t>（</w:t>
      </w:r>
      <w:r>
        <w:rPr>
          <w:rFonts w:ascii="標楷體" w:eastAsia="標楷體" w:hAnsi="標楷體" w:hint="eastAsia"/>
        </w:rPr>
        <w:t>9</w:t>
      </w:r>
      <w:r>
        <w:rPr>
          <w:rFonts w:ascii="標楷體" w:eastAsia="標楷體" w:hAnsi="標楷體"/>
        </w:rPr>
        <w:t>4</w:t>
      </w:r>
      <w:r w:rsidRPr="000B7613">
        <w:rPr>
          <w:rFonts w:ascii="標楷體" w:eastAsia="標楷體" w:hAnsi="標楷體" w:hint="eastAsia"/>
        </w:rPr>
        <w:t>.</w:t>
      </w:r>
      <w:r>
        <w:rPr>
          <w:rFonts w:ascii="標楷體" w:eastAsia="標楷體" w:hAnsi="標楷體"/>
        </w:rPr>
        <w:t>12</w:t>
      </w:r>
      <w:r w:rsidRPr="000B7613">
        <w:rPr>
          <w:rFonts w:ascii="標楷體" w:eastAsia="標楷體" w:hAnsi="標楷體" w:hint="eastAsia"/>
        </w:rPr>
        <w:t>％</w:t>
      </w:r>
      <w:r>
        <w:rPr>
          <w:rFonts w:ascii="標楷體" w:eastAsia="標楷體" w:hAnsi="標楷體"/>
        </w:rPr>
        <w:t>）</w:t>
      </w:r>
      <w:r w:rsidRPr="000B7613">
        <w:rPr>
          <w:rFonts w:ascii="標楷體" w:eastAsia="標楷體" w:hAnsi="標楷體" w:hint="eastAsia"/>
        </w:rPr>
        <w:t>，預算賸餘</w:t>
      </w:r>
      <w:r>
        <w:rPr>
          <w:rFonts w:ascii="標楷體" w:eastAsia="標楷體" w:hAnsi="標楷體" w:hint="eastAsia"/>
        </w:rPr>
        <w:t>646</w:t>
      </w:r>
      <w:r w:rsidRPr="000B7613">
        <w:rPr>
          <w:rFonts w:ascii="標楷體" w:eastAsia="標楷體" w:hAnsi="標楷體" w:hint="eastAsia"/>
        </w:rPr>
        <w:t>萬餘元</w:t>
      </w:r>
      <w:r>
        <w:rPr>
          <w:rFonts w:ascii="標楷體" w:eastAsia="標楷體" w:hAnsi="標楷體" w:hint="eastAsia"/>
        </w:rPr>
        <w:t>（</w:t>
      </w:r>
      <w:r>
        <w:rPr>
          <w:rFonts w:ascii="標楷體" w:eastAsia="標楷體" w:hAnsi="標楷體"/>
        </w:rPr>
        <w:t>5</w:t>
      </w:r>
      <w:r>
        <w:rPr>
          <w:rFonts w:ascii="標楷體" w:eastAsia="標楷體" w:hAnsi="標楷體" w:hint="eastAsia"/>
        </w:rPr>
        <w:t>.8</w:t>
      </w:r>
      <w:r>
        <w:rPr>
          <w:rFonts w:ascii="標楷體" w:eastAsia="標楷體" w:hAnsi="標楷體"/>
        </w:rPr>
        <w:t>8</w:t>
      </w:r>
      <w:r w:rsidRPr="000B7613">
        <w:rPr>
          <w:rFonts w:ascii="標楷體" w:eastAsia="標楷體" w:hAnsi="標楷體" w:hint="eastAsia"/>
        </w:rPr>
        <w:t>％</w:t>
      </w:r>
      <w:r>
        <w:rPr>
          <w:rFonts w:ascii="標楷體" w:eastAsia="標楷體" w:hAnsi="標楷體" w:hint="eastAsia"/>
        </w:rPr>
        <w:t>）</w:t>
      </w:r>
      <w:r w:rsidRPr="000B7613">
        <w:rPr>
          <w:rFonts w:ascii="標楷體" w:eastAsia="標楷體" w:hAnsi="標楷體"/>
        </w:rPr>
        <w:t>，</w:t>
      </w:r>
      <w:r>
        <w:rPr>
          <w:rFonts w:ascii="標楷體" w:eastAsia="標楷體" w:hAnsi="標楷體" w:hint="eastAsia"/>
        </w:rPr>
        <w:t>主要係實際進用員額較少及</w:t>
      </w:r>
      <w:r w:rsidRPr="000B7613">
        <w:rPr>
          <w:rFonts w:ascii="標楷體" w:eastAsia="標楷體" w:hAnsi="標楷體" w:hint="eastAsia"/>
        </w:rPr>
        <w:t>按業務需要減少支付之賸餘。</w:t>
      </w:r>
    </w:p>
    <w:p w14:paraId="7CCA0B10" w14:textId="77777777" w:rsidR="0028644A" w:rsidRDefault="0028644A" w:rsidP="0028644A">
      <w:pPr>
        <w:overflowPunct w:val="0"/>
        <w:spacing w:line="480" w:lineRule="exact"/>
        <w:ind w:firstLineChars="100" w:firstLine="280"/>
        <w:jc w:val="both"/>
        <w:rPr>
          <w:rFonts w:ascii="標楷體" w:eastAsia="標楷體" w:hAnsi="標楷體"/>
          <w:b/>
          <w:sz w:val="28"/>
          <w:szCs w:val="28"/>
        </w:rPr>
      </w:pPr>
      <w:r w:rsidRPr="00E2365A">
        <w:rPr>
          <w:rFonts w:ascii="標楷體" w:eastAsia="標楷體" w:hAnsi="標楷體" w:hint="eastAsia"/>
          <w:b/>
          <w:sz w:val="28"/>
          <w:szCs w:val="28"/>
        </w:rPr>
        <w:t xml:space="preserve"> </w:t>
      </w:r>
      <w:r>
        <w:rPr>
          <w:rFonts w:ascii="標楷體" w:eastAsia="標楷體" w:hAnsi="標楷體" w:hint="eastAsia"/>
          <w:b/>
          <w:sz w:val="28"/>
          <w:szCs w:val="28"/>
        </w:rPr>
        <w:t>（</w:t>
      </w:r>
      <w:r w:rsidRPr="00E2365A">
        <w:rPr>
          <w:rFonts w:ascii="標楷體" w:eastAsia="標楷體" w:hAnsi="標楷體" w:hint="eastAsia"/>
          <w:b/>
          <w:sz w:val="28"/>
          <w:szCs w:val="28"/>
        </w:rPr>
        <w:t>三</w:t>
      </w:r>
      <w:r>
        <w:rPr>
          <w:rFonts w:ascii="標楷體" w:eastAsia="標楷體" w:hAnsi="標楷體" w:hint="eastAsia"/>
          <w:b/>
          <w:sz w:val="28"/>
          <w:szCs w:val="28"/>
        </w:rPr>
        <w:t>）</w:t>
      </w:r>
      <w:r w:rsidRPr="00E2365A">
        <w:rPr>
          <w:rFonts w:ascii="標楷體" w:eastAsia="標楷體" w:hAnsi="標楷體" w:hint="eastAsia"/>
          <w:b/>
          <w:sz w:val="28"/>
          <w:szCs w:val="28"/>
        </w:rPr>
        <w:t>重要審核意見</w:t>
      </w:r>
    </w:p>
    <w:p w14:paraId="6E175C19" w14:textId="118B2CA3" w:rsidR="0028644A" w:rsidRPr="006C3642" w:rsidRDefault="0028644A" w:rsidP="0028644A">
      <w:pPr>
        <w:overflowPunct w:val="0"/>
        <w:spacing w:line="480" w:lineRule="exact"/>
        <w:ind w:firstLineChars="260" w:firstLine="708"/>
        <w:jc w:val="both"/>
        <w:rPr>
          <w:rFonts w:ascii="標楷體" w:eastAsia="標楷體" w:hAnsi="標楷體"/>
          <w:b/>
          <w:spacing w:val="-4"/>
          <w:sz w:val="28"/>
          <w:szCs w:val="28"/>
        </w:rPr>
      </w:pPr>
      <w:r>
        <w:rPr>
          <w:rFonts w:ascii="標楷體" w:eastAsia="標楷體" w:hAnsi="標楷體" w:hint="eastAsia"/>
          <w:b/>
          <w:spacing w:val="-4"/>
          <w:sz w:val="28"/>
          <w:szCs w:val="28"/>
        </w:rPr>
        <w:t>為落實災害防救業務，訂定消防水源調查及消防安全檢查執行計畫，惟</w:t>
      </w:r>
      <w:r w:rsidRPr="00F64F7A">
        <w:rPr>
          <w:rFonts w:ascii="標楷體" w:eastAsia="標楷體" w:hAnsi="標楷體" w:hint="eastAsia"/>
          <w:b/>
          <w:spacing w:val="-4"/>
          <w:sz w:val="28"/>
          <w:szCs w:val="28"/>
        </w:rPr>
        <w:t>消防</w:t>
      </w:r>
      <w:r>
        <w:rPr>
          <w:rFonts w:ascii="標楷體" w:eastAsia="標楷體" w:hAnsi="標楷體" w:hint="eastAsia"/>
          <w:b/>
          <w:spacing w:val="-4"/>
          <w:sz w:val="28"/>
          <w:szCs w:val="28"/>
        </w:rPr>
        <w:t>栓（</w:t>
      </w:r>
      <w:r w:rsidRPr="00F64F7A">
        <w:rPr>
          <w:rFonts w:ascii="標楷體" w:eastAsia="標楷體" w:hAnsi="標楷體" w:hint="eastAsia"/>
          <w:b/>
          <w:spacing w:val="-4"/>
          <w:sz w:val="28"/>
          <w:szCs w:val="28"/>
        </w:rPr>
        <w:t>水源</w:t>
      </w:r>
      <w:r>
        <w:rPr>
          <w:rFonts w:ascii="標楷體" w:eastAsia="標楷體" w:hAnsi="標楷體" w:hint="eastAsia"/>
          <w:b/>
          <w:spacing w:val="-4"/>
          <w:sz w:val="28"/>
          <w:szCs w:val="28"/>
        </w:rPr>
        <w:t>）</w:t>
      </w:r>
      <w:r w:rsidRPr="00F64F7A">
        <w:rPr>
          <w:rFonts w:ascii="標楷體" w:eastAsia="標楷體" w:hAnsi="標楷體" w:hint="eastAsia"/>
          <w:b/>
          <w:spacing w:val="-4"/>
          <w:sz w:val="28"/>
          <w:szCs w:val="28"/>
        </w:rPr>
        <w:t>巡檢未臻落實，</w:t>
      </w:r>
      <w:r>
        <w:rPr>
          <w:rFonts w:ascii="標楷體" w:eastAsia="標楷體" w:hAnsi="標楷體" w:hint="eastAsia"/>
          <w:b/>
          <w:spacing w:val="-4"/>
          <w:sz w:val="28"/>
          <w:szCs w:val="28"/>
        </w:rPr>
        <w:t>及</w:t>
      </w:r>
      <w:r w:rsidRPr="0073600E">
        <w:rPr>
          <w:rFonts w:ascii="標楷體" w:eastAsia="標楷體" w:hAnsi="標楷體" w:hint="eastAsia"/>
          <w:b/>
          <w:spacing w:val="-4"/>
          <w:sz w:val="28"/>
          <w:szCs w:val="28"/>
        </w:rPr>
        <w:t>專責</w:t>
      </w:r>
      <w:r>
        <w:rPr>
          <w:rFonts w:ascii="標楷體" w:eastAsia="標楷體" w:hAnsi="標楷體" w:hint="eastAsia"/>
          <w:b/>
          <w:spacing w:val="-4"/>
          <w:sz w:val="28"/>
          <w:szCs w:val="28"/>
        </w:rPr>
        <w:t>消防檢查及審查查驗人員取得</w:t>
      </w:r>
      <w:r w:rsidR="00537BE1">
        <w:rPr>
          <w:rFonts w:ascii="標楷體" w:eastAsia="標楷體" w:hAnsi="標楷體" w:hint="eastAsia"/>
          <w:b/>
          <w:spacing w:val="-4"/>
          <w:sz w:val="28"/>
          <w:szCs w:val="28"/>
        </w:rPr>
        <w:t>專業</w:t>
      </w:r>
      <w:r>
        <w:rPr>
          <w:rFonts w:ascii="標楷體" w:eastAsia="標楷體" w:hAnsi="標楷體" w:hint="eastAsia"/>
          <w:b/>
          <w:spacing w:val="-4"/>
          <w:sz w:val="28"/>
          <w:szCs w:val="28"/>
        </w:rPr>
        <w:t>證書比率未及一成，</w:t>
      </w:r>
      <w:r w:rsidRPr="00F64F7A">
        <w:rPr>
          <w:rFonts w:ascii="標楷體" w:eastAsia="標楷體" w:hAnsi="標楷體" w:hint="eastAsia"/>
          <w:b/>
          <w:spacing w:val="-4"/>
          <w:sz w:val="28"/>
          <w:szCs w:val="28"/>
        </w:rPr>
        <w:t>允應強化管理機制</w:t>
      </w:r>
      <w:r w:rsidRPr="006C3642">
        <w:rPr>
          <w:rFonts w:ascii="標楷體" w:eastAsia="標楷體" w:hAnsi="標楷體" w:hint="eastAsia"/>
          <w:b/>
          <w:spacing w:val="-4"/>
          <w:sz w:val="28"/>
          <w:szCs w:val="28"/>
        </w:rPr>
        <w:t>。</w:t>
      </w:r>
    </w:p>
    <w:p w14:paraId="11350B85" w14:textId="677946C5" w:rsidR="0028644A" w:rsidRPr="00E24176" w:rsidRDefault="0028644A" w:rsidP="00E24176">
      <w:pPr>
        <w:kinsoku w:val="0"/>
        <w:overflowPunct w:val="0"/>
        <w:autoSpaceDE w:val="0"/>
        <w:spacing w:line="420" w:lineRule="exact"/>
        <w:jc w:val="both"/>
        <w:rPr>
          <w:rFonts w:ascii="標楷體" w:eastAsia="標楷體" w:hAnsi="標楷體"/>
          <w:spacing w:val="2"/>
        </w:rPr>
      </w:pPr>
      <w:r>
        <w:rPr>
          <w:rFonts w:ascii="標楷體" w:eastAsia="標楷體" w:hAnsi="標楷體" w:hint="eastAsia"/>
          <w:spacing w:val="-2"/>
        </w:rPr>
        <w:t xml:space="preserve">　　</w:t>
      </w:r>
      <w:r w:rsidRPr="00E24176">
        <w:rPr>
          <w:rFonts w:ascii="標楷體" w:eastAsia="標楷體" w:hAnsi="標楷體" w:hint="eastAsia"/>
          <w:spacing w:val="4"/>
        </w:rPr>
        <w:t>消防局為強化火災預防管理制度，辦理各類災害預防勤務，並依消防法等規定，定期執行消防栓（水源）及消防安全檢查，依消防法第17條及施行細則第20條第2項規定略以，消防栓之保養、維護由自來水事業機構負責，縣</w:t>
      </w:r>
      <w:r w:rsidR="00E24176" w:rsidRPr="00E24176">
        <w:rPr>
          <w:rFonts w:ascii="標楷體" w:eastAsia="標楷體" w:hAnsi="標楷體" w:hint="eastAsia"/>
          <w:spacing w:val="4"/>
        </w:rPr>
        <w:t>（</w:t>
      </w:r>
      <w:r w:rsidRPr="00E24176">
        <w:rPr>
          <w:rFonts w:ascii="標楷體" w:eastAsia="標楷體" w:hAnsi="標楷體" w:hint="eastAsia"/>
          <w:spacing w:val="4"/>
        </w:rPr>
        <w:t>市</w:t>
      </w:r>
      <w:r w:rsidR="00E24176" w:rsidRPr="00E24176">
        <w:rPr>
          <w:rFonts w:ascii="標楷體" w:eastAsia="標楷體" w:hAnsi="標楷體" w:hint="eastAsia"/>
          <w:spacing w:val="4"/>
        </w:rPr>
        <w:t>）</w:t>
      </w:r>
      <w:r w:rsidRPr="00E24176">
        <w:rPr>
          <w:rFonts w:ascii="標楷體" w:eastAsia="標楷體" w:hAnsi="標楷體" w:hint="eastAsia"/>
          <w:spacing w:val="4"/>
        </w:rPr>
        <w:t>消防機關應定期會同當地自來水事業測試其性能，以保持勘用狀態。經查該局編制有南竿、北竿、介壽、莒光、東引及東莒分隊等6分隊，列管消防栓（水源）總計211支</w:t>
      </w:r>
      <w:r w:rsidR="00E24176" w:rsidRPr="00E24176">
        <w:rPr>
          <w:rFonts w:ascii="標楷體" w:eastAsia="標楷體" w:hAnsi="標楷體" w:hint="eastAsia"/>
          <w:spacing w:val="4"/>
        </w:rPr>
        <w:t>（</w:t>
      </w:r>
      <w:r w:rsidRPr="00E24176">
        <w:rPr>
          <w:rFonts w:ascii="標楷體" w:eastAsia="標楷體" w:hAnsi="標楷體" w:hint="eastAsia"/>
          <w:spacing w:val="4"/>
        </w:rPr>
        <w:t>處</w:t>
      </w:r>
      <w:r w:rsidR="00E24176" w:rsidRPr="00E24176">
        <w:rPr>
          <w:rFonts w:ascii="標楷體" w:eastAsia="標楷體" w:hAnsi="標楷體" w:hint="eastAsia"/>
          <w:spacing w:val="4"/>
        </w:rPr>
        <w:t>）</w:t>
      </w:r>
      <w:r w:rsidRPr="00E24176">
        <w:rPr>
          <w:rFonts w:ascii="標楷體" w:eastAsia="標楷體" w:hAnsi="標楷體" w:hint="eastAsia"/>
          <w:spacing w:val="4"/>
        </w:rPr>
        <w:t>（圖1），有關消防栓（水源）及消防安全檢查執行情形，</w:t>
      </w:r>
      <w:r w:rsidRPr="00E24176">
        <w:rPr>
          <w:rFonts w:ascii="標楷體" w:eastAsia="標楷體" w:hAnsi="標楷體" w:hint="eastAsia"/>
          <w:bCs/>
          <w:spacing w:val="4"/>
        </w:rPr>
        <w:t>核有：1.依該局109年「消防水源調查計畫」參、執行要領規定，各分隊每月應全面普查轄內2次消防栓，及填具消防水源調查紀錄表，並應指定1員負責承辦消防水源業務，管制消防栓損壞報修情形，惟部分分隊部分月份未有消防水源檢查紀錄〔如南竿</w:t>
      </w:r>
      <w:r w:rsidR="00E24176" w:rsidRPr="00E24176">
        <w:rPr>
          <w:rFonts w:ascii="標楷體" w:eastAsia="標楷體" w:hAnsi="標楷體" w:hint="eastAsia"/>
          <w:bCs/>
          <w:spacing w:val="4"/>
        </w:rPr>
        <w:t>（</w:t>
      </w:r>
      <w:r w:rsidRPr="00E24176">
        <w:rPr>
          <w:rFonts w:ascii="標楷體" w:eastAsia="標楷體" w:hAnsi="標楷體" w:hint="eastAsia"/>
          <w:bCs/>
          <w:spacing w:val="4"/>
        </w:rPr>
        <w:t>9月</w:t>
      </w:r>
      <w:r w:rsidR="00E24176" w:rsidRPr="00E24176">
        <w:rPr>
          <w:rFonts w:ascii="標楷體" w:eastAsia="標楷體" w:hAnsi="標楷體" w:hint="eastAsia"/>
          <w:bCs/>
          <w:spacing w:val="4"/>
        </w:rPr>
        <w:t>）</w:t>
      </w:r>
      <w:r w:rsidRPr="00E24176">
        <w:rPr>
          <w:rFonts w:ascii="標楷體" w:eastAsia="標楷體" w:hAnsi="標楷體" w:hint="eastAsia"/>
          <w:bCs/>
          <w:spacing w:val="4"/>
        </w:rPr>
        <w:t>、北竿</w:t>
      </w:r>
      <w:r w:rsidR="00E24176" w:rsidRPr="00E24176">
        <w:rPr>
          <w:rFonts w:ascii="標楷體" w:eastAsia="標楷體" w:hAnsi="標楷體" w:hint="eastAsia"/>
          <w:bCs/>
          <w:spacing w:val="4"/>
        </w:rPr>
        <w:t>（</w:t>
      </w:r>
      <w:r w:rsidRPr="00E24176">
        <w:rPr>
          <w:rFonts w:ascii="標楷體" w:eastAsia="標楷體" w:hAnsi="標楷體" w:hint="eastAsia"/>
          <w:bCs/>
          <w:spacing w:val="4"/>
        </w:rPr>
        <w:t>12月</w:t>
      </w:r>
      <w:r w:rsidR="00E24176" w:rsidRPr="00E24176">
        <w:rPr>
          <w:rFonts w:ascii="標楷體" w:eastAsia="標楷體" w:hAnsi="標楷體" w:hint="eastAsia"/>
          <w:bCs/>
          <w:spacing w:val="4"/>
        </w:rPr>
        <w:t>）</w:t>
      </w:r>
      <w:r w:rsidRPr="00E24176">
        <w:rPr>
          <w:rFonts w:ascii="標楷體" w:eastAsia="標楷體" w:hAnsi="標楷體" w:hint="eastAsia"/>
          <w:bCs/>
          <w:spacing w:val="4"/>
        </w:rPr>
        <w:t>、介壽</w:t>
      </w:r>
      <w:r w:rsidR="00E24176" w:rsidRPr="00E24176">
        <w:rPr>
          <w:rFonts w:ascii="標楷體" w:eastAsia="標楷體" w:hAnsi="標楷體" w:hint="eastAsia"/>
          <w:bCs/>
          <w:spacing w:val="4"/>
        </w:rPr>
        <w:t>（</w:t>
      </w:r>
      <w:r w:rsidRPr="00E24176">
        <w:rPr>
          <w:rFonts w:ascii="標楷體" w:eastAsia="標楷體" w:hAnsi="標楷體" w:hint="eastAsia"/>
          <w:bCs/>
          <w:spacing w:val="4"/>
        </w:rPr>
        <w:t>3月</w:t>
      </w:r>
      <w:r w:rsidR="00E24176" w:rsidRPr="00E24176">
        <w:rPr>
          <w:rFonts w:ascii="標楷體" w:eastAsia="標楷體" w:hAnsi="標楷體" w:hint="eastAsia"/>
          <w:bCs/>
          <w:spacing w:val="4"/>
        </w:rPr>
        <w:t>）</w:t>
      </w:r>
      <w:r w:rsidRPr="00E24176">
        <w:rPr>
          <w:rFonts w:ascii="標楷體" w:eastAsia="標楷體" w:hAnsi="標楷體" w:hint="eastAsia"/>
          <w:bCs/>
          <w:spacing w:val="4"/>
        </w:rPr>
        <w:t>、東莒</w:t>
      </w:r>
      <w:r w:rsidR="00E24176" w:rsidRPr="00E24176">
        <w:rPr>
          <w:rFonts w:ascii="標楷體" w:eastAsia="標楷體" w:hAnsi="標楷體" w:hint="eastAsia"/>
          <w:bCs/>
          <w:spacing w:val="4"/>
        </w:rPr>
        <w:t>（</w:t>
      </w:r>
      <w:r w:rsidRPr="00E24176">
        <w:rPr>
          <w:rFonts w:ascii="標楷體" w:eastAsia="標楷體" w:hAnsi="標楷體" w:hint="eastAsia"/>
          <w:bCs/>
          <w:spacing w:val="4"/>
        </w:rPr>
        <w:t>6月</w:t>
      </w:r>
      <w:r w:rsidR="00E24176" w:rsidRPr="00E24176">
        <w:rPr>
          <w:rFonts w:ascii="標楷體" w:eastAsia="標楷體" w:hAnsi="標楷體" w:hint="eastAsia"/>
          <w:bCs/>
          <w:spacing w:val="4"/>
        </w:rPr>
        <w:t>）</w:t>
      </w:r>
      <w:r w:rsidRPr="00E24176">
        <w:rPr>
          <w:rFonts w:ascii="標楷體" w:eastAsia="標楷體" w:hAnsi="標楷體" w:hint="eastAsia"/>
          <w:bCs/>
          <w:spacing w:val="4"/>
        </w:rPr>
        <w:t>等分隊〕，或每月僅辦理1次消防水源檢查</w:t>
      </w:r>
      <w:r w:rsidR="00F5035E">
        <w:rPr>
          <w:rFonts w:ascii="標楷體" w:eastAsia="標楷體" w:hAnsi="標楷體" w:hint="eastAsia"/>
          <w:bCs/>
          <w:spacing w:val="4"/>
        </w:rPr>
        <w:t>（</w:t>
      </w:r>
      <w:r w:rsidRPr="00E24176">
        <w:rPr>
          <w:rFonts w:ascii="標楷體" w:eastAsia="標楷體" w:hAnsi="標楷體" w:hint="eastAsia"/>
          <w:bCs/>
          <w:spacing w:val="4"/>
        </w:rPr>
        <w:t>如莒光、東引、東莒分隊</w:t>
      </w:r>
      <w:r w:rsidR="00F5035E">
        <w:rPr>
          <w:rFonts w:ascii="標楷體" w:eastAsia="標楷體" w:hAnsi="標楷體" w:hint="eastAsia"/>
          <w:bCs/>
          <w:spacing w:val="4"/>
        </w:rPr>
        <w:t>）</w:t>
      </w:r>
      <w:r w:rsidRPr="00E24176">
        <w:rPr>
          <w:rFonts w:ascii="標楷體" w:eastAsia="標楷體" w:hAnsi="標楷體" w:hint="eastAsia"/>
          <w:bCs/>
          <w:spacing w:val="4"/>
        </w:rPr>
        <w:t>等，消防栓（水源）調查未</w:t>
      </w:r>
      <w:r w:rsidRPr="00E24176">
        <w:rPr>
          <w:rFonts w:ascii="標楷體" w:eastAsia="標楷體" w:hAnsi="標楷體" w:hint="eastAsia"/>
          <w:bCs/>
          <w:spacing w:val="2"/>
        </w:rPr>
        <w:t>臻落實，及間有消防栓故障延未修復完成，甚有逾年餘始修復者；2.依「消防機關辦理消防安全檢查與消防安全設備</w:t>
      </w:r>
      <w:r w:rsidRPr="00E24176">
        <w:rPr>
          <w:rFonts w:ascii="標楷體" w:eastAsia="標楷體" w:hAnsi="標楷體" w:hint="eastAsia"/>
          <w:bCs/>
          <w:spacing w:val="2"/>
        </w:rPr>
        <w:lastRenderedPageBreak/>
        <w:t>審查及查驗人員資格考核作業規定」第3</w:t>
      </w:r>
      <w:r w:rsidR="009A4271" w:rsidRPr="00E24176">
        <w:rPr>
          <w:rFonts w:ascii="標楷體" w:eastAsia="標楷體" w:hAnsi="標楷體" w:hint="eastAsia"/>
          <w:bCs/>
          <w:noProof/>
          <w:spacing w:val="2"/>
          <w:lang w:val="zh-TW"/>
        </w:rPr>
        <mc:AlternateContent>
          <mc:Choice Requires="wpg">
            <w:drawing>
              <wp:anchor distT="0" distB="0" distL="114300" distR="114300" simplePos="0" relativeHeight="251762688" behindDoc="0" locked="0" layoutInCell="1" allowOverlap="1" wp14:anchorId="43FCE1E0" wp14:editId="2ADDFCED">
                <wp:simplePos x="0" y="0"/>
                <wp:positionH relativeFrom="margin">
                  <wp:posOffset>1802765</wp:posOffset>
                </wp:positionH>
                <wp:positionV relativeFrom="paragraph">
                  <wp:posOffset>0</wp:posOffset>
                </wp:positionV>
                <wp:extent cx="4467225" cy="3456305"/>
                <wp:effectExtent l="0" t="0" r="28575" b="10795"/>
                <wp:wrapSquare wrapText="bothSides"/>
                <wp:docPr id="34" name="群組 34"/>
                <wp:cNvGraphicFramePr/>
                <a:graphic xmlns:a="http://schemas.openxmlformats.org/drawingml/2006/main">
                  <a:graphicData uri="http://schemas.microsoft.com/office/word/2010/wordprocessingGroup">
                    <wpg:wgp>
                      <wpg:cNvGrpSpPr/>
                      <wpg:grpSpPr>
                        <a:xfrm>
                          <a:off x="0" y="0"/>
                          <a:ext cx="4467225" cy="3456305"/>
                          <a:chOff x="28575" y="-123825"/>
                          <a:chExt cx="4467225" cy="3456305"/>
                        </a:xfrm>
                      </wpg:grpSpPr>
                      <wps:wsp>
                        <wps:cNvPr id="31" name="文字方塊 2"/>
                        <wps:cNvSpPr txBox="1">
                          <a:spLocks noChangeArrowheads="1"/>
                        </wps:cNvSpPr>
                        <wps:spPr bwMode="auto">
                          <a:xfrm>
                            <a:off x="28575" y="-123825"/>
                            <a:ext cx="4467225" cy="361950"/>
                          </a:xfrm>
                          <a:prstGeom prst="rect">
                            <a:avLst/>
                          </a:prstGeom>
                          <a:solidFill>
                            <a:srgbClr val="FFFFFF"/>
                          </a:solidFill>
                          <a:ln w="9525">
                            <a:solidFill>
                              <a:schemeClr val="bg1"/>
                            </a:solidFill>
                            <a:miter lim="800000"/>
                            <a:headEnd/>
                            <a:tailEnd/>
                          </a:ln>
                        </wps:spPr>
                        <wps:txbx>
                          <w:txbxContent>
                            <w:p w14:paraId="73FD6EBB" w14:textId="1ECB40BF" w:rsidR="009A4271" w:rsidRPr="009A4271" w:rsidRDefault="009A4271" w:rsidP="009A4271">
                              <w:pPr>
                                <w:jc w:val="center"/>
                                <w:rPr>
                                  <w:rFonts w:ascii="標楷體" w:eastAsia="標楷體" w:hAnsi="標楷體"/>
                                  <w:b/>
                                  <w:bCs/>
                                  <w:sz w:val="28"/>
                                  <w:szCs w:val="28"/>
                                </w:rPr>
                              </w:pPr>
                              <w:r w:rsidRPr="009A4271">
                                <w:rPr>
                                  <w:rFonts w:ascii="標楷體" w:eastAsia="標楷體" w:hAnsi="標楷體" w:hint="eastAsia"/>
                                  <w:b/>
                                  <w:bCs/>
                                  <w:sz w:val="28"/>
                                  <w:szCs w:val="28"/>
                                </w:rPr>
                                <w:t>圖1　1</w:t>
                              </w:r>
                              <w:r w:rsidRPr="009A4271">
                                <w:rPr>
                                  <w:rFonts w:ascii="標楷體" w:eastAsia="標楷體" w:hAnsi="標楷體"/>
                                  <w:b/>
                                  <w:bCs/>
                                  <w:sz w:val="28"/>
                                  <w:szCs w:val="28"/>
                                </w:rPr>
                                <w:t>09</w:t>
                              </w:r>
                              <w:r w:rsidRPr="009A4271">
                                <w:rPr>
                                  <w:rFonts w:ascii="標楷體" w:eastAsia="標楷體" w:hAnsi="標楷體" w:hint="eastAsia"/>
                                  <w:b/>
                                  <w:bCs/>
                                  <w:sz w:val="28"/>
                                  <w:szCs w:val="28"/>
                                </w:rPr>
                                <w:t>年度列管消防栓水源情形</w:t>
                              </w:r>
                            </w:p>
                          </w:txbxContent>
                        </wps:txbx>
                        <wps:bodyPr rot="0" vert="horz" wrap="square" lIns="91440" tIns="45720" rIns="91440" bIns="45720" anchor="t" anchorCtr="0">
                          <a:noAutofit/>
                        </wps:bodyPr>
                      </wps:wsp>
                      <wps:wsp>
                        <wps:cNvPr id="32" name="文字方塊 2"/>
                        <wps:cNvSpPr txBox="1">
                          <a:spLocks noChangeArrowheads="1"/>
                        </wps:cNvSpPr>
                        <wps:spPr bwMode="auto">
                          <a:xfrm>
                            <a:off x="28575" y="3057525"/>
                            <a:ext cx="2409825" cy="274955"/>
                          </a:xfrm>
                          <a:prstGeom prst="rect">
                            <a:avLst/>
                          </a:prstGeom>
                          <a:solidFill>
                            <a:srgbClr val="FFFFFF"/>
                          </a:solidFill>
                          <a:ln w="9525">
                            <a:solidFill>
                              <a:schemeClr val="bg1"/>
                            </a:solidFill>
                            <a:miter lim="800000"/>
                            <a:headEnd/>
                            <a:tailEnd/>
                          </a:ln>
                        </wps:spPr>
                        <wps:txbx>
                          <w:txbxContent>
                            <w:p w14:paraId="41CB7EB8" w14:textId="49C9DDCE" w:rsidR="009A4271" w:rsidRPr="009A4271" w:rsidRDefault="009A4271" w:rsidP="009A4271">
                              <w:pPr>
                                <w:spacing w:before="100" w:beforeAutospacing="1" w:line="240" w:lineRule="exact"/>
                                <w:rPr>
                                  <w:rFonts w:ascii="標楷體" w:eastAsia="標楷體" w:hAnsi="標楷體"/>
                                  <w:sz w:val="18"/>
                                  <w:szCs w:val="18"/>
                                </w:rPr>
                              </w:pPr>
                              <w:r w:rsidRPr="009A4271">
                                <w:rPr>
                                  <w:rFonts w:ascii="標楷體" w:eastAsia="標楷體" w:hAnsi="標楷體" w:hint="eastAsia"/>
                                  <w:sz w:val="18"/>
                                  <w:szCs w:val="18"/>
                                </w:rPr>
                                <w:t>資料來源：整理自連江縣消防局提供資料。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3FCE1E0" id="群組 34" o:spid="_x0000_s1057" style="position:absolute;left:0;text-align:left;margin-left:141.95pt;margin-top:0;width:351.75pt;height:272.15pt;z-index:251762688;mso-position-horizontal-relative:margin;mso-width-relative:margin;mso-height-relative:margin" coordorigin="285,-1238" coordsize="44672,3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">
                <v:shape id="_x0000_s1058" type="#_x0000_t202" style="position:absolute;left:285;top:-1238;width:44673;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" strokecolor="white [3212]">
                  <v:textbox>
                    <w:txbxContent>
                      <w:p w14:paraId="73FD6EBB" w14:textId="1ECB40BF" w:rsidR="009A4271" w:rsidRPr="009A4271" w:rsidRDefault="009A4271" w:rsidP="009A4271">
                        <w:pPr>
                          <w:jc w:val="center"/>
                          <w:rPr>
                            <w:rFonts w:ascii="標楷體" w:eastAsia="標楷體" w:hAnsi="標楷體"/>
                            <w:b/>
                            <w:bCs/>
                            <w:sz w:val="28"/>
                            <w:szCs w:val="28"/>
                          </w:rPr>
                        </w:pPr>
                        <w:r w:rsidRPr="009A4271">
                          <w:rPr>
                            <w:rFonts w:ascii="標楷體" w:eastAsia="標楷體" w:hAnsi="標楷體" w:hint="eastAsia"/>
                            <w:b/>
                            <w:bCs/>
                            <w:sz w:val="28"/>
                            <w:szCs w:val="28"/>
                          </w:rPr>
                          <w:t xml:space="preserve">圖1　</w:t>
                        </w:r>
                        <w:proofErr w:type="gramStart"/>
                        <w:r w:rsidRPr="009A4271">
                          <w:rPr>
                            <w:rFonts w:ascii="標楷體" w:eastAsia="標楷體" w:hAnsi="標楷體" w:hint="eastAsia"/>
                            <w:b/>
                            <w:bCs/>
                            <w:sz w:val="28"/>
                            <w:szCs w:val="28"/>
                          </w:rPr>
                          <w:t>1</w:t>
                        </w:r>
                        <w:r w:rsidRPr="009A4271">
                          <w:rPr>
                            <w:rFonts w:ascii="標楷體" w:eastAsia="標楷體" w:hAnsi="標楷體"/>
                            <w:b/>
                            <w:bCs/>
                            <w:sz w:val="28"/>
                            <w:szCs w:val="28"/>
                          </w:rPr>
                          <w:t>09</w:t>
                        </w:r>
                        <w:proofErr w:type="gramEnd"/>
                        <w:r w:rsidRPr="009A4271">
                          <w:rPr>
                            <w:rFonts w:ascii="標楷體" w:eastAsia="標楷體" w:hAnsi="標楷體" w:hint="eastAsia"/>
                            <w:b/>
                            <w:bCs/>
                            <w:sz w:val="28"/>
                            <w:szCs w:val="28"/>
                          </w:rPr>
                          <w:t>年度列管消防栓水源情形</w:t>
                        </w:r>
                      </w:p>
                    </w:txbxContent>
                  </v:textbox>
                </v:shape>
                <v:shape id="_x0000_s1059" type="#_x0000_t202" style="position:absolute;left:285;top:30575;width:2409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" strokecolor="white [3212]">
                  <v:textbox>
                    <w:txbxContent>
                      <w:p w14:paraId="41CB7EB8" w14:textId="49C9DDCE" w:rsidR="009A4271" w:rsidRPr="009A4271" w:rsidRDefault="009A4271" w:rsidP="009A4271">
                        <w:pPr>
                          <w:spacing w:before="100" w:beforeAutospacing="1" w:line="240" w:lineRule="exact"/>
                          <w:rPr>
                            <w:rFonts w:ascii="標楷體" w:eastAsia="標楷體" w:hAnsi="標楷體"/>
                            <w:sz w:val="18"/>
                            <w:szCs w:val="18"/>
                          </w:rPr>
                        </w:pPr>
                        <w:r w:rsidRPr="009A4271">
                          <w:rPr>
                            <w:rFonts w:ascii="標楷體" w:eastAsia="標楷體" w:hAnsi="標楷體" w:hint="eastAsia"/>
                            <w:sz w:val="18"/>
                            <w:szCs w:val="18"/>
                          </w:rPr>
                          <w:t>資料來源：整理自連江縣消防局提供資料。</w:t>
                        </w:r>
                      </w:p>
                    </w:txbxContent>
                  </v:textbox>
                </v:shape>
                <w10:wrap type="square" anchorx="margin"/>
              </v:group>
            </w:pict>
          </mc:Fallback>
        </mc:AlternateContent>
      </w:r>
      <w:r w:rsidRPr="00E24176">
        <w:rPr>
          <w:rFonts w:ascii="標楷體" w:eastAsia="標楷體" w:hAnsi="標楷體" w:hint="eastAsia"/>
          <w:bCs/>
          <w:spacing w:val="2"/>
        </w:rPr>
        <w:t>點及第4點規定，專責檢</w:t>
      </w:r>
      <w:r w:rsidR="00486DCD" w:rsidRPr="00E24176">
        <w:rPr>
          <w:rFonts w:ascii="標楷體" w:eastAsia="標楷體" w:hAnsi="標楷體"/>
          <w:bCs/>
          <w:noProof/>
          <w:spacing w:val="2"/>
        </w:rPr>
        <w:drawing>
          <wp:anchor distT="0" distB="0" distL="114300" distR="114300" simplePos="0" relativeHeight="251773952" behindDoc="0" locked="0" layoutInCell="1" allowOverlap="1" wp14:anchorId="3A3A70E8" wp14:editId="7CE958F7">
            <wp:simplePos x="0" y="0"/>
            <wp:positionH relativeFrom="column">
              <wp:posOffset>1850390</wp:posOffset>
            </wp:positionH>
            <wp:positionV relativeFrom="paragraph">
              <wp:posOffset>385445</wp:posOffset>
            </wp:positionV>
            <wp:extent cx="4429125" cy="2800350"/>
            <wp:effectExtent l="0" t="0" r="9525" b="0"/>
            <wp:wrapSquare wrapText="bothSides"/>
            <wp:docPr id="41" name="圖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Pr="00E24176">
        <w:rPr>
          <w:rFonts w:ascii="標楷體" w:eastAsia="標楷體" w:hAnsi="標楷體" w:hint="eastAsia"/>
          <w:bCs/>
          <w:spacing w:val="2"/>
        </w:rPr>
        <w:t>查小組人員及審查查驗人員之資格，以符合曾接受相關業務講習，或執行消防安全檢查或會審（勘）勤（業）務，並以領有消防設備師（士）證書者優先，惟截至109年底止該局專責檢查人員及審查查驗人員計26人，其中已取得消防設備師</w:t>
      </w:r>
      <w:r w:rsidR="00E24176" w:rsidRPr="00E24176">
        <w:rPr>
          <w:rFonts w:ascii="標楷體" w:eastAsia="標楷體" w:hAnsi="標楷體" w:hint="eastAsia"/>
          <w:bCs/>
          <w:spacing w:val="2"/>
        </w:rPr>
        <w:t>（</w:t>
      </w:r>
      <w:r w:rsidRPr="00E24176">
        <w:rPr>
          <w:rFonts w:ascii="標楷體" w:eastAsia="標楷體" w:hAnsi="標楷體" w:hint="eastAsia"/>
          <w:bCs/>
          <w:spacing w:val="2"/>
        </w:rPr>
        <w:t>士</w:t>
      </w:r>
      <w:r w:rsidR="00E24176" w:rsidRPr="00E24176">
        <w:rPr>
          <w:rFonts w:ascii="標楷體" w:eastAsia="標楷體" w:hAnsi="標楷體" w:hint="eastAsia"/>
          <w:bCs/>
          <w:spacing w:val="2"/>
        </w:rPr>
        <w:t>）</w:t>
      </w:r>
      <w:r w:rsidRPr="00E24176">
        <w:rPr>
          <w:rFonts w:ascii="標楷體" w:eastAsia="標楷體" w:hAnsi="標楷體" w:hint="eastAsia"/>
          <w:bCs/>
          <w:spacing w:val="2"/>
        </w:rPr>
        <w:t>證書計2人，僅占總數7.69％等情事，</w:t>
      </w:r>
      <w:r w:rsidRPr="00E24176">
        <w:rPr>
          <w:rFonts w:ascii="標楷體" w:eastAsia="標楷體" w:hAnsi="標楷體" w:hint="eastAsia"/>
          <w:spacing w:val="2"/>
        </w:rPr>
        <w:t>經函請檢討並強化管理機制。據復：1</w:t>
      </w:r>
      <w:r w:rsidRPr="00E24176">
        <w:rPr>
          <w:rFonts w:ascii="標楷體" w:eastAsia="標楷體" w:hAnsi="標楷體"/>
          <w:spacing w:val="2"/>
        </w:rPr>
        <w:t>.</w:t>
      </w:r>
      <w:r w:rsidRPr="00E24176">
        <w:rPr>
          <w:rFonts w:ascii="標楷體" w:eastAsia="標楷體" w:hAnsi="標楷體" w:hint="eastAsia"/>
          <w:bCs/>
          <w:spacing w:val="2"/>
        </w:rPr>
        <w:t>自110年起</w:t>
      </w:r>
      <w:r w:rsidR="00D7546A">
        <w:rPr>
          <w:rFonts w:ascii="標楷體" w:eastAsia="標楷體" w:hAnsi="標楷體" w:hint="eastAsia"/>
          <w:bCs/>
          <w:spacing w:val="2"/>
        </w:rPr>
        <w:t>將</w:t>
      </w:r>
      <w:r w:rsidRPr="00E24176">
        <w:rPr>
          <w:rFonts w:ascii="標楷體" w:eastAsia="標楷體" w:hAnsi="標楷體" w:hint="eastAsia"/>
          <w:bCs/>
          <w:spacing w:val="2"/>
        </w:rPr>
        <w:t>提前函知自來水廠次月預定檢查日期，以利該廠提早規劃核派人員陪同各分隊落實消防栓（水源）調查及避免漏簽紀錄發生，並不定期抽檢各分隊檢查表冊，及納入年度消防水源調查</w:t>
      </w:r>
      <w:r w:rsidRPr="00E24176">
        <w:rPr>
          <w:rFonts w:ascii="標楷體" w:eastAsia="標楷體" w:hAnsi="標楷體" w:hint="eastAsia"/>
          <w:spacing w:val="2"/>
        </w:rPr>
        <w:t>計畫及裝備檢查督考項目，以利災害搶救；因</w:t>
      </w:r>
      <w:r w:rsidRPr="00E24176">
        <w:rPr>
          <w:rFonts w:ascii="標楷體" w:eastAsia="標楷體" w:hAnsi="標楷體" w:hint="eastAsia"/>
          <w:bCs/>
          <w:spacing w:val="2"/>
        </w:rPr>
        <w:t>水廠當時無庫存消防栓材料，已於採購後更換，並於故障期間持續電詢追蹤消防栓更換進度；2</w:t>
      </w:r>
      <w:r w:rsidRPr="00E24176">
        <w:rPr>
          <w:rFonts w:ascii="標楷體" w:eastAsia="標楷體" w:hAnsi="標楷體"/>
          <w:bCs/>
          <w:spacing w:val="2"/>
        </w:rPr>
        <w:t>.</w:t>
      </w:r>
      <w:r w:rsidRPr="00E24176">
        <w:rPr>
          <w:rFonts w:ascii="標楷體" w:eastAsia="標楷體" w:hAnsi="標楷體" w:hint="eastAsia"/>
          <w:bCs/>
          <w:spacing w:val="2"/>
        </w:rPr>
        <w:t>每年優先指派執行專責檢查業務同仁參加內政部消防署辦理之訓練課程，教導同仁最新消防安全設備相關法令解說與操作，期使同仁瞭解最新法令及熟悉安檢技能，另為加強同仁取得消防設備士（師）証書誘因，研擬於內部甄審遷調評分表考試項目內增列設備士（師）証書分數。</w:t>
      </w:r>
    </w:p>
    <w:p w14:paraId="3B07981A" w14:textId="77777777" w:rsidR="0028644A" w:rsidRPr="00FF21A5" w:rsidRDefault="0028644A" w:rsidP="0028644A">
      <w:pPr>
        <w:tabs>
          <w:tab w:val="left" w:pos="1418"/>
        </w:tabs>
        <w:overflowPunct w:val="0"/>
        <w:spacing w:line="380" w:lineRule="exact"/>
        <w:jc w:val="both"/>
        <w:rPr>
          <w:rFonts w:ascii="標楷體" w:eastAsia="標楷體" w:hAnsi="標楷體"/>
          <w:b/>
          <w:sz w:val="28"/>
          <w:szCs w:val="28"/>
        </w:rPr>
      </w:pPr>
      <w:r>
        <w:rPr>
          <w:rFonts w:ascii="標楷體" w:eastAsia="標楷體" w:hAnsi="標楷體" w:hint="eastAsia"/>
          <w:b/>
          <w:sz w:val="28"/>
          <w:szCs w:val="28"/>
        </w:rPr>
        <w:t>（</w:t>
      </w:r>
      <w:r w:rsidRPr="00FF21A5">
        <w:rPr>
          <w:rFonts w:ascii="標楷體" w:eastAsia="標楷體" w:hAnsi="標楷體" w:hint="eastAsia"/>
          <w:b/>
          <w:sz w:val="28"/>
          <w:szCs w:val="28"/>
        </w:rPr>
        <w:t>四</w:t>
      </w:r>
      <w:r>
        <w:rPr>
          <w:rFonts w:ascii="標楷體" w:eastAsia="標楷體" w:hAnsi="標楷體" w:hint="eastAsia"/>
          <w:b/>
          <w:sz w:val="28"/>
          <w:szCs w:val="28"/>
        </w:rPr>
        <w:t>）108年</w:t>
      </w:r>
      <w:r w:rsidRPr="00FF21A5">
        <w:rPr>
          <w:rFonts w:ascii="標楷體" w:eastAsia="標楷體" w:hAnsi="標楷體" w:hint="eastAsia"/>
          <w:b/>
          <w:sz w:val="28"/>
          <w:szCs w:val="28"/>
        </w:rPr>
        <w:t>度重要審核意見追蹤查核情形</w:t>
      </w:r>
    </w:p>
    <w:p w14:paraId="2D62EC6C" w14:textId="77777777" w:rsidR="0028644A" w:rsidRDefault="0028644A" w:rsidP="0028644A">
      <w:pPr>
        <w:overflowPunct w:val="0"/>
        <w:autoSpaceDE w:val="0"/>
        <w:autoSpaceDN w:val="0"/>
        <w:spacing w:line="380" w:lineRule="exact"/>
        <w:ind w:firstLineChars="200" w:firstLine="480"/>
        <w:jc w:val="both"/>
        <w:rPr>
          <w:rFonts w:ascii="標楷體" w:eastAsia="標楷體" w:hAnsi="標楷體"/>
        </w:rPr>
      </w:pPr>
      <w:r w:rsidRPr="00DA6D08">
        <w:rPr>
          <w:rFonts w:ascii="標楷體" w:eastAsia="標楷體" w:hAnsi="標楷體" w:hint="eastAsia"/>
        </w:rPr>
        <w:t>本室於</w:t>
      </w:r>
      <w:r>
        <w:rPr>
          <w:rFonts w:ascii="標楷體" w:eastAsia="標楷體" w:hAnsi="標楷體" w:hint="eastAsia"/>
        </w:rPr>
        <w:t>108年</w:t>
      </w:r>
      <w:r w:rsidRPr="00DA6D08">
        <w:rPr>
          <w:rFonts w:ascii="標楷體" w:eastAsia="標楷體" w:hAnsi="標楷體" w:hint="eastAsia"/>
        </w:rPr>
        <w:t>度審核報告</w:t>
      </w:r>
      <w:r>
        <w:rPr>
          <w:rFonts w:ascii="標楷體" w:eastAsia="標楷體" w:hAnsi="標楷體" w:hint="eastAsia"/>
        </w:rPr>
        <w:t>所</w:t>
      </w:r>
      <w:r w:rsidRPr="00DA6D08">
        <w:rPr>
          <w:rFonts w:ascii="標楷體" w:eastAsia="標楷體" w:hAnsi="標楷體" w:hint="eastAsia"/>
        </w:rPr>
        <w:t>列重要審核意見</w:t>
      </w:r>
      <w:r>
        <w:rPr>
          <w:rFonts w:ascii="標楷體" w:eastAsia="標楷體" w:hAnsi="標楷體" w:hint="eastAsia"/>
        </w:rPr>
        <w:t>計有2</w:t>
      </w:r>
      <w:r w:rsidRPr="00DA6D08">
        <w:rPr>
          <w:rFonts w:ascii="標楷體" w:eastAsia="標楷體" w:hAnsi="標楷體" w:hint="eastAsia"/>
        </w:rPr>
        <w:t>項，經賡續追蹤查核實際辦理結果，</w:t>
      </w:r>
      <w:r>
        <w:rPr>
          <w:rFonts w:ascii="標楷體" w:eastAsia="標楷體" w:hAnsi="標楷體" w:hint="eastAsia"/>
        </w:rPr>
        <w:t>均</w:t>
      </w:r>
      <w:r w:rsidRPr="00DA6D08">
        <w:rPr>
          <w:rFonts w:ascii="標楷體" w:eastAsia="標楷體" w:hAnsi="標楷體" w:hint="eastAsia"/>
        </w:rPr>
        <w:t>已研謀改善或依改善措施持續辦理</w:t>
      </w:r>
      <w:r>
        <w:rPr>
          <w:rFonts w:ascii="標楷體" w:eastAsia="標楷體" w:hAnsi="標楷體" w:hint="eastAsia"/>
        </w:rPr>
        <w:t>中（</w:t>
      </w:r>
      <w:r w:rsidRPr="00DA6D08">
        <w:rPr>
          <w:rFonts w:ascii="標楷體" w:eastAsia="標楷體" w:hAnsi="標楷體" w:hint="eastAsia"/>
        </w:rPr>
        <w:t>表</w:t>
      </w:r>
      <w:r>
        <w:rPr>
          <w:rFonts w:ascii="標楷體" w:eastAsia="標楷體" w:hAnsi="標楷體" w:hint="eastAsia"/>
        </w:rPr>
        <w:t>1）</w:t>
      </w:r>
      <w:r w:rsidRPr="00DA6D08">
        <w:rPr>
          <w:rFonts w:ascii="標楷體" w:eastAsia="標楷體" w:hAnsi="標楷體" w:hint="eastAsia"/>
        </w:rPr>
        <w:t>。</w:t>
      </w:r>
    </w:p>
    <w:tbl>
      <w:tblPr>
        <w:tblW w:w="9967" w:type="dxa"/>
        <w:tblCellMar>
          <w:left w:w="28" w:type="dxa"/>
          <w:right w:w="28" w:type="dxa"/>
        </w:tblCellMar>
        <w:tblLook w:val="04A0" w:firstRow="1" w:lastRow="0" w:firstColumn="1" w:lastColumn="0" w:noHBand="0" w:noVBand="1"/>
      </w:tblPr>
      <w:tblGrid>
        <w:gridCol w:w="5387"/>
        <w:gridCol w:w="4580"/>
      </w:tblGrid>
      <w:tr w:rsidR="0028644A" w:rsidRPr="00996974" w14:paraId="7FAEA00A" w14:textId="77777777" w:rsidTr="009606BE">
        <w:trPr>
          <w:trHeight w:val="397"/>
        </w:trPr>
        <w:tc>
          <w:tcPr>
            <w:tcW w:w="9967" w:type="dxa"/>
            <w:gridSpan w:val="2"/>
            <w:tcBorders>
              <w:top w:val="nil"/>
              <w:left w:val="nil"/>
              <w:bottom w:val="single" w:sz="4" w:space="0" w:color="auto"/>
              <w:right w:val="nil"/>
            </w:tcBorders>
            <w:shd w:val="clear" w:color="auto" w:fill="auto"/>
            <w:noWrap/>
            <w:vAlign w:val="center"/>
            <w:hideMark/>
          </w:tcPr>
          <w:p w14:paraId="4714AFF2" w14:textId="77777777" w:rsidR="0028644A" w:rsidRPr="00996974" w:rsidRDefault="0028644A" w:rsidP="009606BE">
            <w:pPr>
              <w:widowControl/>
              <w:spacing w:line="340" w:lineRule="exact"/>
              <w:jc w:val="center"/>
              <w:rPr>
                <w:rFonts w:ascii="標楷體" w:eastAsia="標楷體" w:hAnsi="標楷體" w:cs="新細明體"/>
                <w:b/>
                <w:bCs/>
                <w:color w:val="000000"/>
                <w:kern w:val="0"/>
              </w:rPr>
            </w:pPr>
            <w:r w:rsidRPr="00996974">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1</w:t>
            </w:r>
            <w:r w:rsidRPr="00996974">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108年</w:t>
            </w:r>
            <w:r w:rsidRPr="00996974">
              <w:rPr>
                <w:rFonts w:ascii="標楷體" w:eastAsia="標楷體" w:hAnsi="標楷體" w:cs="新細明體" w:hint="eastAsia"/>
                <w:b/>
                <w:bCs/>
                <w:color w:val="000000"/>
                <w:kern w:val="0"/>
              </w:rPr>
              <w:t>度審核報告所列</w:t>
            </w:r>
            <w:r>
              <w:rPr>
                <w:rFonts w:ascii="標楷體" w:eastAsia="標楷體" w:hAnsi="標楷體" w:cs="新細明體" w:hint="eastAsia"/>
                <w:b/>
                <w:bCs/>
                <w:color w:val="000000"/>
                <w:kern w:val="0"/>
              </w:rPr>
              <w:t>消防局</w:t>
            </w:r>
            <w:r w:rsidRPr="00996974">
              <w:rPr>
                <w:rFonts w:ascii="標楷體" w:eastAsia="標楷體" w:hAnsi="標楷體" w:cs="新細明體" w:hint="eastAsia"/>
                <w:b/>
                <w:bCs/>
                <w:color w:val="000000"/>
                <w:kern w:val="0"/>
              </w:rPr>
              <w:t>主管重要審核意見覆核辦理情形表</w:t>
            </w:r>
          </w:p>
        </w:tc>
      </w:tr>
      <w:tr w:rsidR="0028644A" w:rsidRPr="00996974" w14:paraId="2A497A06" w14:textId="77777777" w:rsidTr="009606BE">
        <w:trPr>
          <w:trHeight w:val="794"/>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EAA9F" w14:textId="77777777" w:rsidR="0028644A" w:rsidRPr="00996974" w:rsidRDefault="0028644A" w:rsidP="009606BE">
            <w:pPr>
              <w:widowControl/>
              <w:spacing w:line="340" w:lineRule="exact"/>
              <w:jc w:val="center"/>
              <w:rPr>
                <w:rFonts w:ascii="標楷體" w:eastAsia="標楷體" w:hAnsi="標楷體" w:cs="新細明體"/>
                <w:color w:val="000000"/>
                <w:kern w:val="0"/>
                <w:sz w:val="20"/>
                <w:szCs w:val="20"/>
              </w:rPr>
            </w:pPr>
            <w:r w:rsidRPr="00996974">
              <w:rPr>
                <w:rFonts w:ascii="標楷體" w:eastAsia="標楷體" w:hAnsi="標楷體" w:cs="新細明體" w:hint="eastAsia"/>
                <w:color w:val="000000"/>
                <w:kern w:val="0"/>
                <w:sz w:val="20"/>
                <w:szCs w:val="20"/>
              </w:rPr>
              <w:t>重要審核意見標題</w:t>
            </w:r>
          </w:p>
        </w:tc>
        <w:tc>
          <w:tcPr>
            <w:tcW w:w="4580" w:type="dxa"/>
            <w:tcBorders>
              <w:top w:val="single" w:sz="4" w:space="0" w:color="auto"/>
              <w:left w:val="nil"/>
              <w:bottom w:val="single" w:sz="4" w:space="0" w:color="auto"/>
              <w:right w:val="single" w:sz="4" w:space="0" w:color="auto"/>
            </w:tcBorders>
            <w:shd w:val="clear" w:color="auto" w:fill="auto"/>
            <w:noWrap/>
            <w:vAlign w:val="center"/>
            <w:hideMark/>
          </w:tcPr>
          <w:p w14:paraId="242493DE" w14:textId="77777777" w:rsidR="0028644A" w:rsidRPr="00996974" w:rsidRDefault="0028644A" w:rsidP="009606BE">
            <w:pPr>
              <w:widowControl/>
              <w:spacing w:line="240" w:lineRule="exact"/>
              <w:jc w:val="center"/>
              <w:rPr>
                <w:rFonts w:ascii="標楷體" w:eastAsia="標楷體" w:hAnsi="標楷體" w:cs="新細明體"/>
                <w:color w:val="000000"/>
                <w:kern w:val="0"/>
                <w:sz w:val="20"/>
                <w:szCs w:val="20"/>
              </w:rPr>
            </w:pPr>
            <w:r w:rsidRPr="00996974">
              <w:rPr>
                <w:rFonts w:ascii="標楷體" w:eastAsia="標楷體" w:hAnsi="標楷體" w:cs="新細明體" w:hint="eastAsia"/>
                <w:color w:val="000000"/>
                <w:kern w:val="0"/>
                <w:sz w:val="20"/>
                <w:szCs w:val="20"/>
              </w:rPr>
              <w:t>說明</w:t>
            </w:r>
          </w:p>
        </w:tc>
      </w:tr>
      <w:tr w:rsidR="0028644A" w:rsidRPr="00996974" w14:paraId="72495BBF" w14:textId="77777777" w:rsidTr="00B17FCB">
        <w:trPr>
          <w:trHeight w:val="199"/>
        </w:trPr>
        <w:tc>
          <w:tcPr>
            <w:tcW w:w="9967"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DB11DE" w14:textId="77777777" w:rsidR="0028644A" w:rsidRDefault="0028644A" w:rsidP="009606BE">
            <w:pPr>
              <w:spacing w:line="340" w:lineRule="exact"/>
              <w:jc w:val="both"/>
              <w:rPr>
                <w:rFonts w:ascii="標楷體" w:eastAsia="標楷體" w:hAnsi="標楷體" w:cs="新細明體"/>
                <w:color w:val="000000"/>
                <w:spacing w:val="-4"/>
                <w:kern w:val="0"/>
                <w:sz w:val="20"/>
                <w:szCs w:val="20"/>
              </w:rPr>
            </w:pPr>
            <w:r w:rsidRPr="00804D5A">
              <w:rPr>
                <w:rFonts w:ascii="標楷體" w:eastAsia="標楷體" w:hAnsi="標楷體" w:cs="新細明體" w:hint="eastAsia"/>
                <w:b/>
                <w:bCs/>
                <w:color w:val="000000"/>
                <w:kern w:val="0"/>
                <w:sz w:val="20"/>
                <w:szCs w:val="20"/>
              </w:rPr>
              <w:t>已研謀改善或依改善措施持續辦理</w:t>
            </w:r>
          </w:p>
        </w:tc>
      </w:tr>
      <w:tr w:rsidR="0028644A" w:rsidRPr="00996974" w14:paraId="344F38EA" w14:textId="77777777" w:rsidTr="00B17FCB">
        <w:trPr>
          <w:trHeight w:val="1192"/>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19006" w14:textId="77777777" w:rsidR="0028644A" w:rsidRPr="006D1CE6" w:rsidRDefault="0028644A" w:rsidP="009606BE">
            <w:pPr>
              <w:widowControl/>
              <w:spacing w:line="260" w:lineRule="exact"/>
              <w:ind w:left="188" w:hangingChars="100" w:hanging="188"/>
              <w:jc w:val="both"/>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1</w:t>
            </w:r>
            <w:r>
              <w:rPr>
                <w:rFonts w:ascii="標楷體" w:eastAsia="標楷體" w:hAnsi="標楷體" w:cs="新細明體"/>
                <w:color w:val="000000"/>
                <w:spacing w:val="-6"/>
                <w:kern w:val="0"/>
                <w:sz w:val="20"/>
                <w:szCs w:val="20"/>
              </w:rPr>
              <w:t>.</w:t>
            </w:r>
            <w:r w:rsidRPr="000E51C4">
              <w:rPr>
                <w:rFonts w:ascii="標楷體" w:eastAsia="標楷體" w:hAnsi="標楷體" w:cs="新細明體" w:hint="eastAsia"/>
                <w:color w:val="000000"/>
                <w:spacing w:val="-6"/>
                <w:kern w:val="0"/>
                <w:sz w:val="20"/>
                <w:szCs w:val="20"/>
              </w:rPr>
              <w:t>定期執行消防安全檢查，惟有部分營業場所尚未納管，及未妥為追蹤未合格場所之改善情形，亟待檢討，以確保公共場所消防安全。</w:t>
            </w:r>
          </w:p>
        </w:tc>
        <w:tc>
          <w:tcPr>
            <w:tcW w:w="4580" w:type="dxa"/>
            <w:vMerge w:val="restart"/>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6B0EDD5D" w14:textId="77777777" w:rsidR="0028644A" w:rsidRDefault="0028644A" w:rsidP="009606BE">
            <w:pPr>
              <w:spacing w:line="240" w:lineRule="exact"/>
              <w:jc w:val="both"/>
              <w:rPr>
                <w:rFonts w:ascii="標楷體" w:eastAsia="標楷體" w:hAnsi="標楷體" w:cs="新細明體"/>
                <w:color w:val="000000"/>
                <w:spacing w:val="-4"/>
                <w:kern w:val="0"/>
                <w:sz w:val="20"/>
                <w:szCs w:val="20"/>
              </w:rPr>
            </w:pPr>
          </w:p>
        </w:tc>
      </w:tr>
      <w:tr w:rsidR="0028644A" w:rsidRPr="00996974" w14:paraId="3E3116AA" w14:textId="77777777" w:rsidTr="00B17FCB">
        <w:trPr>
          <w:trHeight w:val="1192"/>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74ACA" w14:textId="77777777" w:rsidR="0028644A" w:rsidRPr="00D72C3C" w:rsidRDefault="0028644A" w:rsidP="009606BE">
            <w:pPr>
              <w:widowControl/>
              <w:spacing w:line="260" w:lineRule="exact"/>
              <w:ind w:left="188" w:hangingChars="100" w:hanging="188"/>
              <w:jc w:val="both"/>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2</w:t>
            </w:r>
            <w:r>
              <w:rPr>
                <w:rFonts w:ascii="標楷體" w:eastAsia="標楷體" w:hAnsi="標楷體" w:cs="新細明體"/>
                <w:color w:val="000000"/>
                <w:spacing w:val="-6"/>
                <w:kern w:val="0"/>
                <w:sz w:val="20"/>
                <w:szCs w:val="20"/>
              </w:rPr>
              <w:t>.</w:t>
            </w:r>
            <w:r w:rsidRPr="0070551C">
              <w:rPr>
                <w:rFonts w:ascii="標楷體" w:eastAsia="標楷體" w:hAnsi="標楷體" w:cs="新細明體" w:hint="eastAsia"/>
                <w:color w:val="000000"/>
                <w:spacing w:val="-6"/>
                <w:kern w:val="0"/>
                <w:sz w:val="20"/>
                <w:szCs w:val="20"/>
              </w:rPr>
              <w:t>消防分隊所配置消防車部分逾使用年限，允應注意檢討，以利遂行救災勤務及保障民眾生命財產安全。</w:t>
            </w:r>
          </w:p>
        </w:tc>
        <w:tc>
          <w:tcPr>
            <w:tcW w:w="4580" w:type="dxa"/>
            <w:vMerge/>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700D02CB" w14:textId="77777777" w:rsidR="0028644A" w:rsidRDefault="0028644A" w:rsidP="009606BE">
            <w:pPr>
              <w:widowControl/>
              <w:spacing w:line="240" w:lineRule="exact"/>
              <w:jc w:val="both"/>
              <w:rPr>
                <w:rFonts w:ascii="標楷體" w:eastAsia="標楷體" w:hAnsi="標楷體" w:cs="新細明體"/>
                <w:color w:val="000000"/>
                <w:spacing w:val="-4"/>
                <w:kern w:val="0"/>
                <w:sz w:val="20"/>
                <w:szCs w:val="20"/>
              </w:rPr>
            </w:pPr>
          </w:p>
        </w:tc>
      </w:tr>
    </w:tbl>
    <w:p w14:paraId="7A96793C" w14:textId="77777777" w:rsidR="005E47B6" w:rsidRPr="003627A1" w:rsidRDefault="005E47B6" w:rsidP="005E47B6">
      <w:pPr>
        <w:kinsoku w:val="0"/>
        <w:overflowPunct w:val="0"/>
        <w:autoSpaceDE w:val="0"/>
        <w:spacing w:line="520" w:lineRule="exact"/>
        <w:jc w:val="both"/>
        <w:rPr>
          <w:rFonts w:ascii="標楷體" w:eastAsia="標楷體" w:hAnsi="標楷體"/>
          <w:b/>
          <w:sz w:val="36"/>
          <w:szCs w:val="36"/>
        </w:rPr>
      </w:pPr>
      <w:r>
        <w:rPr>
          <w:rFonts w:ascii="標楷體" w:eastAsia="標楷體" w:hAnsi="標楷體" w:hint="eastAsia"/>
          <w:b/>
          <w:sz w:val="36"/>
          <w:szCs w:val="36"/>
        </w:rPr>
        <w:lastRenderedPageBreak/>
        <w:t>柒</w:t>
      </w:r>
      <w:r w:rsidRPr="003627A1">
        <w:rPr>
          <w:rFonts w:ascii="標楷體" w:eastAsia="標楷體" w:hAnsi="標楷體" w:hint="eastAsia"/>
          <w:b/>
          <w:sz w:val="36"/>
          <w:szCs w:val="36"/>
        </w:rPr>
        <w:t>、</w:t>
      </w:r>
      <w:r>
        <w:rPr>
          <w:rFonts w:ascii="標楷體" w:eastAsia="標楷體" w:hAnsi="標楷體" w:hint="eastAsia"/>
          <w:b/>
          <w:sz w:val="36"/>
          <w:szCs w:val="36"/>
        </w:rPr>
        <w:t>地政</w:t>
      </w:r>
      <w:r w:rsidRPr="003627A1">
        <w:rPr>
          <w:rFonts w:ascii="標楷體" w:eastAsia="標楷體" w:hAnsi="標楷體"/>
          <w:b/>
          <w:sz w:val="36"/>
          <w:szCs w:val="36"/>
        </w:rPr>
        <w:t>局主管</w:t>
      </w:r>
    </w:p>
    <w:p w14:paraId="79B5F219" w14:textId="77777777" w:rsidR="005E47B6" w:rsidRPr="009A25D7" w:rsidRDefault="005E47B6" w:rsidP="005E47B6">
      <w:pPr>
        <w:pStyle w:val="a8"/>
        <w:kinsoku/>
        <w:overflowPunct w:val="0"/>
        <w:autoSpaceDE w:val="0"/>
        <w:adjustRightInd/>
        <w:snapToGrid w:val="0"/>
        <w:spacing w:line="520" w:lineRule="exact"/>
        <w:ind w:left="0" w:right="0" w:firstLineChars="200" w:firstLine="480"/>
        <w:jc w:val="both"/>
        <w:textAlignment w:val="center"/>
        <w:rPr>
          <w:kern w:val="2"/>
          <w:sz w:val="24"/>
          <w:szCs w:val="24"/>
        </w:rPr>
      </w:pPr>
      <w:r>
        <w:rPr>
          <w:rFonts w:hint="eastAsia"/>
          <w:kern w:val="2"/>
          <w:sz w:val="24"/>
          <w:szCs w:val="24"/>
        </w:rPr>
        <w:t>地政</w:t>
      </w:r>
      <w:r w:rsidRPr="00BB6846">
        <w:rPr>
          <w:kern w:val="2"/>
          <w:sz w:val="24"/>
          <w:szCs w:val="24"/>
        </w:rPr>
        <w:t>局主管</w:t>
      </w:r>
      <w:r w:rsidRPr="00BB6846">
        <w:rPr>
          <w:rFonts w:hint="eastAsia"/>
          <w:kern w:val="2"/>
          <w:sz w:val="24"/>
          <w:szCs w:val="24"/>
        </w:rPr>
        <w:t>僅</w:t>
      </w:r>
      <w:r w:rsidRPr="00BB6846">
        <w:rPr>
          <w:kern w:val="2"/>
          <w:sz w:val="24"/>
          <w:szCs w:val="24"/>
        </w:rPr>
        <w:t>地政</w:t>
      </w:r>
      <w:r w:rsidRPr="00BB6846">
        <w:rPr>
          <w:rFonts w:hint="eastAsia"/>
          <w:kern w:val="2"/>
          <w:sz w:val="24"/>
          <w:szCs w:val="24"/>
        </w:rPr>
        <w:t>局1</w:t>
      </w:r>
      <w:r w:rsidRPr="00BB6846">
        <w:rPr>
          <w:kern w:val="2"/>
          <w:sz w:val="24"/>
          <w:szCs w:val="24"/>
        </w:rPr>
        <w:t>個機關，</w:t>
      </w:r>
      <w:r>
        <w:rPr>
          <w:rFonts w:hint="eastAsia"/>
          <w:kern w:val="2"/>
          <w:sz w:val="24"/>
          <w:szCs w:val="24"/>
        </w:rPr>
        <w:t>掌</w:t>
      </w:r>
      <w:r w:rsidRPr="00BB6846">
        <w:rPr>
          <w:rFonts w:hint="eastAsia"/>
          <w:kern w:val="2"/>
          <w:sz w:val="24"/>
          <w:szCs w:val="24"/>
        </w:rPr>
        <w:t>理土地及建物</w:t>
      </w:r>
      <w:r>
        <w:rPr>
          <w:rFonts w:hint="eastAsia"/>
          <w:kern w:val="2"/>
          <w:sz w:val="24"/>
          <w:szCs w:val="24"/>
        </w:rPr>
        <w:t>所有權</w:t>
      </w:r>
      <w:r w:rsidRPr="00BB6846">
        <w:rPr>
          <w:rFonts w:hint="eastAsia"/>
          <w:kern w:val="2"/>
          <w:sz w:val="24"/>
          <w:szCs w:val="24"/>
        </w:rPr>
        <w:t>登記、測量、地權調整、土地利用、地價現值查估作業等業務。茲將</w:t>
      </w:r>
      <w:r>
        <w:rPr>
          <w:rFonts w:hint="eastAsia"/>
          <w:kern w:val="2"/>
          <w:sz w:val="24"/>
          <w:szCs w:val="24"/>
        </w:rPr>
        <w:t>1</w:t>
      </w:r>
      <w:r>
        <w:rPr>
          <w:kern w:val="2"/>
          <w:sz w:val="24"/>
          <w:szCs w:val="24"/>
        </w:rPr>
        <w:t>09</w:t>
      </w:r>
      <w:r w:rsidRPr="00BB6846">
        <w:rPr>
          <w:rFonts w:hint="eastAsia"/>
          <w:kern w:val="2"/>
          <w:sz w:val="24"/>
          <w:szCs w:val="24"/>
        </w:rPr>
        <w:t>年度決算審核結果說明如次：</w:t>
      </w:r>
    </w:p>
    <w:p w14:paraId="54159A4C" w14:textId="77777777" w:rsidR="005E47B6" w:rsidRPr="004C01F8" w:rsidRDefault="005E47B6" w:rsidP="005E47B6">
      <w:pPr>
        <w:spacing w:line="5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4C01F8">
        <w:rPr>
          <w:rFonts w:ascii="標楷體" w:eastAsia="標楷體" w:hAnsi="標楷體" w:hint="eastAsia"/>
          <w:b/>
          <w:sz w:val="28"/>
          <w:szCs w:val="28"/>
        </w:rPr>
        <w:t>一</w:t>
      </w:r>
      <w:r>
        <w:rPr>
          <w:rFonts w:ascii="標楷體" w:eastAsia="標楷體" w:hAnsi="標楷體" w:hint="eastAsia"/>
          <w:b/>
          <w:sz w:val="28"/>
          <w:szCs w:val="28"/>
        </w:rPr>
        <w:t>）</w:t>
      </w:r>
      <w:r w:rsidRPr="004C01F8">
        <w:rPr>
          <w:rFonts w:ascii="標楷體" w:eastAsia="標楷體" w:hAnsi="標楷體"/>
          <w:b/>
          <w:sz w:val="28"/>
          <w:szCs w:val="28"/>
        </w:rPr>
        <w:t>計畫實施之查核</w:t>
      </w:r>
    </w:p>
    <w:p w14:paraId="5BCD4121" w14:textId="77777777" w:rsidR="005E47B6" w:rsidRPr="009A25D7" w:rsidRDefault="005E47B6" w:rsidP="00CD490E">
      <w:pPr>
        <w:pStyle w:val="a8"/>
        <w:kinsoku/>
        <w:overflowPunct w:val="0"/>
        <w:autoSpaceDE w:val="0"/>
        <w:adjustRightInd/>
        <w:snapToGrid w:val="0"/>
        <w:spacing w:line="530" w:lineRule="exact"/>
        <w:ind w:left="0" w:right="0" w:firstLineChars="200" w:firstLine="480"/>
        <w:jc w:val="both"/>
        <w:textAlignment w:val="center"/>
        <w:rPr>
          <w:kern w:val="2"/>
          <w:sz w:val="24"/>
          <w:szCs w:val="24"/>
        </w:rPr>
      </w:pPr>
      <w:r w:rsidRPr="009A25D7">
        <w:rPr>
          <w:kern w:val="2"/>
          <w:sz w:val="24"/>
          <w:szCs w:val="24"/>
        </w:rPr>
        <w:t>業務計畫</w:t>
      </w:r>
      <w:r>
        <w:rPr>
          <w:rFonts w:hint="eastAsia"/>
          <w:kern w:val="2"/>
          <w:sz w:val="24"/>
          <w:szCs w:val="24"/>
        </w:rPr>
        <w:t>3</w:t>
      </w:r>
      <w:r w:rsidRPr="009A25D7">
        <w:rPr>
          <w:kern w:val="2"/>
          <w:sz w:val="24"/>
          <w:szCs w:val="24"/>
        </w:rPr>
        <w:t>項，下分工作計畫</w:t>
      </w:r>
      <w:r>
        <w:rPr>
          <w:rFonts w:hint="eastAsia"/>
          <w:kern w:val="2"/>
          <w:sz w:val="24"/>
          <w:szCs w:val="24"/>
        </w:rPr>
        <w:t>4</w:t>
      </w:r>
      <w:r w:rsidRPr="009A25D7">
        <w:rPr>
          <w:kern w:val="2"/>
          <w:sz w:val="24"/>
          <w:szCs w:val="24"/>
        </w:rPr>
        <w:t>項，</w:t>
      </w:r>
      <w:r w:rsidRPr="009A25D7">
        <w:rPr>
          <w:rFonts w:hint="eastAsia"/>
          <w:kern w:val="2"/>
          <w:sz w:val="24"/>
          <w:szCs w:val="24"/>
        </w:rPr>
        <w:t>包括</w:t>
      </w:r>
      <w:r>
        <w:rPr>
          <w:rFonts w:hint="eastAsia"/>
          <w:kern w:val="2"/>
          <w:sz w:val="24"/>
          <w:szCs w:val="24"/>
        </w:rPr>
        <w:t>辦理土地總登記及不動產糾紛調處、不動產成交案件實際資訊登錄作業、辦理基準地地價、土地徵收、土地現值評議及</w:t>
      </w:r>
      <w:r w:rsidRPr="009A25D7">
        <w:rPr>
          <w:rFonts w:hint="eastAsia"/>
          <w:kern w:val="2"/>
          <w:sz w:val="24"/>
          <w:szCs w:val="24"/>
        </w:rPr>
        <w:t>公告等</w:t>
      </w:r>
      <w:r>
        <w:rPr>
          <w:rFonts w:hint="eastAsia"/>
          <w:kern w:val="2"/>
          <w:sz w:val="24"/>
          <w:szCs w:val="24"/>
        </w:rPr>
        <w:t>重要施政項目</w:t>
      </w:r>
      <w:r>
        <w:rPr>
          <w:rFonts w:ascii="新細明體" w:eastAsia="新細明體" w:hAnsi="新細明體" w:hint="eastAsia"/>
          <w:kern w:val="2"/>
          <w:sz w:val="24"/>
          <w:szCs w:val="24"/>
        </w:rPr>
        <w:t>，</w:t>
      </w:r>
      <w:r>
        <w:rPr>
          <w:rFonts w:hint="eastAsia"/>
          <w:kern w:val="2"/>
          <w:sz w:val="24"/>
          <w:szCs w:val="24"/>
        </w:rPr>
        <w:t>其中已執行完成者3項，尚在執行者1項，主要係辦理</w:t>
      </w:r>
      <w:r w:rsidRPr="00ED2A14">
        <w:rPr>
          <w:rFonts w:hint="eastAsia"/>
          <w:kern w:val="2"/>
          <w:sz w:val="24"/>
          <w:szCs w:val="24"/>
        </w:rPr>
        <w:t>地政強化資安防護設備建置案</w:t>
      </w:r>
      <w:r>
        <w:rPr>
          <w:rFonts w:hint="eastAsia"/>
          <w:kern w:val="2"/>
          <w:sz w:val="24"/>
          <w:szCs w:val="24"/>
        </w:rPr>
        <w:t>尚在執行中，須保留繼續執行</w:t>
      </w:r>
      <w:r w:rsidRPr="009A25D7">
        <w:rPr>
          <w:kern w:val="2"/>
          <w:sz w:val="24"/>
          <w:szCs w:val="24"/>
        </w:rPr>
        <w:t>。</w:t>
      </w:r>
    </w:p>
    <w:p w14:paraId="6C4881ED" w14:textId="77777777" w:rsidR="005E47B6" w:rsidRPr="00825DD2" w:rsidRDefault="005E47B6" w:rsidP="005E47B6">
      <w:pPr>
        <w:spacing w:line="5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25DD2">
        <w:rPr>
          <w:rFonts w:ascii="標楷體" w:eastAsia="標楷體" w:hAnsi="標楷體" w:hint="eastAsia"/>
          <w:b/>
          <w:sz w:val="28"/>
          <w:szCs w:val="28"/>
        </w:rPr>
        <w:t>二</w:t>
      </w:r>
      <w:r>
        <w:rPr>
          <w:rFonts w:ascii="標楷體" w:eastAsia="標楷體" w:hAnsi="標楷體" w:hint="eastAsia"/>
          <w:b/>
          <w:sz w:val="28"/>
          <w:szCs w:val="28"/>
        </w:rPr>
        <w:t>）</w:t>
      </w:r>
      <w:r w:rsidRPr="00825DD2">
        <w:rPr>
          <w:rFonts w:ascii="標楷體" w:eastAsia="標楷體" w:hAnsi="標楷體" w:hint="eastAsia"/>
          <w:b/>
          <w:sz w:val="28"/>
          <w:szCs w:val="28"/>
        </w:rPr>
        <w:t>預算執行之審核</w:t>
      </w:r>
    </w:p>
    <w:p w14:paraId="34AD535D" w14:textId="77777777" w:rsidR="005E47B6" w:rsidRPr="00B57433" w:rsidRDefault="005E47B6" w:rsidP="00CD490E">
      <w:pPr>
        <w:overflowPunct w:val="0"/>
        <w:autoSpaceDE w:val="0"/>
        <w:autoSpaceDN w:val="0"/>
        <w:spacing w:line="530" w:lineRule="exact"/>
        <w:ind w:firstLineChars="200" w:firstLine="480"/>
        <w:jc w:val="both"/>
        <w:rPr>
          <w:rFonts w:ascii="標楷體" w:eastAsia="標楷體" w:hAnsi="標楷體"/>
        </w:rPr>
      </w:pPr>
      <w:r w:rsidRPr="00B57433">
        <w:rPr>
          <w:rFonts w:ascii="標楷體" w:eastAsia="標楷體" w:hAnsi="標楷體" w:hint="eastAsia"/>
        </w:rPr>
        <w:t>1.</w:t>
      </w:r>
      <w:r w:rsidRPr="00BF5B35">
        <w:rPr>
          <w:rFonts w:ascii="標楷體" w:eastAsia="標楷體" w:hAnsi="標楷體" w:hint="eastAsia"/>
        </w:rPr>
        <w:t>歲入原編列預算</w:t>
      </w:r>
      <w:r w:rsidRPr="00BF5B35">
        <w:rPr>
          <w:rFonts w:ascii="標楷體" w:eastAsia="標楷體" w:hAnsi="標楷體"/>
        </w:rPr>
        <w:t>數</w:t>
      </w:r>
      <w:r>
        <w:rPr>
          <w:rFonts w:ascii="標楷體" w:eastAsia="標楷體" w:hAnsi="標楷體"/>
        </w:rPr>
        <w:t>325</w:t>
      </w:r>
      <w:r w:rsidRPr="00BF5B35">
        <w:rPr>
          <w:rFonts w:ascii="標楷體" w:eastAsia="標楷體" w:hAnsi="標楷體" w:hint="eastAsia"/>
        </w:rPr>
        <w:t>萬元，經追加預算375萬元，合</w:t>
      </w:r>
      <w:r w:rsidRPr="008D002B">
        <w:rPr>
          <w:rFonts w:ascii="標楷體" w:eastAsia="標楷體" w:hAnsi="標楷體" w:hint="eastAsia"/>
        </w:rPr>
        <w:t>計</w:t>
      </w:r>
      <w:r>
        <w:rPr>
          <w:rFonts w:ascii="標楷體" w:eastAsia="標楷體" w:hAnsi="標楷體" w:hint="eastAsia"/>
        </w:rPr>
        <w:t>7</w:t>
      </w:r>
      <w:r>
        <w:rPr>
          <w:rFonts w:ascii="標楷體" w:eastAsia="標楷體" w:hAnsi="標楷體"/>
        </w:rPr>
        <w:t>00</w:t>
      </w:r>
      <w:r w:rsidRPr="008D002B">
        <w:rPr>
          <w:rFonts w:ascii="標楷體" w:eastAsia="標楷體" w:hAnsi="標楷體" w:hint="eastAsia"/>
        </w:rPr>
        <w:t>萬元</w:t>
      </w:r>
      <w:r w:rsidRPr="00B57433">
        <w:rPr>
          <w:rFonts w:ascii="標楷體" w:eastAsia="標楷體" w:hAnsi="標楷體" w:hint="eastAsia"/>
        </w:rPr>
        <w:t>，決算審核結果，審定實現數</w:t>
      </w:r>
      <w:r>
        <w:rPr>
          <w:rFonts w:ascii="標楷體" w:eastAsia="標楷體" w:hAnsi="標楷體" w:hint="eastAsia"/>
        </w:rPr>
        <w:t>9</w:t>
      </w:r>
      <w:r>
        <w:rPr>
          <w:rFonts w:ascii="標楷體" w:eastAsia="標楷體" w:hAnsi="標楷體"/>
        </w:rPr>
        <w:t>09</w:t>
      </w:r>
      <w:r w:rsidRPr="00B57433">
        <w:rPr>
          <w:rFonts w:ascii="標楷體" w:eastAsia="標楷體" w:hAnsi="標楷體" w:hint="eastAsia"/>
        </w:rPr>
        <w:t>萬餘元，</w:t>
      </w:r>
      <w:r>
        <w:rPr>
          <w:rFonts w:ascii="標楷體" w:eastAsia="標楷體" w:hAnsi="標楷體" w:hint="eastAsia"/>
        </w:rPr>
        <w:t>應收保留數1</w:t>
      </w:r>
      <w:r>
        <w:rPr>
          <w:rFonts w:ascii="標楷體" w:eastAsia="標楷體" w:hAnsi="標楷體"/>
        </w:rPr>
        <w:t>9</w:t>
      </w:r>
      <w:r>
        <w:rPr>
          <w:rFonts w:ascii="標楷體" w:eastAsia="標楷體" w:hAnsi="標楷體" w:hint="eastAsia"/>
        </w:rPr>
        <w:t>萬餘元，主要係中央補助地政強化資安防護設備建置案等計畫尚待核撥款項，須保留繼續執行；合計決算審定數為9</w:t>
      </w:r>
      <w:r>
        <w:rPr>
          <w:rFonts w:ascii="標楷體" w:eastAsia="標楷體" w:hAnsi="標楷體"/>
        </w:rPr>
        <w:t>29</w:t>
      </w:r>
      <w:r>
        <w:rPr>
          <w:rFonts w:ascii="標楷體" w:eastAsia="標楷體" w:hAnsi="標楷體" w:hint="eastAsia"/>
        </w:rPr>
        <w:t>萬餘元，</w:t>
      </w:r>
      <w:r w:rsidRPr="00B57433">
        <w:rPr>
          <w:rFonts w:ascii="標楷體" w:eastAsia="標楷體" w:hAnsi="標楷體" w:hint="eastAsia"/>
        </w:rPr>
        <w:t>較預算超收</w:t>
      </w:r>
      <w:r>
        <w:rPr>
          <w:rFonts w:ascii="標楷體" w:eastAsia="標楷體" w:hAnsi="標楷體" w:hint="eastAsia"/>
        </w:rPr>
        <w:t>2</w:t>
      </w:r>
      <w:r>
        <w:rPr>
          <w:rFonts w:ascii="標楷體" w:eastAsia="標楷體" w:hAnsi="標楷體"/>
        </w:rPr>
        <w:t>29</w:t>
      </w:r>
      <w:r w:rsidRPr="00B57433">
        <w:rPr>
          <w:rFonts w:ascii="標楷體" w:eastAsia="標楷體" w:hAnsi="標楷體" w:hint="eastAsia"/>
        </w:rPr>
        <w:t>萬餘元</w:t>
      </w:r>
      <w:r>
        <w:rPr>
          <w:rFonts w:ascii="標楷體" w:eastAsia="標楷體" w:hAnsi="標楷體" w:hint="eastAsia"/>
        </w:rPr>
        <w:t>（3</w:t>
      </w:r>
      <w:r>
        <w:rPr>
          <w:rFonts w:ascii="標楷體" w:eastAsia="標楷體" w:hAnsi="標楷體"/>
        </w:rPr>
        <w:t>2.79</w:t>
      </w:r>
      <w:r w:rsidRPr="00B57433">
        <w:rPr>
          <w:rFonts w:ascii="標楷體" w:eastAsia="標楷體" w:hAnsi="標楷體" w:hint="eastAsia"/>
        </w:rPr>
        <w:t>％</w:t>
      </w:r>
      <w:r>
        <w:rPr>
          <w:rFonts w:ascii="標楷體" w:eastAsia="標楷體" w:hAnsi="標楷體" w:hint="eastAsia"/>
        </w:rPr>
        <w:t>）</w:t>
      </w:r>
      <w:r w:rsidRPr="00B57433">
        <w:rPr>
          <w:rFonts w:ascii="標楷體" w:eastAsia="標楷體" w:hAnsi="標楷體" w:hint="eastAsia"/>
        </w:rPr>
        <w:t>，主要係辦理土地</w:t>
      </w:r>
      <w:r>
        <w:rPr>
          <w:rFonts w:ascii="標楷體" w:eastAsia="標楷體" w:hAnsi="標楷體" w:hint="eastAsia"/>
        </w:rPr>
        <w:t>量測案件增加，審查費</w:t>
      </w:r>
      <w:r w:rsidRPr="00B57433">
        <w:rPr>
          <w:rFonts w:ascii="標楷體" w:eastAsia="標楷體" w:hAnsi="標楷體" w:hint="eastAsia"/>
        </w:rPr>
        <w:t>較預計增加</w:t>
      </w:r>
      <w:r>
        <w:rPr>
          <w:rFonts w:ascii="標楷體" w:eastAsia="標楷體" w:hAnsi="標楷體" w:hint="eastAsia"/>
        </w:rPr>
        <w:t>所致</w:t>
      </w:r>
      <w:r w:rsidRPr="00B57433">
        <w:rPr>
          <w:rFonts w:ascii="標楷體" w:eastAsia="標楷體" w:hAnsi="標楷體" w:hint="eastAsia"/>
        </w:rPr>
        <w:t>。</w:t>
      </w:r>
    </w:p>
    <w:p w14:paraId="7863F0C5" w14:textId="77777777" w:rsidR="005E47B6" w:rsidRPr="00B43E40" w:rsidRDefault="005E47B6" w:rsidP="00CD490E">
      <w:pPr>
        <w:overflowPunct w:val="0"/>
        <w:autoSpaceDE w:val="0"/>
        <w:autoSpaceDN w:val="0"/>
        <w:spacing w:line="530" w:lineRule="exact"/>
        <w:ind w:firstLineChars="200" w:firstLine="480"/>
        <w:jc w:val="both"/>
        <w:rPr>
          <w:rFonts w:ascii="標楷體" w:eastAsia="標楷體" w:hAnsi="標楷體"/>
        </w:rPr>
      </w:pPr>
      <w:r w:rsidRPr="006E1C00">
        <w:rPr>
          <w:rFonts w:ascii="標楷體" w:eastAsia="標楷體" w:hAnsi="標楷體" w:hint="eastAsia"/>
        </w:rPr>
        <w:t>2.</w:t>
      </w:r>
      <w:r w:rsidRPr="00E24176">
        <w:rPr>
          <w:rFonts w:ascii="標楷體" w:eastAsia="標楷體" w:hAnsi="標楷體" w:hint="eastAsia"/>
          <w:spacing w:val="-4"/>
        </w:rPr>
        <w:t>歲出原編列預算數</w:t>
      </w:r>
      <w:r w:rsidRPr="00E24176">
        <w:rPr>
          <w:rFonts w:ascii="標楷體" w:eastAsia="標楷體" w:hAnsi="標楷體"/>
          <w:spacing w:val="-4"/>
        </w:rPr>
        <w:t>2,896</w:t>
      </w:r>
      <w:r w:rsidRPr="00E24176">
        <w:rPr>
          <w:rFonts w:ascii="標楷體" w:eastAsia="標楷體" w:hAnsi="標楷體" w:hint="eastAsia"/>
          <w:spacing w:val="-4"/>
        </w:rPr>
        <w:t>萬餘元，經追加預算500萬元，合計3</w:t>
      </w:r>
      <w:r w:rsidRPr="00E24176">
        <w:rPr>
          <w:rFonts w:ascii="標楷體" w:eastAsia="標楷體" w:hAnsi="標楷體"/>
          <w:spacing w:val="-4"/>
        </w:rPr>
        <w:t>,396</w:t>
      </w:r>
      <w:r w:rsidRPr="00E24176">
        <w:rPr>
          <w:rFonts w:ascii="標楷體" w:eastAsia="標楷體" w:hAnsi="標楷體" w:hint="eastAsia"/>
          <w:spacing w:val="-4"/>
        </w:rPr>
        <w:t>萬餘元，決算審核結果，審定實現數3</w:t>
      </w:r>
      <w:r w:rsidRPr="00E24176">
        <w:rPr>
          <w:rFonts w:ascii="標楷體" w:eastAsia="標楷體" w:hAnsi="標楷體"/>
          <w:spacing w:val="-4"/>
        </w:rPr>
        <w:t>,194</w:t>
      </w:r>
      <w:r w:rsidRPr="00E24176">
        <w:rPr>
          <w:rFonts w:ascii="標楷體" w:eastAsia="標楷體" w:hAnsi="標楷體" w:hint="eastAsia"/>
          <w:spacing w:val="-4"/>
        </w:rPr>
        <w:t>萬餘元</w:t>
      </w:r>
      <w:r w:rsidRPr="00E24176">
        <w:rPr>
          <w:rFonts w:ascii="標楷體" w:eastAsia="標楷體" w:hAnsi="標楷體"/>
          <w:spacing w:val="-4"/>
        </w:rPr>
        <w:t>（94.06</w:t>
      </w:r>
      <w:r w:rsidRPr="00E24176">
        <w:rPr>
          <w:rFonts w:ascii="標楷體" w:eastAsia="標楷體" w:hAnsi="標楷體" w:hint="eastAsia"/>
          <w:spacing w:val="-4"/>
        </w:rPr>
        <w:t>％），應付保留數2</w:t>
      </w:r>
      <w:r w:rsidRPr="00E24176">
        <w:rPr>
          <w:rFonts w:ascii="標楷體" w:eastAsia="標楷體" w:hAnsi="標楷體"/>
          <w:spacing w:val="-4"/>
        </w:rPr>
        <w:t>1</w:t>
      </w:r>
      <w:r w:rsidRPr="00E24176">
        <w:rPr>
          <w:rFonts w:ascii="標楷體" w:eastAsia="標楷體" w:hAnsi="標楷體" w:hint="eastAsia"/>
          <w:spacing w:val="-4"/>
        </w:rPr>
        <w:t>萬餘元（0</w:t>
      </w:r>
      <w:r w:rsidRPr="00E24176">
        <w:rPr>
          <w:rFonts w:ascii="標楷體" w:eastAsia="標楷體" w:hAnsi="標楷體"/>
          <w:spacing w:val="-4"/>
        </w:rPr>
        <w:t>.64</w:t>
      </w:r>
      <w:r w:rsidRPr="00E24176">
        <w:rPr>
          <w:rFonts w:ascii="標楷體" w:eastAsia="標楷體" w:hAnsi="標楷體" w:hint="eastAsia"/>
          <w:spacing w:val="-4"/>
        </w:rPr>
        <w:t>％），保留原因詳「（一）計畫實施之查核」說明，合計決算審定數為3</w:t>
      </w:r>
      <w:r w:rsidRPr="00E24176">
        <w:rPr>
          <w:rFonts w:ascii="標楷體" w:eastAsia="標楷體" w:hAnsi="標楷體"/>
          <w:spacing w:val="-4"/>
        </w:rPr>
        <w:t>,216</w:t>
      </w:r>
      <w:r w:rsidRPr="00E24176">
        <w:rPr>
          <w:rFonts w:ascii="標楷體" w:eastAsia="標楷體" w:hAnsi="標楷體" w:hint="eastAsia"/>
          <w:spacing w:val="-4"/>
        </w:rPr>
        <w:t>萬餘元，預算賸餘1</w:t>
      </w:r>
      <w:r w:rsidRPr="00E24176">
        <w:rPr>
          <w:rFonts w:ascii="標楷體" w:eastAsia="標楷體" w:hAnsi="標楷體"/>
          <w:spacing w:val="-4"/>
        </w:rPr>
        <w:t>80</w:t>
      </w:r>
      <w:r w:rsidRPr="00E24176">
        <w:rPr>
          <w:rFonts w:ascii="標楷體" w:eastAsia="標楷體" w:hAnsi="標楷體" w:hint="eastAsia"/>
          <w:spacing w:val="-4"/>
        </w:rPr>
        <w:t>萬餘元</w:t>
      </w:r>
      <w:r w:rsidRPr="00E24176">
        <w:rPr>
          <w:rFonts w:ascii="標楷體" w:eastAsia="標楷體" w:hAnsi="標楷體"/>
          <w:spacing w:val="-4"/>
        </w:rPr>
        <w:t>（</w:t>
      </w:r>
      <w:r w:rsidRPr="00E24176">
        <w:rPr>
          <w:rFonts w:ascii="標楷體" w:eastAsia="標楷體" w:hAnsi="標楷體" w:hint="eastAsia"/>
          <w:spacing w:val="-4"/>
        </w:rPr>
        <w:t>5</w:t>
      </w:r>
      <w:r w:rsidRPr="00E24176">
        <w:rPr>
          <w:rFonts w:ascii="標楷體" w:eastAsia="標楷體" w:hAnsi="標楷體"/>
          <w:spacing w:val="-4"/>
        </w:rPr>
        <w:t>.30</w:t>
      </w:r>
      <w:r w:rsidRPr="00E24176">
        <w:rPr>
          <w:rFonts w:ascii="標楷體" w:eastAsia="標楷體" w:hAnsi="標楷體" w:hint="eastAsia"/>
          <w:spacing w:val="-4"/>
        </w:rPr>
        <w:t>％</w:t>
      </w:r>
      <w:r w:rsidRPr="00E24176">
        <w:rPr>
          <w:rFonts w:ascii="標楷體" w:eastAsia="標楷體" w:hAnsi="標楷體"/>
          <w:spacing w:val="-4"/>
        </w:rPr>
        <w:t>）</w:t>
      </w:r>
      <w:r w:rsidRPr="00E24176">
        <w:rPr>
          <w:rFonts w:ascii="標楷體" w:eastAsia="標楷體" w:hAnsi="標楷體" w:hint="eastAsia"/>
          <w:spacing w:val="-4"/>
        </w:rPr>
        <w:t>，主要係實際進用員額較少，人事費賸餘。</w:t>
      </w:r>
    </w:p>
    <w:p w14:paraId="2D18BB8A" w14:textId="77777777" w:rsidR="005E47B6" w:rsidRPr="0001253B" w:rsidRDefault="005E47B6" w:rsidP="005E47B6">
      <w:pPr>
        <w:spacing w:line="5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01253B">
        <w:rPr>
          <w:rFonts w:ascii="標楷體" w:eastAsia="標楷體" w:hAnsi="標楷體" w:hint="eastAsia"/>
          <w:b/>
          <w:sz w:val="28"/>
          <w:szCs w:val="28"/>
        </w:rPr>
        <w:t>三</w:t>
      </w:r>
      <w:r>
        <w:rPr>
          <w:rFonts w:ascii="標楷體" w:eastAsia="標楷體" w:hAnsi="標楷體" w:hint="eastAsia"/>
          <w:b/>
          <w:sz w:val="28"/>
          <w:szCs w:val="28"/>
        </w:rPr>
        <w:t>）</w:t>
      </w:r>
      <w:r w:rsidRPr="0001253B">
        <w:rPr>
          <w:rFonts w:ascii="標楷體" w:eastAsia="標楷體" w:hAnsi="標楷體" w:hint="eastAsia"/>
          <w:b/>
          <w:sz w:val="28"/>
          <w:szCs w:val="28"/>
        </w:rPr>
        <w:t>重要審核意見</w:t>
      </w:r>
    </w:p>
    <w:p w14:paraId="28DF6E48" w14:textId="7FF3BFAB" w:rsidR="005E47B6" w:rsidRPr="00B0737E" w:rsidRDefault="005E47B6" w:rsidP="00B0737E">
      <w:pPr>
        <w:kinsoku w:val="0"/>
        <w:overflowPunct w:val="0"/>
        <w:snapToGrid w:val="0"/>
        <w:spacing w:line="560" w:lineRule="exact"/>
        <w:ind w:firstLineChars="200" w:firstLine="569"/>
        <w:jc w:val="both"/>
        <w:rPr>
          <w:rFonts w:ascii="標楷體" w:eastAsia="標楷體" w:hAnsi="標楷體"/>
          <w:b/>
          <w:spacing w:val="2"/>
          <w:sz w:val="28"/>
          <w:szCs w:val="28"/>
        </w:rPr>
      </w:pPr>
      <w:r w:rsidRPr="00B0737E">
        <w:rPr>
          <w:rFonts w:ascii="標楷體" w:eastAsia="標楷體" w:hAnsi="標楷體" w:hint="eastAsia"/>
          <w:b/>
          <w:spacing w:val="2"/>
          <w:sz w:val="28"/>
          <w:szCs w:val="28"/>
        </w:rPr>
        <w:t>持續處理土地總登記及民眾申請返還登記案件，以達還地於民政策目標，惟間有測量及審查作業未臻嚴謹，致原處分遭撤銷並另為處分，允應檢討並強</w:t>
      </w:r>
      <w:r w:rsidR="00537BE1" w:rsidRPr="00B0737E">
        <w:rPr>
          <w:rFonts w:ascii="標楷體" w:eastAsia="標楷體" w:hAnsi="標楷體" w:hint="eastAsia"/>
          <w:b/>
          <w:spacing w:val="2"/>
          <w:sz w:val="28"/>
          <w:szCs w:val="28"/>
        </w:rPr>
        <w:t>化</w:t>
      </w:r>
      <w:r w:rsidRPr="00B0737E">
        <w:rPr>
          <w:rFonts w:ascii="標楷體" w:eastAsia="標楷體" w:hAnsi="標楷體" w:hint="eastAsia"/>
          <w:b/>
          <w:spacing w:val="2"/>
          <w:sz w:val="28"/>
          <w:szCs w:val="28"/>
        </w:rPr>
        <w:t>調（審）查作業，俾維護民眾財產權益。</w:t>
      </w:r>
    </w:p>
    <w:p w14:paraId="1E968F22" w14:textId="65893E9E" w:rsidR="005E47B6" w:rsidRPr="00A80AD6" w:rsidRDefault="005E47B6" w:rsidP="0051211C">
      <w:pPr>
        <w:overflowPunct w:val="0"/>
        <w:spacing w:line="520" w:lineRule="exact"/>
        <w:ind w:firstLineChars="200" w:firstLine="480"/>
        <w:jc w:val="both"/>
        <w:rPr>
          <w:rFonts w:ascii="標楷體" w:eastAsia="標楷體" w:hAnsi="標楷體"/>
        </w:rPr>
      </w:pPr>
      <w:r>
        <w:rPr>
          <w:rFonts w:ascii="標楷體" w:eastAsia="標楷體" w:hAnsi="標楷體" w:hint="eastAsia"/>
        </w:rPr>
        <w:t>地政</w:t>
      </w:r>
      <w:r w:rsidRPr="00560779">
        <w:rPr>
          <w:rFonts w:ascii="標楷體" w:eastAsia="標楷體" w:hAnsi="標楷體" w:hint="eastAsia"/>
        </w:rPr>
        <w:t>局為落實「還地於民」政策，依連江縣政府辦理馬祖地區尚未完成登記土地處理要點</w:t>
      </w:r>
      <w:r>
        <w:rPr>
          <w:rFonts w:ascii="標楷體" w:eastAsia="標楷體" w:hAnsi="標楷體" w:hint="eastAsia"/>
        </w:rPr>
        <w:t>、</w:t>
      </w:r>
      <w:r w:rsidRPr="00560779">
        <w:rPr>
          <w:rFonts w:ascii="標楷體" w:eastAsia="標楷體" w:hAnsi="標楷體" w:hint="eastAsia"/>
        </w:rPr>
        <w:t>馬祖地區土地申請返還實施辦法等規定，自101年起重新受理民眾以原土地所有人</w:t>
      </w:r>
      <w:r>
        <w:rPr>
          <w:rFonts w:ascii="標楷體" w:eastAsia="標楷體" w:hAnsi="標楷體" w:hint="eastAsia"/>
        </w:rPr>
        <w:t>及</w:t>
      </w:r>
      <w:r w:rsidRPr="00560779">
        <w:rPr>
          <w:rFonts w:ascii="標楷體" w:eastAsia="標楷體" w:hAnsi="標楷體" w:hint="eastAsia"/>
        </w:rPr>
        <w:t>視為所有人或其繼承人提出土地總登記或公有土地返還登記之申請案件，以期達成轄內土地權屬確定目標，109年度獲內政部地政司補助經費計375萬元，充實相關人力，加速辦理土地測量、地籍審查等業務。經查</w:t>
      </w:r>
      <w:r>
        <w:rPr>
          <w:rFonts w:ascii="標楷體" w:eastAsia="標楷體" w:hAnsi="標楷體" w:hint="eastAsia"/>
        </w:rPr>
        <w:t>該局</w:t>
      </w:r>
      <w:r w:rsidRPr="00560779">
        <w:rPr>
          <w:rFonts w:ascii="標楷體" w:eastAsia="標楷體" w:hAnsi="標楷體" w:hint="eastAsia"/>
        </w:rPr>
        <w:t>累計至110年3月底受理土地</w:t>
      </w:r>
      <w:r>
        <w:rPr>
          <w:rFonts w:ascii="標楷體" w:eastAsia="標楷體" w:hAnsi="標楷體" w:hint="eastAsia"/>
        </w:rPr>
        <w:t>總登記</w:t>
      </w:r>
      <w:r w:rsidRPr="00560779">
        <w:rPr>
          <w:rFonts w:ascii="標楷體" w:eastAsia="標楷體" w:hAnsi="標楷體" w:hint="eastAsia"/>
        </w:rPr>
        <w:t>及公有土地返還登記</w:t>
      </w:r>
      <w:r>
        <w:rPr>
          <w:rFonts w:ascii="標楷體" w:eastAsia="標楷體" w:hAnsi="標楷體" w:hint="eastAsia"/>
        </w:rPr>
        <w:t>申請</w:t>
      </w:r>
      <w:r w:rsidRPr="00560779">
        <w:rPr>
          <w:rFonts w:ascii="標楷體" w:eastAsia="標楷體" w:hAnsi="標楷體" w:hint="eastAsia"/>
        </w:rPr>
        <w:t>案件</w:t>
      </w:r>
      <w:r w:rsidRPr="00560779">
        <w:rPr>
          <w:rFonts w:ascii="標楷體" w:eastAsia="標楷體" w:hAnsi="標楷體" w:hint="eastAsia"/>
        </w:rPr>
        <w:lastRenderedPageBreak/>
        <w:t>分別有9,891件及969件，已</w:t>
      </w:r>
      <w:r>
        <w:rPr>
          <w:rFonts w:ascii="標楷體" w:eastAsia="標楷體" w:hAnsi="標楷體" w:hint="eastAsia"/>
        </w:rPr>
        <w:t>審查完成</w:t>
      </w:r>
      <w:r w:rsidRPr="00560779">
        <w:rPr>
          <w:rFonts w:ascii="標楷體" w:eastAsia="標楷體" w:hAnsi="標楷體" w:hint="eastAsia"/>
        </w:rPr>
        <w:t>辦理結案者分別為9,866件及918件，完成率達99.75％及94.74％，惟</w:t>
      </w:r>
      <w:r>
        <w:rPr>
          <w:rFonts w:ascii="標楷體" w:eastAsia="標楷體" w:hAnsi="標楷體" w:hint="eastAsia"/>
        </w:rPr>
        <w:t>其中因</w:t>
      </w:r>
      <w:r w:rsidRPr="00560779">
        <w:rPr>
          <w:rFonts w:ascii="標楷體" w:eastAsia="標楷體" w:hAnsi="標楷體" w:hint="eastAsia"/>
        </w:rPr>
        <w:t>民眾不服</w:t>
      </w:r>
      <w:r>
        <w:rPr>
          <w:rFonts w:ascii="標楷體" w:eastAsia="標楷體" w:hAnsi="標楷體" w:hint="eastAsia"/>
        </w:rPr>
        <w:t>該</w:t>
      </w:r>
      <w:r w:rsidRPr="00560779">
        <w:rPr>
          <w:rFonts w:ascii="標楷體" w:eastAsia="標楷體" w:hAnsi="標楷體" w:hint="eastAsia"/>
        </w:rPr>
        <w:t>局於108至109年所作駁回處分</w:t>
      </w:r>
      <w:r>
        <w:rPr>
          <w:rFonts w:ascii="標楷體" w:eastAsia="標楷體" w:hAnsi="標楷體" w:hint="eastAsia"/>
        </w:rPr>
        <w:t>，嗣</w:t>
      </w:r>
      <w:r w:rsidRPr="00560779">
        <w:rPr>
          <w:rFonts w:ascii="標楷體" w:eastAsia="標楷體" w:hAnsi="標楷體" w:hint="eastAsia"/>
        </w:rPr>
        <w:t>提起訴願</w:t>
      </w:r>
      <w:r>
        <w:rPr>
          <w:rFonts w:ascii="標楷體" w:eastAsia="標楷體" w:hAnsi="標楷體" w:hint="eastAsia"/>
        </w:rPr>
        <w:t>並</w:t>
      </w:r>
      <w:r w:rsidRPr="00560779">
        <w:rPr>
          <w:rFonts w:ascii="標楷體" w:eastAsia="標楷體" w:hAnsi="標楷體" w:hint="eastAsia"/>
        </w:rPr>
        <w:t>經</w:t>
      </w:r>
      <w:r>
        <w:rPr>
          <w:rFonts w:ascii="標楷體" w:eastAsia="標楷體" w:hAnsi="標楷體" w:hint="eastAsia"/>
        </w:rPr>
        <w:t>縣政府訴願審議</w:t>
      </w:r>
      <w:r w:rsidRPr="00560779">
        <w:rPr>
          <w:rFonts w:ascii="標楷體" w:eastAsia="標楷體" w:hAnsi="標楷體" w:hint="eastAsia"/>
        </w:rPr>
        <w:t>委員會於109年度及110年第1次審議後作成訴願決定者計有102件，其中屬民眾訴願有理由，該局應撤銷原處分並另為處分者計37筆，占總訴願案件之36.27％，復分析處分遭撤銷之原因，主要為「未確實依行政程序法第36條及第43條規定善盡調查義務」計29件，約78.38％</w:t>
      </w:r>
      <w:r>
        <w:rPr>
          <w:rFonts w:ascii="標楷體" w:eastAsia="標楷體" w:hAnsi="標楷體" w:hint="eastAsia"/>
        </w:rPr>
        <w:t>（圖1）</w:t>
      </w:r>
      <w:r w:rsidRPr="00560779">
        <w:rPr>
          <w:rFonts w:ascii="標楷體" w:eastAsia="標楷體" w:hAnsi="標楷體" w:hint="eastAsia"/>
        </w:rPr>
        <w:t>，顯示相關調查及審核作業程序未臻嚴謹，耗費行政資源且延長作業處</w:t>
      </w:r>
      <w:r w:rsidR="005E63A7" w:rsidRPr="00284E8C">
        <w:rPr>
          <w:rFonts w:ascii="標楷體" w:eastAsia="標楷體" w:hAnsi="標楷體"/>
          <w:noProof/>
        </w:rPr>
        <mc:AlternateContent>
          <mc:Choice Requires="wps">
            <w:drawing>
              <wp:anchor distT="45720" distB="45720" distL="114300" distR="114300" simplePos="0" relativeHeight="251720704" behindDoc="0" locked="0" layoutInCell="1" allowOverlap="1" wp14:anchorId="1A61082F" wp14:editId="05B359E5">
                <wp:simplePos x="0" y="0"/>
                <wp:positionH relativeFrom="margin">
                  <wp:align>right</wp:align>
                </wp:positionH>
                <wp:positionV relativeFrom="paragraph">
                  <wp:posOffset>2110740</wp:posOffset>
                </wp:positionV>
                <wp:extent cx="5346700" cy="4152900"/>
                <wp:effectExtent l="0" t="0" r="25400" b="19050"/>
                <wp:wrapSquare wrapText="bothSides"/>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6700" cy="4152900"/>
                        </a:xfrm>
                        <a:prstGeom prst="rect">
                          <a:avLst/>
                        </a:prstGeom>
                        <a:solidFill>
                          <a:srgbClr val="FFFFFF"/>
                        </a:solidFill>
                        <a:ln w="9525">
                          <a:solidFill>
                            <a:schemeClr val="bg1"/>
                          </a:solidFill>
                          <a:miter lim="800000"/>
                          <a:headEnd/>
                          <a:tailEnd/>
                        </a:ln>
                      </wps:spPr>
                      <wps:txbx>
                        <w:txbxContent>
                          <w:p w14:paraId="6E2A895E" w14:textId="1AA6C911" w:rsidR="005E47B6" w:rsidRPr="003E609B" w:rsidRDefault="005E47B6" w:rsidP="005E47B6">
                            <w:pPr>
                              <w:spacing w:line="300" w:lineRule="exact"/>
                              <w:ind w:left="644" w:hangingChars="268" w:hanging="644"/>
                              <w:rPr>
                                <w:rFonts w:ascii="標楷體" w:eastAsia="標楷體" w:hAnsi="標楷體"/>
                                <w:b/>
                                <w:bCs/>
                              </w:rPr>
                            </w:pPr>
                            <w:r w:rsidRPr="003E609B">
                              <w:rPr>
                                <w:rFonts w:ascii="標楷體" w:eastAsia="標楷體" w:hAnsi="標楷體" w:hint="eastAsia"/>
                                <w:b/>
                                <w:bCs/>
                              </w:rPr>
                              <w:t xml:space="preserve">圖1　</w:t>
                            </w:r>
                            <w:r>
                              <w:rPr>
                                <w:rFonts w:ascii="標楷體" w:eastAsia="標楷體" w:hAnsi="標楷體" w:hint="eastAsia"/>
                                <w:b/>
                                <w:bCs/>
                              </w:rPr>
                              <w:t>地政局駁回之</w:t>
                            </w:r>
                            <w:r w:rsidRPr="003E609B">
                              <w:rPr>
                                <w:rFonts w:ascii="標楷體" w:eastAsia="標楷體" w:hAnsi="標楷體" w:hint="eastAsia"/>
                                <w:b/>
                                <w:bCs/>
                              </w:rPr>
                              <w:t>土地總登記及公有土地返還申請案件經訴願審議決定結果</w:t>
                            </w:r>
                          </w:p>
                          <w:p w14:paraId="70E4BF8D" w14:textId="77777777" w:rsidR="005E47B6" w:rsidRDefault="005E47B6" w:rsidP="005E47B6">
                            <w:r>
                              <w:rPr>
                                <w:rFonts w:ascii="標楷體" w:eastAsia="標楷體" w:hAnsi="標楷體"/>
                                <w:noProof/>
                                <w:spacing w:val="-4"/>
                              </w:rPr>
                              <w:drawing>
                                <wp:inline distT="0" distB="0" distL="0" distR="0" wp14:anchorId="119C7901" wp14:editId="62CE9CB4">
                                  <wp:extent cx="5600700" cy="3133725"/>
                                  <wp:effectExtent l="0" t="0" r="0" b="0"/>
                                  <wp:docPr id="202" name="圖表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2956D5A" w14:textId="77777777" w:rsidR="005E47B6" w:rsidRPr="005E47B6" w:rsidRDefault="005E47B6" w:rsidP="005E47B6">
                            <w:pPr>
                              <w:spacing w:line="240" w:lineRule="exact"/>
                              <w:ind w:left="554" w:hangingChars="308" w:hanging="554"/>
                              <w:rPr>
                                <w:rFonts w:ascii="標楷體" w:eastAsia="標楷體" w:hAnsi="標楷體"/>
                                <w:sz w:val="18"/>
                                <w:szCs w:val="18"/>
                              </w:rPr>
                            </w:pPr>
                            <w:r w:rsidRPr="005E47B6">
                              <w:rPr>
                                <w:rFonts w:ascii="標楷體" w:eastAsia="標楷體" w:hAnsi="標楷體" w:hint="eastAsia"/>
                                <w:sz w:val="18"/>
                                <w:szCs w:val="18"/>
                              </w:rPr>
                              <w:t>註：1</w:t>
                            </w:r>
                            <w:r w:rsidRPr="005E47B6">
                              <w:rPr>
                                <w:rFonts w:ascii="標楷體" w:eastAsia="標楷體" w:hAnsi="標楷體"/>
                                <w:sz w:val="18"/>
                                <w:szCs w:val="18"/>
                              </w:rPr>
                              <w:t>.</w:t>
                            </w:r>
                            <w:r w:rsidRPr="005E47B6">
                              <w:rPr>
                                <w:rFonts w:ascii="標楷體" w:eastAsia="標楷體" w:hAnsi="標楷體" w:hint="eastAsia"/>
                                <w:sz w:val="18"/>
                                <w:szCs w:val="18"/>
                              </w:rPr>
                              <w:t>資料範圍包含連江縣政府訴願審議委員會於1</w:t>
                            </w:r>
                            <w:r w:rsidRPr="005E47B6">
                              <w:rPr>
                                <w:rFonts w:ascii="標楷體" w:eastAsia="標楷體" w:hAnsi="標楷體"/>
                                <w:sz w:val="18"/>
                                <w:szCs w:val="18"/>
                              </w:rPr>
                              <w:t>09</w:t>
                            </w:r>
                            <w:r w:rsidRPr="005E47B6">
                              <w:rPr>
                                <w:rFonts w:ascii="標楷體" w:eastAsia="標楷體" w:hAnsi="標楷體" w:hint="eastAsia"/>
                                <w:sz w:val="18"/>
                                <w:szCs w:val="18"/>
                              </w:rPr>
                              <w:t>年度及1</w:t>
                            </w:r>
                            <w:r w:rsidRPr="005E47B6">
                              <w:rPr>
                                <w:rFonts w:ascii="標楷體" w:eastAsia="標楷體" w:hAnsi="標楷體"/>
                                <w:sz w:val="18"/>
                                <w:szCs w:val="18"/>
                              </w:rPr>
                              <w:t>10</w:t>
                            </w:r>
                            <w:r w:rsidRPr="005E47B6">
                              <w:rPr>
                                <w:rFonts w:ascii="標楷體" w:eastAsia="標楷體" w:hAnsi="標楷體" w:hint="eastAsia"/>
                                <w:sz w:val="18"/>
                                <w:szCs w:val="18"/>
                              </w:rPr>
                              <w:t>年第1次審議（1</w:t>
                            </w:r>
                            <w:r w:rsidRPr="005E47B6">
                              <w:rPr>
                                <w:rFonts w:ascii="標楷體" w:eastAsia="標楷體" w:hAnsi="標楷體"/>
                                <w:sz w:val="18"/>
                                <w:szCs w:val="18"/>
                              </w:rPr>
                              <w:t>10</w:t>
                            </w:r>
                            <w:r w:rsidRPr="005E47B6">
                              <w:rPr>
                                <w:rFonts w:ascii="標楷體" w:eastAsia="標楷體" w:hAnsi="標楷體" w:hint="eastAsia"/>
                                <w:sz w:val="18"/>
                                <w:szCs w:val="18"/>
                              </w:rPr>
                              <w:t>年4月2</w:t>
                            </w:r>
                            <w:r w:rsidRPr="005E47B6">
                              <w:rPr>
                                <w:rFonts w:ascii="標楷體" w:eastAsia="標楷體" w:hAnsi="標楷體"/>
                                <w:sz w:val="18"/>
                                <w:szCs w:val="18"/>
                              </w:rPr>
                              <w:t>3</w:t>
                            </w:r>
                            <w:r w:rsidRPr="005E47B6">
                              <w:rPr>
                                <w:rFonts w:ascii="標楷體" w:eastAsia="標楷體" w:hAnsi="標楷體" w:hint="eastAsia"/>
                                <w:sz w:val="18"/>
                                <w:szCs w:val="18"/>
                              </w:rPr>
                              <w:t>日）後作成訴願決定者。</w:t>
                            </w:r>
                          </w:p>
                          <w:p w14:paraId="0990C32E" w14:textId="77777777" w:rsidR="005E47B6" w:rsidRPr="005E47B6" w:rsidRDefault="005E47B6" w:rsidP="005E47B6">
                            <w:pPr>
                              <w:spacing w:line="240" w:lineRule="exact"/>
                              <w:ind w:leftChars="150" w:left="360"/>
                              <w:rPr>
                                <w:rFonts w:ascii="標楷體" w:eastAsia="標楷體" w:hAnsi="標楷體"/>
                                <w:sz w:val="18"/>
                                <w:szCs w:val="18"/>
                              </w:rPr>
                            </w:pPr>
                            <w:r w:rsidRPr="005E47B6">
                              <w:rPr>
                                <w:rFonts w:ascii="標楷體" w:eastAsia="標楷體" w:hAnsi="標楷體" w:hint="eastAsia"/>
                                <w:sz w:val="18"/>
                                <w:szCs w:val="18"/>
                              </w:rPr>
                              <w:t>2</w:t>
                            </w:r>
                            <w:r w:rsidRPr="005E47B6">
                              <w:rPr>
                                <w:rFonts w:ascii="標楷體" w:eastAsia="標楷體" w:hAnsi="標楷體"/>
                                <w:sz w:val="18"/>
                                <w:szCs w:val="18"/>
                              </w:rPr>
                              <w:t>.</w:t>
                            </w:r>
                            <w:r w:rsidRPr="005E47B6">
                              <w:rPr>
                                <w:rFonts w:ascii="標楷體" w:eastAsia="標楷體" w:hAnsi="標楷體" w:hint="eastAsia"/>
                                <w:sz w:val="18"/>
                                <w:szCs w:val="18"/>
                              </w:rPr>
                              <w:t>資料來源：整理自連江縣政府網站資料。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1082F" id="_x0000_s1060" type="#_x0000_t202" style="position:absolute;left:0;text-align:left;margin-left:369.8pt;margin-top:166.2pt;width:421pt;height:327pt;z-index:2517207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" strokecolor="white [3212]">
                <v:textbox>
                  <w:txbxContent>
                    <w:p w14:paraId="6E2A895E" w14:textId="1AA6C911" w:rsidR="005E47B6" w:rsidRPr="003E609B" w:rsidRDefault="005E47B6" w:rsidP="005E47B6">
                      <w:pPr>
                        <w:spacing w:line="300" w:lineRule="exact"/>
                        <w:ind w:left="644" w:hangingChars="268" w:hanging="644"/>
                        <w:rPr>
                          <w:rFonts w:ascii="標楷體" w:eastAsia="標楷體" w:hAnsi="標楷體"/>
                          <w:b/>
                          <w:bCs/>
                        </w:rPr>
                      </w:pPr>
                      <w:r w:rsidRPr="003E609B">
                        <w:rPr>
                          <w:rFonts w:ascii="標楷體" w:eastAsia="標楷體" w:hAnsi="標楷體" w:hint="eastAsia"/>
                          <w:b/>
                          <w:bCs/>
                        </w:rPr>
                        <w:t xml:space="preserve">圖1　</w:t>
                      </w:r>
                      <w:r>
                        <w:rPr>
                          <w:rFonts w:ascii="標楷體" w:eastAsia="標楷體" w:hAnsi="標楷體" w:hint="eastAsia"/>
                          <w:b/>
                          <w:bCs/>
                        </w:rPr>
                        <w:t>地政局駁回之</w:t>
                      </w:r>
                      <w:r w:rsidRPr="003E609B">
                        <w:rPr>
                          <w:rFonts w:ascii="標楷體" w:eastAsia="標楷體" w:hAnsi="標楷體" w:hint="eastAsia"/>
                          <w:b/>
                          <w:bCs/>
                        </w:rPr>
                        <w:t>土地總登記及公有土地返還申請案件經訴願審議決定結果</w:t>
                      </w:r>
                    </w:p>
                    <w:p w14:paraId="70E4BF8D" w14:textId="77777777" w:rsidR="005E47B6" w:rsidRDefault="005E47B6" w:rsidP="005E47B6">
                      <w:r>
                        <w:rPr>
                          <w:rFonts w:ascii="標楷體" w:eastAsia="標楷體" w:hAnsi="標楷體"/>
                          <w:noProof/>
                          <w:spacing w:val="-4"/>
                        </w:rPr>
                        <w:drawing>
                          <wp:inline distT="0" distB="0" distL="0" distR="0" wp14:anchorId="119C7901" wp14:editId="62CE9CB4">
                            <wp:extent cx="5600700" cy="3133725"/>
                            <wp:effectExtent l="0" t="0" r="0" b="0"/>
                            <wp:docPr id="202" name="圖表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2956D5A" w14:textId="77777777" w:rsidR="005E47B6" w:rsidRPr="005E47B6" w:rsidRDefault="005E47B6" w:rsidP="005E47B6">
                      <w:pPr>
                        <w:spacing w:line="240" w:lineRule="exact"/>
                        <w:ind w:left="554" w:hangingChars="308" w:hanging="554"/>
                        <w:rPr>
                          <w:rFonts w:ascii="標楷體" w:eastAsia="標楷體" w:hAnsi="標楷體"/>
                          <w:sz w:val="18"/>
                          <w:szCs w:val="18"/>
                        </w:rPr>
                      </w:pPr>
                      <w:proofErr w:type="gramStart"/>
                      <w:r w:rsidRPr="005E47B6">
                        <w:rPr>
                          <w:rFonts w:ascii="標楷體" w:eastAsia="標楷體" w:hAnsi="標楷體" w:hint="eastAsia"/>
                          <w:sz w:val="18"/>
                          <w:szCs w:val="18"/>
                        </w:rPr>
                        <w:t>註</w:t>
                      </w:r>
                      <w:proofErr w:type="gramEnd"/>
                      <w:r w:rsidRPr="005E47B6">
                        <w:rPr>
                          <w:rFonts w:ascii="標楷體" w:eastAsia="標楷體" w:hAnsi="標楷體" w:hint="eastAsia"/>
                          <w:sz w:val="18"/>
                          <w:szCs w:val="18"/>
                        </w:rPr>
                        <w:t>：1</w:t>
                      </w:r>
                      <w:r w:rsidRPr="005E47B6">
                        <w:rPr>
                          <w:rFonts w:ascii="標楷體" w:eastAsia="標楷體" w:hAnsi="標楷體"/>
                          <w:sz w:val="18"/>
                          <w:szCs w:val="18"/>
                        </w:rPr>
                        <w:t>.</w:t>
                      </w:r>
                      <w:r w:rsidRPr="005E47B6">
                        <w:rPr>
                          <w:rFonts w:ascii="標楷體" w:eastAsia="標楷體" w:hAnsi="標楷體" w:hint="eastAsia"/>
                          <w:sz w:val="18"/>
                          <w:szCs w:val="18"/>
                        </w:rPr>
                        <w:t>資料範圍包含連江縣政府訴願審議委員會於</w:t>
                      </w:r>
                      <w:proofErr w:type="gramStart"/>
                      <w:r w:rsidRPr="005E47B6">
                        <w:rPr>
                          <w:rFonts w:ascii="標楷體" w:eastAsia="標楷體" w:hAnsi="標楷體" w:hint="eastAsia"/>
                          <w:sz w:val="18"/>
                          <w:szCs w:val="18"/>
                        </w:rPr>
                        <w:t>1</w:t>
                      </w:r>
                      <w:r w:rsidRPr="005E47B6">
                        <w:rPr>
                          <w:rFonts w:ascii="標楷體" w:eastAsia="標楷體" w:hAnsi="標楷體"/>
                          <w:sz w:val="18"/>
                          <w:szCs w:val="18"/>
                        </w:rPr>
                        <w:t>09</w:t>
                      </w:r>
                      <w:proofErr w:type="gramEnd"/>
                      <w:r w:rsidRPr="005E47B6">
                        <w:rPr>
                          <w:rFonts w:ascii="標楷體" w:eastAsia="標楷體" w:hAnsi="標楷體" w:hint="eastAsia"/>
                          <w:sz w:val="18"/>
                          <w:szCs w:val="18"/>
                        </w:rPr>
                        <w:t>年度及1</w:t>
                      </w:r>
                      <w:r w:rsidRPr="005E47B6">
                        <w:rPr>
                          <w:rFonts w:ascii="標楷體" w:eastAsia="標楷體" w:hAnsi="標楷體"/>
                          <w:sz w:val="18"/>
                          <w:szCs w:val="18"/>
                        </w:rPr>
                        <w:t>10</w:t>
                      </w:r>
                      <w:r w:rsidRPr="005E47B6">
                        <w:rPr>
                          <w:rFonts w:ascii="標楷體" w:eastAsia="標楷體" w:hAnsi="標楷體" w:hint="eastAsia"/>
                          <w:sz w:val="18"/>
                          <w:szCs w:val="18"/>
                        </w:rPr>
                        <w:t>年第1次審議（1</w:t>
                      </w:r>
                      <w:r w:rsidRPr="005E47B6">
                        <w:rPr>
                          <w:rFonts w:ascii="標楷體" w:eastAsia="標楷體" w:hAnsi="標楷體"/>
                          <w:sz w:val="18"/>
                          <w:szCs w:val="18"/>
                        </w:rPr>
                        <w:t>10</w:t>
                      </w:r>
                      <w:r w:rsidRPr="005E47B6">
                        <w:rPr>
                          <w:rFonts w:ascii="標楷體" w:eastAsia="標楷體" w:hAnsi="標楷體" w:hint="eastAsia"/>
                          <w:sz w:val="18"/>
                          <w:szCs w:val="18"/>
                        </w:rPr>
                        <w:t>年4月2</w:t>
                      </w:r>
                      <w:r w:rsidRPr="005E47B6">
                        <w:rPr>
                          <w:rFonts w:ascii="標楷體" w:eastAsia="標楷體" w:hAnsi="標楷體"/>
                          <w:sz w:val="18"/>
                          <w:szCs w:val="18"/>
                        </w:rPr>
                        <w:t>3</w:t>
                      </w:r>
                      <w:r w:rsidRPr="005E47B6">
                        <w:rPr>
                          <w:rFonts w:ascii="標楷體" w:eastAsia="標楷體" w:hAnsi="標楷體" w:hint="eastAsia"/>
                          <w:sz w:val="18"/>
                          <w:szCs w:val="18"/>
                        </w:rPr>
                        <w:t>日）後作成訴願決定者。</w:t>
                      </w:r>
                    </w:p>
                    <w:p w14:paraId="0990C32E" w14:textId="77777777" w:rsidR="005E47B6" w:rsidRPr="005E47B6" w:rsidRDefault="005E47B6" w:rsidP="005E47B6">
                      <w:pPr>
                        <w:spacing w:line="240" w:lineRule="exact"/>
                        <w:ind w:leftChars="150" w:left="360"/>
                        <w:rPr>
                          <w:rFonts w:ascii="標楷體" w:eastAsia="標楷體" w:hAnsi="標楷體"/>
                          <w:sz w:val="18"/>
                          <w:szCs w:val="18"/>
                        </w:rPr>
                      </w:pPr>
                      <w:r w:rsidRPr="005E47B6">
                        <w:rPr>
                          <w:rFonts w:ascii="標楷體" w:eastAsia="標楷體" w:hAnsi="標楷體" w:hint="eastAsia"/>
                          <w:sz w:val="18"/>
                          <w:szCs w:val="18"/>
                        </w:rPr>
                        <w:t>2</w:t>
                      </w:r>
                      <w:r w:rsidRPr="005E47B6">
                        <w:rPr>
                          <w:rFonts w:ascii="標楷體" w:eastAsia="標楷體" w:hAnsi="標楷體"/>
                          <w:sz w:val="18"/>
                          <w:szCs w:val="18"/>
                        </w:rPr>
                        <w:t>.</w:t>
                      </w:r>
                      <w:r w:rsidRPr="005E47B6">
                        <w:rPr>
                          <w:rFonts w:ascii="標楷體" w:eastAsia="標楷體" w:hAnsi="標楷體" w:hint="eastAsia"/>
                          <w:sz w:val="18"/>
                          <w:szCs w:val="18"/>
                        </w:rPr>
                        <w:t>資料來源：整理自連江縣政府網站資料。</w:t>
                      </w:r>
                    </w:p>
                  </w:txbxContent>
                </v:textbox>
                <w10:wrap type="square" anchorx="margin"/>
              </v:shape>
            </w:pict>
          </mc:Fallback>
        </mc:AlternateContent>
      </w:r>
      <w:r w:rsidRPr="00560779">
        <w:rPr>
          <w:rFonts w:ascii="標楷體" w:eastAsia="標楷體" w:hAnsi="標楷體" w:hint="eastAsia"/>
        </w:rPr>
        <w:t>理時間，</w:t>
      </w:r>
      <w:r>
        <w:rPr>
          <w:rFonts w:ascii="標楷體" w:eastAsia="標楷體" w:hAnsi="標楷體" w:hint="eastAsia"/>
        </w:rPr>
        <w:t>經函請檢討</w:t>
      </w:r>
      <w:r w:rsidR="00CB77FD">
        <w:rPr>
          <w:rFonts w:ascii="標楷體" w:eastAsia="標楷體" w:hAnsi="標楷體" w:hint="eastAsia"/>
        </w:rPr>
        <w:t>改進</w:t>
      </w:r>
      <w:r>
        <w:rPr>
          <w:rFonts w:ascii="標楷體" w:eastAsia="標楷體" w:hAnsi="標楷體" w:hint="eastAsia"/>
        </w:rPr>
        <w:t>，以減少作業疏漏及維護民眾權益。</w:t>
      </w:r>
      <w:r w:rsidR="00D8406D" w:rsidRPr="00EE7126">
        <w:rPr>
          <w:rFonts w:ascii="標楷體" w:eastAsia="標楷體" w:hAnsi="標楷體"/>
          <w:noProof/>
        </w:rPr>
        <mc:AlternateContent>
          <mc:Choice Requires="wps">
            <w:drawing>
              <wp:anchor distT="45720" distB="45720" distL="114300" distR="114300" simplePos="0" relativeHeight="251776000" behindDoc="0" locked="0" layoutInCell="1" allowOverlap="1" wp14:anchorId="4594B2A6" wp14:editId="7244F05C">
                <wp:simplePos x="0" y="0"/>
                <wp:positionH relativeFrom="column">
                  <wp:posOffset>4953000</wp:posOffset>
                </wp:positionH>
                <wp:positionV relativeFrom="paragraph">
                  <wp:posOffset>3733800</wp:posOffset>
                </wp:positionV>
                <wp:extent cx="1103630" cy="1404620"/>
                <wp:effectExtent l="0" t="0" r="20320" b="1397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1404620"/>
                        </a:xfrm>
                        <a:prstGeom prst="rect">
                          <a:avLst/>
                        </a:prstGeom>
                        <a:solidFill>
                          <a:srgbClr val="FFFFFF"/>
                        </a:solidFill>
                        <a:ln w="9525">
                          <a:solidFill>
                            <a:schemeClr val="bg1"/>
                          </a:solidFill>
                          <a:miter lim="800000"/>
                          <a:headEnd/>
                          <a:tailEnd/>
                        </a:ln>
                      </wps:spPr>
                      <wps:txbx>
                        <w:txbxContent>
                          <w:p w14:paraId="28F91E9B" w14:textId="7CF731A7" w:rsidR="00EE7126" w:rsidRPr="00EE7126" w:rsidRDefault="00EE7126" w:rsidP="00EE7126">
                            <w:pPr>
                              <w:spacing w:line="240" w:lineRule="exact"/>
                              <w:rPr>
                                <w:rFonts w:ascii="標楷體" w:eastAsia="標楷體" w:hAnsi="標楷體"/>
                                <w:b/>
                                <w:bCs/>
                                <w:spacing w:val="2"/>
                                <w:sz w:val="20"/>
                                <w:szCs w:val="20"/>
                              </w:rPr>
                            </w:pPr>
                            <w:r w:rsidRPr="00EE7126">
                              <w:rPr>
                                <w:rFonts w:ascii="標楷體" w:eastAsia="標楷體" w:hAnsi="標楷體" w:hint="eastAsia"/>
                                <w:b/>
                                <w:bCs/>
                                <w:spacing w:val="2"/>
                                <w:sz w:val="20"/>
                                <w:szCs w:val="20"/>
                              </w:rPr>
                              <w:t>未善盡調查義務</w:t>
                            </w:r>
                          </w:p>
                          <w:p w14:paraId="3238BE71" w14:textId="7D4BA9E9" w:rsidR="00EE7126" w:rsidRPr="00EE7126" w:rsidRDefault="00EE7126" w:rsidP="00EE7126">
                            <w:pPr>
                              <w:spacing w:line="240" w:lineRule="exact"/>
                              <w:rPr>
                                <w:rFonts w:ascii="標楷體" w:eastAsia="標楷體" w:hAnsi="標楷體"/>
                                <w:b/>
                                <w:bCs/>
                                <w:spacing w:val="2"/>
                                <w:sz w:val="20"/>
                                <w:szCs w:val="20"/>
                              </w:rPr>
                            </w:pPr>
                            <w:r w:rsidRPr="00EE7126">
                              <w:rPr>
                                <w:rFonts w:ascii="標楷體" w:eastAsia="標楷體" w:hAnsi="標楷體" w:hint="eastAsia"/>
                                <w:b/>
                                <w:bCs/>
                                <w:spacing w:val="2"/>
                                <w:sz w:val="20"/>
                                <w:szCs w:val="20"/>
                              </w:rPr>
                              <w:t>2</w:t>
                            </w:r>
                            <w:r w:rsidRPr="00EE7126">
                              <w:rPr>
                                <w:rFonts w:ascii="標楷體" w:eastAsia="標楷體" w:hAnsi="標楷體"/>
                                <w:b/>
                                <w:bCs/>
                                <w:spacing w:val="2"/>
                                <w:sz w:val="20"/>
                                <w:szCs w:val="20"/>
                              </w:rPr>
                              <w:t>9</w:t>
                            </w:r>
                            <w:r w:rsidRPr="00EE7126">
                              <w:rPr>
                                <w:rFonts w:ascii="標楷體" w:eastAsia="標楷體" w:hAnsi="標楷體" w:hint="eastAsia"/>
                                <w:b/>
                                <w:bCs/>
                                <w:spacing w:val="2"/>
                                <w:sz w:val="20"/>
                                <w:szCs w:val="20"/>
                              </w:rPr>
                              <w:t>件　7</w:t>
                            </w:r>
                            <w:r w:rsidRPr="00EE7126">
                              <w:rPr>
                                <w:rFonts w:ascii="標楷體" w:eastAsia="標楷體" w:hAnsi="標楷體"/>
                                <w:b/>
                                <w:bCs/>
                                <w:spacing w:val="2"/>
                                <w:sz w:val="20"/>
                                <w:szCs w:val="20"/>
                              </w:rPr>
                              <w:t>8.38</w:t>
                            </w:r>
                            <w:r w:rsidRPr="00EE7126">
                              <w:rPr>
                                <w:rFonts w:ascii="標楷體" w:eastAsia="標楷體" w:hAnsi="標楷體" w:hint="eastAsia"/>
                                <w:b/>
                                <w:bCs/>
                                <w:spacing w:val="2"/>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94B2A6" id="_x0000_s1061" type="#_x0000_t202" style="position:absolute;left:0;text-align:left;margin-left:390pt;margin-top:294pt;width:86.9pt;height:110.6pt;z-index:2517760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" strokecolor="white [3212]">
                <v:textbox style="mso-fit-shape-to-text:t">
                  <w:txbxContent>
                    <w:p w14:paraId="28F91E9B" w14:textId="7CF731A7" w:rsidR="00EE7126" w:rsidRPr="00EE7126" w:rsidRDefault="00EE7126" w:rsidP="00EE7126">
                      <w:pPr>
                        <w:spacing w:line="240" w:lineRule="exact"/>
                        <w:rPr>
                          <w:rFonts w:ascii="標楷體" w:eastAsia="標楷體" w:hAnsi="標楷體"/>
                          <w:b/>
                          <w:bCs/>
                          <w:spacing w:val="2"/>
                          <w:sz w:val="20"/>
                          <w:szCs w:val="20"/>
                        </w:rPr>
                      </w:pPr>
                      <w:r w:rsidRPr="00EE7126">
                        <w:rPr>
                          <w:rFonts w:ascii="標楷體" w:eastAsia="標楷體" w:hAnsi="標楷體" w:hint="eastAsia"/>
                          <w:b/>
                          <w:bCs/>
                          <w:spacing w:val="2"/>
                          <w:sz w:val="20"/>
                          <w:szCs w:val="20"/>
                        </w:rPr>
                        <w:t>未善盡調查義務</w:t>
                      </w:r>
                    </w:p>
                    <w:p w14:paraId="3238BE71" w14:textId="7D4BA9E9" w:rsidR="00EE7126" w:rsidRPr="00EE7126" w:rsidRDefault="00EE7126" w:rsidP="00EE7126">
                      <w:pPr>
                        <w:spacing w:line="240" w:lineRule="exact"/>
                        <w:rPr>
                          <w:rFonts w:ascii="標楷體" w:eastAsia="標楷體" w:hAnsi="標楷體"/>
                          <w:b/>
                          <w:bCs/>
                          <w:spacing w:val="2"/>
                          <w:sz w:val="20"/>
                          <w:szCs w:val="20"/>
                        </w:rPr>
                      </w:pPr>
                      <w:r w:rsidRPr="00EE7126">
                        <w:rPr>
                          <w:rFonts w:ascii="標楷體" w:eastAsia="標楷體" w:hAnsi="標楷體" w:hint="eastAsia"/>
                          <w:b/>
                          <w:bCs/>
                          <w:spacing w:val="2"/>
                          <w:sz w:val="20"/>
                          <w:szCs w:val="20"/>
                        </w:rPr>
                        <w:t>2</w:t>
                      </w:r>
                      <w:r w:rsidRPr="00EE7126">
                        <w:rPr>
                          <w:rFonts w:ascii="標楷體" w:eastAsia="標楷體" w:hAnsi="標楷體"/>
                          <w:b/>
                          <w:bCs/>
                          <w:spacing w:val="2"/>
                          <w:sz w:val="20"/>
                          <w:szCs w:val="20"/>
                        </w:rPr>
                        <w:t>9</w:t>
                      </w:r>
                      <w:r w:rsidRPr="00EE7126">
                        <w:rPr>
                          <w:rFonts w:ascii="標楷體" w:eastAsia="標楷體" w:hAnsi="標楷體" w:hint="eastAsia"/>
                          <w:b/>
                          <w:bCs/>
                          <w:spacing w:val="2"/>
                          <w:sz w:val="20"/>
                          <w:szCs w:val="20"/>
                        </w:rPr>
                        <w:t>件　7</w:t>
                      </w:r>
                      <w:r w:rsidRPr="00EE7126">
                        <w:rPr>
                          <w:rFonts w:ascii="標楷體" w:eastAsia="標楷體" w:hAnsi="標楷體"/>
                          <w:b/>
                          <w:bCs/>
                          <w:spacing w:val="2"/>
                          <w:sz w:val="20"/>
                          <w:szCs w:val="20"/>
                        </w:rPr>
                        <w:t>8.38</w:t>
                      </w:r>
                      <w:r w:rsidRPr="00EE7126">
                        <w:rPr>
                          <w:rFonts w:ascii="標楷體" w:eastAsia="標楷體" w:hAnsi="標楷體" w:hint="eastAsia"/>
                          <w:b/>
                          <w:bCs/>
                          <w:spacing w:val="2"/>
                          <w:sz w:val="20"/>
                          <w:szCs w:val="20"/>
                        </w:rPr>
                        <w:t>％</w:t>
                      </w:r>
                    </w:p>
                  </w:txbxContent>
                </v:textbox>
                <w10:wrap type="square"/>
              </v:shape>
            </w:pict>
          </mc:Fallback>
        </mc:AlternateContent>
      </w:r>
      <w:r>
        <w:rPr>
          <w:rFonts w:ascii="標楷體" w:eastAsia="標楷體" w:hAnsi="標楷體" w:hint="eastAsia"/>
        </w:rPr>
        <w:t>據復：經檢討加強形式審查及實質審核，並視案情需要函詢相關單位洽請提供書面資料、通知當事人偕同現地勘驗並作成記錄，及調閱鄉誌或訪問地方耆老等方式，充分取得證據作為審查依據，善盡行政程序法規定之實質調查義務</w:t>
      </w:r>
      <w:r w:rsidRPr="00A80AD6">
        <w:rPr>
          <w:rFonts w:ascii="標楷體" w:eastAsia="標楷體" w:hAnsi="標楷體" w:hint="eastAsia"/>
        </w:rPr>
        <w:t>。</w:t>
      </w:r>
    </w:p>
    <w:p w14:paraId="10FDD010" w14:textId="77777777" w:rsidR="005E47B6" w:rsidRPr="00A80AD6" w:rsidRDefault="005E47B6" w:rsidP="00CD490E">
      <w:pPr>
        <w:spacing w:line="560" w:lineRule="exact"/>
        <w:ind w:firstLineChars="100" w:firstLine="280"/>
        <w:jc w:val="both"/>
        <w:rPr>
          <w:rFonts w:ascii="標楷體" w:eastAsia="標楷體" w:hAnsi="標楷體"/>
          <w:b/>
          <w:sz w:val="28"/>
          <w:szCs w:val="28"/>
        </w:rPr>
      </w:pPr>
      <w:r w:rsidRPr="00A80AD6">
        <w:rPr>
          <w:rFonts w:ascii="標楷體" w:eastAsia="標楷體" w:hAnsi="標楷體" w:hint="eastAsia"/>
          <w:b/>
          <w:sz w:val="28"/>
          <w:szCs w:val="28"/>
        </w:rPr>
        <w:t>（四）1</w:t>
      </w:r>
      <w:r w:rsidRPr="00A80AD6">
        <w:rPr>
          <w:rFonts w:ascii="標楷體" w:eastAsia="標楷體" w:hAnsi="標楷體"/>
          <w:b/>
          <w:sz w:val="28"/>
          <w:szCs w:val="28"/>
        </w:rPr>
        <w:t>0</w:t>
      </w:r>
      <w:r>
        <w:rPr>
          <w:rFonts w:ascii="標楷體" w:eastAsia="標楷體" w:hAnsi="標楷體"/>
          <w:b/>
          <w:sz w:val="28"/>
          <w:szCs w:val="28"/>
        </w:rPr>
        <w:t>8</w:t>
      </w:r>
      <w:r w:rsidRPr="00A80AD6">
        <w:rPr>
          <w:rFonts w:ascii="標楷體" w:eastAsia="標楷體" w:hAnsi="標楷體" w:hint="eastAsia"/>
          <w:b/>
          <w:sz w:val="28"/>
          <w:szCs w:val="28"/>
        </w:rPr>
        <w:t>年度重要審核意見追蹤查核情形</w:t>
      </w:r>
    </w:p>
    <w:p w14:paraId="7423BEF1" w14:textId="77777777" w:rsidR="005E47B6" w:rsidRDefault="005E47B6" w:rsidP="00CD490E">
      <w:pPr>
        <w:overflowPunct w:val="0"/>
        <w:autoSpaceDE w:val="0"/>
        <w:autoSpaceDN w:val="0"/>
        <w:spacing w:line="560" w:lineRule="exact"/>
        <w:ind w:firstLineChars="200" w:firstLine="480"/>
        <w:jc w:val="both"/>
        <w:rPr>
          <w:rFonts w:ascii="標楷體" w:eastAsia="標楷體" w:hAnsi="標楷體"/>
        </w:rPr>
      </w:pPr>
      <w:r w:rsidRPr="00A80AD6">
        <w:rPr>
          <w:rFonts w:ascii="標楷體" w:eastAsia="標楷體" w:hAnsi="標楷體" w:hint="eastAsia"/>
        </w:rPr>
        <w:t>本室於10</w:t>
      </w:r>
      <w:r>
        <w:rPr>
          <w:rFonts w:ascii="標楷體" w:eastAsia="標楷體" w:hAnsi="標楷體"/>
        </w:rPr>
        <w:t>8</w:t>
      </w:r>
      <w:r w:rsidRPr="00A80AD6">
        <w:rPr>
          <w:rFonts w:ascii="標楷體" w:eastAsia="標楷體" w:hAnsi="標楷體" w:hint="eastAsia"/>
        </w:rPr>
        <w:t>年度審核</w:t>
      </w:r>
      <w:r>
        <w:rPr>
          <w:rFonts w:ascii="標楷體" w:eastAsia="標楷體" w:hAnsi="標楷體" w:hint="eastAsia"/>
        </w:rPr>
        <w:t>報告列</w:t>
      </w:r>
      <w:r w:rsidRPr="00002F19">
        <w:rPr>
          <w:rFonts w:ascii="標楷體" w:eastAsia="標楷體" w:hAnsi="標楷體" w:hint="eastAsia"/>
        </w:rPr>
        <w:t>重要審核意見</w:t>
      </w:r>
      <w:r>
        <w:rPr>
          <w:rFonts w:ascii="標楷體" w:eastAsia="標楷體" w:hAnsi="標楷體" w:hint="eastAsia"/>
        </w:rPr>
        <w:t>計有</w:t>
      </w:r>
      <w:r>
        <w:rPr>
          <w:rFonts w:ascii="標楷體" w:eastAsia="標楷體" w:hAnsi="標楷體"/>
        </w:rPr>
        <w:t>1</w:t>
      </w:r>
      <w:r>
        <w:rPr>
          <w:rFonts w:ascii="標楷體" w:eastAsia="標楷體" w:hAnsi="標楷體" w:hint="eastAsia"/>
        </w:rPr>
        <w:t>項，為「</w:t>
      </w:r>
      <w:r w:rsidRPr="002A05A5">
        <w:rPr>
          <w:rFonts w:ascii="標楷體" w:eastAsia="標楷體" w:hAnsi="標楷體" w:hint="eastAsia"/>
        </w:rPr>
        <w:t>機關網站已公開未辦繼承登記資訊，惟相關公告資訊未臻完整，有待檢討並加強列管，以便利民眾查詢。</w:t>
      </w:r>
      <w:r>
        <w:rPr>
          <w:rFonts w:ascii="標楷體" w:eastAsia="標楷體" w:hAnsi="標楷體" w:hint="eastAsia"/>
        </w:rPr>
        <w:t>」經賡續追蹤查核實際辦理結果，業依改善措施持續辦理中。</w:t>
      </w:r>
    </w:p>
    <w:p w14:paraId="4EE12EC1" w14:textId="77777777" w:rsidR="0051211C" w:rsidRDefault="0051211C" w:rsidP="0051211C">
      <w:pPr>
        <w:snapToGrid w:val="0"/>
        <w:spacing w:beforeLines="50" w:before="250"/>
        <w:jc w:val="both"/>
        <w:rPr>
          <w:rFonts w:ascii="標楷體" w:eastAsia="標楷體" w:hAnsi="標楷體"/>
          <w:b/>
          <w:sz w:val="36"/>
          <w:szCs w:val="36"/>
        </w:rPr>
      </w:pPr>
      <w:bookmarkStart w:id="9" w:name="_Hlk76473336"/>
      <w:bookmarkEnd w:id="9"/>
      <w:r>
        <w:rPr>
          <w:rFonts w:ascii="標楷體" w:eastAsia="標楷體" w:hAnsi="標楷體" w:hint="eastAsia"/>
          <w:b/>
          <w:sz w:val="36"/>
          <w:szCs w:val="36"/>
        </w:rPr>
        <w:lastRenderedPageBreak/>
        <w:t>捌、財政稅務局主管</w:t>
      </w:r>
    </w:p>
    <w:p w14:paraId="2FCB7FB3" w14:textId="77777777" w:rsidR="0051211C" w:rsidRPr="005A1EDB" w:rsidRDefault="0051211C" w:rsidP="0051211C">
      <w:pPr>
        <w:kinsoku w:val="0"/>
        <w:overflowPunct w:val="0"/>
        <w:autoSpaceDE w:val="0"/>
        <w:spacing w:line="480" w:lineRule="exact"/>
        <w:ind w:firstLineChars="200" w:firstLine="480"/>
        <w:jc w:val="both"/>
        <w:rPr>
          <w:rFonts w:ascii="標楷體" w:eastAsia="標楷體" w:hAnsi="標楷體"/>
          <w:color w:val="000000" w:themeColor="text1"/>
        </w:rPr>
      </w:pPr>
      <w:r w:rsidRPr="005A1EDB">
        <w:rPr>
          <w:rFonts w:ascii="標楷體" w:eastAsia="標楷體" w:hAnsi="標楷體" w:hint="eastAsia"/>
          <w:color w:val="000000" w:themeColor="text1"/>
        </w:rPr>
        <w:t>財政稅務局主管僅財政稅務局1個機關，掌理連江縣政府財務行政、公產、公庫及菸酒管理、促進民間參與公共建設及其他有關財政等事項，並辦理地方稅各項稅捐稽徵業務。茲將109年度決算審核結果說明如次：</w:t>
      </w:r>
    </w:p>
    <w:p w14:paraId="2CEECAD9" w14:textId="77777777" w:rsidR="0051211C" w:rsidRDefault="0051211C" w:rsidP="0051211C">
      <w:pPr>
        <w:spacing w:line="452"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（一）計畫實施之查核</w:t>
      </w:r>
    </w:p>
    <w:p w14:paraId="5FE8B1FC" w14:textId="77777777" w:rsidR="0051211C" w:rsidRDefault="0051211C" w:rsidP="0051211C">
      <w:pPr>
        <w:kinsoku w:val="0"/>
        <w:overflowPunct w:val="0"/>
        <w:autoSpaceDE w:val="0"/>
        <w:spacing w:line="480" w:lineRule="exact"/>
        <w:ind w:firstLineChars="200" w:firstLine="480"/>
        <w:jc w:val="both"/>
        <w:rPr>
          <w:rFonts w:ascii="標楷體" w:eastAsia="標楷體" w:hAnsi="標楷體"/>
        </w:rPr>
      </w:pPr>
      <w:r w:rsidRPr="005A1EDB">
        <w:rPr>
          <w:rFonts w:ascii="標楷體" w:eastAsia="標楷體" w:hAnsi="標楷體" w:hint="eastAsia"/>
          <w:color w:val="000000" w:themeColor="text1"/>
        </w:rPr>
        <w:t>業務計畫6項，下分工作計畫7項</w:t>
      </w:r>
      <w:r w:rsidRPr="005A1EDB">
        <w:rPr>
          <w:rFonts w:ascii="標楷體" w:eastAsia="標楷體" w:hAnsi="標楷體" w:hint="eastAsia"/>
          <w:color w:val="000000" w:themeColor="text1"/>
          <w:spacing w:val="2"/>
        </w:rPr>
        <w:t>，包括辦理公庫資金調度及集中支付作業、監督輔導鄉鎮市財政及公庫、縣有財產管理與監督、執行菸酒稽查及取締、各項地方稅稽徵及欠稅管理、債務舉借、償還及付息等重要施政項目，其</w:t>
      </w:r>
      <w:r w:rsidRPr="005A1EDB">
        <w:rPr>
          <w:rFonts w:ascii="標楷體" w:eastAsia="標楷體" w:hAnsi="標楷體" w:hint="eastAsia"/>
          <w:color w:val="000000" w:themeColor="text1"/>
        </w:rPr>
        <w:t>中已</w:t>
      </w:r>
      <w:r w:rsidRPr="005A1EDB">
        <w:rPr>
          <w:rFonts w:ascii="標楷體" w:eastAsia="標楷體" w:hAnsi="標楷體" w:hint="eastAsia"/>
          <w:color w:val="000000" w:themeColor="text1"/>
          <w:spacing w:val="2"/>
        </w:rPr>
        <w:t>執行完成者5項，</w:t>
      </w:r>
      <w:r w:rsidRPr="00625D7C">
        <w:rPr>
          <w:rFonts w:ascii="標楷體" w:eastAsia="標楷體" w:hAnsi="標楷體" w:hint="eastAsia"/>
          <w:spacing w:val="2"/>
        </w:rPr>
        <w:t>尚在執行者1項，主要係中央補助私劣菸品查緝經費，經核定准予保留於以後年度繼續執行；</w:t>
      </w:r>
      <w:r>
        <w:rPr>
          <w:rFonts w:ascii="標楷體" w:eastAsia="標楷體" w:hAnsi="標楷體" w:hint="eastAsia"/>
          <w:spacing w:val="2"/>
        </w:rPr>
        <w:t>未執行者1項</w:t>
      </w:r>
      <w:r>
        <w:rPr>
          <w:rFonts w:ascii="標楷體" w:eastAsia="標楷體" w:hAnsi="標楷體" w:hint="eastAsia"/>
        </w:rPr>
        <w:t>，係109年度實際未借貸債務，致無融資調度利息支出。</w:t>
      </w:r>
    </w:p>
    <w:p w14:paraId="7D00F180" w14:textId="77777777" w:rsidR="0051211C" w:rsidRDefault="0051211C" w:rsidP="0051211C">
      <w:pPr>
        <w:spacing w:line="452"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（二）預算執行之審核</w:t>
      </w:r>
    </w:p>
    <w:p w14:paraId="283DBD5A" w14:textId="77777777" w:rsidR="0051211C" w:rsidRDefault="0051211C" w:rsidP="0051211C">
      <w:pPr>
        <w:widowControl/>
        <w:suppressAutoHyphens/>
        <w:overflowPunct w:val="0"/>
        <w:autoSpaceDE w:val="0"/>
        <w:autoSpaceDN w:val="0"/>
        <w:spacing w:line="480" w:lineRule="exact"/>
        <w:ind w:firstLineChars="200" w:firstLine="480"/>
        <w:jc w:val="both"/>
        <w:rPr>
          <w:rFonts w:ascii="標楷體" w:eastAsia="標楷體" w:hAnsi="標楷體"/>
        </w:rPr>
      </w:pPr>
      <w:r>
        <w:rPr>
          <w:rFonts w:ascii="標楷體" w:eastAsia="標楷體" w:hAnsi="標楷體" w:hint="eastAsia"/>
        </w:rPr>
        <w:t>1.歲入原編列預算數2,534萬餘元，決算審核結果，審定實現數4,023萬餘元，</w:t>
      </w:r>
      <w:r>
        <w:rPr>
          <w:rFonts w:ascii="標楷體" w:eastAsia="標楷體" w:hAnsi="標楷體" w:hint="eastAsia"/>
          <w:spacing w:val="2"/>
        </w:rPr>
        <w:t>應收保留數150萬餘元，係已查徵</w:t>
      </w:r>
      <w:r w:rsidRPr="00170382">
        <w:rPr>
          <w:rFonts w:ascii="標楷體" w:eastAsia="標楷體" w:hAnsi="標楷體" w:hint="eastAsia"/>
          <w:spacing w:val="2"/>
        </w:rPr>
        <w:t>使用牌照稅及</w:t>
      </w:r>
      <w:r>
        <w:rPr>
          <w:rFonts w:ascii="標楷體" w:eastAsia="標楷體" w:hAnsi="標楷體" w:hint="eastAsia"/>
          <w:spacing w:val="2"/>
        </w:rPr>
        <w:t>地價稅等，須保留繼續催收；合計決算審定數為4,173萬餘元，</w:t>
      </w:r>
      <w:r>
        <w:rPr>
          <w:rFonts w:ascii="標楷體" w:eastAsia="標楷體" w:hAnsi="標楷體" w:hint="eastAsia"/>
        </w:rPr>
        <w:t>較預算超</w:t>
      </w:r>
      <w:r>
        <w:rPr>
          <w:rFonts w:ascii="標楷體" w:eastAsia="標楷體" w:hAnsi="標楷體" w:hint="eastAsia"/>
          <w:spacing w:val="2"/>
        </w:rPr>
        <w:t>收1,638萬餘元（64.6</w:t>
      </w:r>
      <w:r>
        <w:rPr>
          <w:rFonts w:ascii="標楷體" w:eastAsia="標楷體" w:hAnsi="標楷體"/>
          <w:spacing w:val="2"/>
        </w:rPr>
        <w:t>6</w:t>
      </w:r>
      <w:r>
        <w:rPr>
          <w:rFonts w:ascii="標楷體" w:eastAsia="標楷體" w:hAnsi="標楷體" w:hint="eastAsia"/>
          <w:spacing w:val="2"/>
        </w:rPr>
        <w:t>％）</w:t>
      </w:r>
      <w:r>
        <w:rPr>
          <w:rFonts w:ascii="標楷體" w:eastAsia="標楷體" w:hAnsi="標楷體" w:hint="eastAsia"/>
        </w:rPr>
        <w:t>，主要係</w:t>
      </w:r>
      <w:r w:rsidRPr="00CF0477">
        <w:rPr>
          <w:rFonts w:ascii="標楷體" w:eastAsia="標楷體" w:hAnsi="標楷體" w:hint="eastAsia"/>
        </w:rPr>
        <w:t>使用牌照稅</w:t>
      </w:r>
      <w:r>
        <w:rPr>
          <w:rFonts w:ascii="標楷體" w:eastAsia="標楷體" w:hAnsi="標楷體" w:hint="eastAsia"/>
        </w:rPr>
        <w:t>、</w:t>
      </w:r>
      <w:r w:rsidRPr="00725490">
        <w:rPr>
          <w:rFonts w:ascii="標楷體" w:eastAsia="標楷體" w:hAnsi="標楷體" w:hint="eastAsia"/>
        </w:rPr>
        <w:t>印花稅</w:t>
      </w:r>
      <w:r>
        <w:rPr>
          <w:rFonts w:ascii="標楷體" w:eastAsia="標楷體" w:hAnsi="標楷體" w:hint="eastAsia"/>
        </w:rPr>
        <w:t>及土地增值稅等收入較預計增加。</w:t>
      </w:r>
    </w:p>
    <w:p w14:paraId="6395F74A" w14:textId="77777777" w:rsidR="0051211C" w:rsidRDefault="0051211C" w:rsidP="0051211C">
      <w:pPr>
        <w:overflowPunct w:val="0"/>
        <w:spacing w:line="480" w:lineRule="exact"/>
        <w:ind w:firstLineChars="200" w:firstLine="480"/>
        <w:jc w:val="both"/>
        <w:rPr>
          <w:rFonts w:ascii="標楷體" w:eastAsia="標楷體" w:hAnsi="標楷體"/>
        </w:rPr>
      </w:pPr>
      <w:r>
        <w:rPr>
          <w:rFonts w:ascii="標楷體" w:eastAsia="標楷體" w:hAnsi="標楷體" w:hint="eastAsia"/>
        </w:rPr>
        <w:t>2.</w:t>
      </w:r>
      <w:r w:rsidRPr="00E24176">
        <w:rPr>
          <w:rFonts w:ascii="標楷體" w:eastAsia="標楷體" w:hAnsi="標楷體" w:hint="eastAsia"/>
          <w:spacing w:val="-4"/>
        </w:rPr>
        <w:t>以前年度歲入轉入數計321萬餘元，決算審核結果，審定實現數119萬餘元（37.12％）；應收保留數202萬餘元（62.8</w:t>
      </w:r>
      <w:r w:rsidRPr="00E24176">
        <w:rPr>
          <w:rFonts w:ascii="標楷體" w:eastAsia="標楷體" w:hAnsi="標楷體"/>
          <w:spacing w:val="-4"/>
        </w:rPr>
        <w:t>8</w:t>
      </w:r>
      <w:r w:rsidRPr="00E24176">
        <w:rPr>
          <w:rFonts w:ascii="標楷體" w:eastAsia="標楷體" w:hAnsi="標楷體" w:hint="eastAsia"/>
          <w:spacing w:val="-4"/>
        </w:rPr>
        <w:t>％），主要係使用牌照稅及地價稅等，尚待收</w:t>
      </w:r>
      <w:r>
        <w:rPr>
          <w:rFonts w:ascii="標楷體" w:eastAsia="標楷體" w:hAnsi="標楷體" w:hint="eastAsia"/>
        </w:rPr>
        <w:t>繳。</w:t>
      </w:r>
    </w:p>
    <w:p w14:paraId="0B3CCAAC" w14:textId="77777777" w:rsidR="0051211C" w:rsidRDefault="0051211C" w:rsidP="0051211C">
      <w:pPr>
        <w:autoSpaceDE w:val="0"/>
        <w:autoSpaceDN w:val="0"/>
        <w:spacing w:line="480" w:lineRule="exact"/>
        <w:ind w:firstLineChars="200" w:firstLine="480"/>
        <w:jc w:val="both"/>
        <w:rPr>
          <w:rFonts w:ascii="標楷體" w:eastAsia="標楷體" w:hAnsi="標楷體"/>
        </w:rPr>
      </w:pPr>
      <w:r>
        <w:rPr>
          <w:rFonts w:ascii="標楷體" w:eastAsia="標楷體" w:hAnsi="標楷體" w:hint="eastAsia"/>
        </w:rPr>
        <w:t>3.歲出原編列預算數3,</w:t>
      </w:r>
      <w:r>
        <w:rPr>
          <w:rFonts w:ascii="標楷體" w:eastAsia="標楷體" w:hAnsi="標楷體"/>
        </w:rPr>
        <w:t>242</w:t>
      </w:r>
      <w:r>
        <w:rPr>
          <w:rFonts w:ascii="標楷體" w:eastAsia="標楷體" w:hAnsi="標楷體" w:hint="eastAsia"/>
        </w:rPr>
        <w:t>萬餘元，經追減預算200萬元，合計3,</w:t>
      </w:r>
      <w:r>
        <w:rPr>
          <w:rFonts w:ascii="標楷體" w:eastAsia="標楷體" w:hAnsi="標楷體"/>
        </w:rPr>
        <w:t>042</w:t>
      </w:r>
      <w:r>
        <w:rPr>
          <w:rFonts w:ascii="標楷體" w:eastAsia="標楷體" w:hAnsi="標楷體" w:hint="eastAsia"/>
        </w:rPr>
        <w:t>萬餘元，決算審核結果，審定實現數2,</w:t>
      </w:r>
      <w:r>
        <w:rPr>
          <w:rFonts w:ascii="標楷體" w:eastAsia="標楷體" w:hAnsi="標楷體"/>
        </w:rPr>
        <w:t>512</w:t>
      </w:r>
      <w:r>
        <w:rPr>
          <w:rFonts w:ascii="標楷體" w:eastAsia="標楷體" w:hAnsi="標楷體" w:hint="eastAsia"/>
        </w:rPr>
        <w:t>萬餘元（8</w:t>
      </w:r>
      <w:r>
        <w:rPr>
          <w:rFonts w:ascii="標楷體" w:eastAsia="標楷體" w:hAnsi="標楷體"/>
        </w:rPr>
        <w:t>2</w:t>
      </w:r>
      <w:r>
        <w:rPr>
          <w:rFonts w:ascii="標楷體" w:eastAsia="標楷體" w:hAnsi="標楷體" w:hint="eastAsia"/>
        </w:rPr>
        <w:t>.</w:t>
      </w:r>
      <w:r>
        <w:rPr>
          <w:rFonts w:ascii="標楷體" w:eastAsia="標楷體" w:hAnsi="標楷體"/>
        </w:rPr>
        <w:t>57</w:t>
      </w:r>
      <w:r>
        <w:rPr>
          <w:rFonts w:ascii="標楷體" w:eastAsia="標楷體" w:hAnsi="標楷體" w:hint="eastAsia"/>
        </w:rPr>
        <w:t>％），應付保留數21萬餘元（0.</w:t>
      </w:r>
      <w:r>
        <w:rPr>
          <w:rFonts w:ascii="標楷體" w:eastAsia="標楷體" w:hAnsi="標楷體"/>
        </w:rPr>
        <w:t>72</w:t>
      </w:r>
      <w:r>
        <w:rPr>
          <w:rFonts w:ascii="標楷體" w:eastAsia="標楷體" w:hAnsi="標楷體" w:hint="eastAsia"/>
        </w:rPr>
        <w:t>％），保留原因詳「（一）計畫實施之查核」說明，合計決算審定數為2,</w:t>
      </w:r>
      <w:r>
        <w:rPr>
          <w:rFonts w:ascii="標楷體" w:eastAsia="標楷體" w:hAnsi="標楷體"/>
        </w:rPr>
        <w:t>534</w:t>
      </w:r>
      <w:r>
        <w:rPr>
          <w:rFonts w:ascii="標楷體" w:eastAsia="標楷體" w:hAnsi="標楷體" w:hint="eastAsia"/>
        </w:rPr>
        <w:t>萬餘元，預算賸餘508萬餘元（1</w:t>
      </w:r>
      <w:r>
        <w:rPr>
          <w:rFonts w:ascii="標楷體" w:eastAsia="標楷體" w:hAnsi="標楷體"/>
        </w:rPr>
        <w:t>6</w:t>
      </w:r>
      <w:r>
        <w:rPr>
          <w:rFonts w:ascii="標楷體" w:eastAsia="標楷體" w:hAnsi="標楷體" w:hint="eastAsia"/>
        </w:rPr>
        <w:t>.</w:t>
      </w:r>
      <w:r>
        <w:rPr>
          <w:rFonts w:ascii="標楷體" w:eastAsia="標楷體" w:hAnsi="標楷體"/>
        </w:rPr>
        <w:t>71</w:t>
      </w:r>
      <w:r>
        <w:rPr>
          <w:rFonts w:ascii="標楷體" w:eastAsia="標楷體" w:hAnsi="標楷體" w:hint="eastAsia"/>
        </w:rPr>
        <w:t>％），主要係實際進用員額較少及按業務需要減少支付之賸餘。</w:t>
      </w:r>
    </w:p>
    <w:p w14:paraId="3637D478" w14:textId="43BE9710" w:rsidR="0051211C" w:rsidRDefault="0051211C" w:rsidP="0051211C">
      <w:pPr>
        <w:autoSpaceDE w:val="0"/>
        <w:autoSpaceDN w:val="0"/>
        <w:spacing w:line="480" w:lineRule="exact"/>
        <w:ind w:firstLineChars="200" w:firstLine="488"/>
        <w:jc w:val="both"/>
        <w:rPr>
          <w:rFonts w:ascii="標楷體" w:eastAsia="標楷體" w:hAnsi="標楷體"/>
        </w:rPr>
      </w:pPr>
      <w:r>
        <w:rPr>
          <w:rFonts w:ascii="標楷體" w:eastAsia="標楷體" w:hAnsi="標楷體" w:hint="eastAsia"/>
          <w:spacing w:val="2"/>
        </w:rPr>
        <w:t>4.以前年度歲出轉入數計6萬餘元，決算審核結果，審定實現數6萬餘元（100</w:t>
      </w:r>
      <w:r w:rsidR="00E24176">
        <w:rPr>
          <w:rFonts w:ascii="標楷體" w:eastAsia="標楷體" w:hAnsi="標楷體"/>
          <w:spacing w:val="2"/>
        </w:rPr>
        <w:t>.00</w:t>
      </w:r>
      <w:r>
        <w:rPr>
          <w:rFonts w:ascii="標楷體" w:eastAsia="標楷體" w:hAnsi="標楷體" w:hint="eastAsia"/>
          <w:spacing w:val="2"/>
        </w:rPr>
        <w:t>％）。</w:t>
      </w:r>
    </w:p>
    <w:p w14:paraId="16DECAF9" w14:textId="77777777" w:rsidR="0051211C" w:rsidRDefault="0051211C" w:rsidP="0051211C">
      <w:pPr>
        <w:spacing w:line="452"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（三）重要審核意見</w:t>
      </w:r>
    </w:p>
    <w:p w14:paraId="7C1D81F4" w14:textId="77777777" w:rsidR="0051211C" w:rsidRDefault="0051211C" w:rsidP="00057768">
      <w:pPr>
        <w:overflowPunct w:val="0"/>
        <w:snapToGrid w:val="0"/>
        <w:spacing w:line="48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1.積極辦理地方稅稽徵業務並</w:t>
      </w:r>
      <w:r w:rsidRPr="009A17AB">
        <w:rPr>
          <w:rFonts w:ascii="標楷體" w:eastAsia="標楷體" w:hAnsi="標楷體" w:hint="eastAsia"/>
          <w:b/>
          <w:sz w:val="28"/>
          <w:szCs w:val="28"/>
        </w:rPr>
        <w:t>持續清理</w:t>
      </w:r>
      <w:r w:rsidRPr="00AA32A3">
        <w:rPr>
          <w:rFonts w:ascii="標楷體" w:eastAsia="標楷體" w:hAnsi="標楷體" w:hint="eastAsia"/>
          <w:b/>
          <w:sz w:val="28"/>
          <w:szCs w:val="28"/>
        </w:rPr>
        <w:t>欠稅</w:t>
      </w:r>
      <w:r>
        <w:rPr>
          <w:rFonts w:ascii="標楷體" w:eastAsia="標楷體" w:hAnsi="標楷體" w:hint="eastAsia"/>
          <w:b/>
          <w:sz w:val="28"/>
          <w:szCs w:val="28"/>
        </w:rPr>
        <w:t>，</w:t>
      </w:r>
      <w:r w:rsidRPr="009A17AB">
        <w:rPr>
          <w:rFonts w:ascii="標楷體" w:eastAsia="標楷體" w:hAnsi="標楷體" w:hint="eastAsia"/>
          <w:b/>
          <w:sz w:val="28"/>
          <w:szCs w:val="28"/>
        </w:rPr>
        <w:t>增裕庫收，惟期末未徵起數額增加，</w:t>
      </w:r>
      <w:r>
        <w:rPr>
          <w:rFonts w:ascii="標楷體" w:eastAsia="標楷體" w:hAnsi="標楷體" w:hint="eastAsia"/>
          <w:b/>
          <w:sz w:val="28"/>
          <w:szCs w:val="28"/>
        </w:rPr>
        <w:t>且繳款書未合法送達</w:t>
      </w:r>
      <w:r w:rsidRPr="009A17AB">
        <w:rPr>
          <w:rFonts w:ascii="標楷體" w:eastAsia="標楷體" w:hAnsi="標楷體" w:hint="eastAsia"/>
          <w:b/>
          <w:sz w:val="28"/>
          <w:szCs w:val="28"/>
        </w:rPr>
        <w:t>及使用牌照稅未徵餘額龐鉅，有待加強稅籍釐正與催繳取證作業，</w:t>
      </w:r>
      <w:r>
        <w:rPr>
          <w:rFonts w:ascii="標楷體" w:eastAsia="標楷體" w:hAnsi="標楷體" w:hint="eastAsia"/>
          <w:b/>
          <w:sz w:val="28"/>
          <w:szCs w:val="28"/>
        </w:rPr>
        <w:t>以</w:t>
      </w:r>
      <w:r w:rsidRPr="009A17AB">
        <w:rPr>
          <w:rFonts w:ascii="標楷體" w:eastAsia="標楷體" w:hAnsi="標楷體" w:hint="eastAsia"/>
          <w:b/>
          <w:sz w:val="28"/>
          <w:szCs w:val="28"/>
        </w:rPr>
        <w:t>提升清理績效。</w:t>
      </w:r>
    </w:p>
    <w:p w14:paraId="130F6322" w14:textId="63DC35F4" w:rsidR="0051211C" w:rsidRDefault="0051211C" w:rsidP="00057768">
      <w:pPr>
        <w:overflowPunct w:val="0"/>
        <w:snapToGrid w:val="0"/>
        <w:spacing w:line="500" w:lineRule="exact"/>
        <w:ind w:firstLineChars="200" w:firstLine="480"/>
        <w:jc w:val="both"/>
        <w:rPr>
          <w:rFonts w:ascii="標楷體" w:eastAsia="標楷體" w:hAnsi="標楷體"/>
          <w:b/>
          <w:sz w:val="28"/>
          <w:szCs w:val="28"/>
        </w:rPr>
      </w:pPr>
      <w:r w:rsidRPr="005A1EDB">
        <w:rPr>
          <w:rFonts w:ascii="標楷體" w:eastAsia="標楷體" w:hAnsi="標楷體" w:hint="eastAsia"/>
          <w:color w:val="000000" w:themeColor="text1"/>
        </w:rPr>
        <w:t>財政稅務局</w:t>
      </w:r>
      <w:r>
        <w:rPr>
          <w:rFonts w:ascii="標楷體" w:eastAsia="標楷體" w:hAnsi="標楷體" w:hint="eastAsia"/>
        </w:rPr>
        <w:t>近5</w:t>
      </w:r>
      <w:r w:rsidRPr="00290EB7">
        <w:rPr>
          <w:rFonts w:ascii="標楷體" w:eastAsia="標楷體" w:hAnsi="標楷體" w:hint="eastAsia"/>
        </w:rPr>
        <w:t>年</w:t>
      </w:r>
      <w:r w:rsidRPr="003B179B">
        <w:rPr>
          <w:rFonts w:ascii="標楷體" w:eastAsia="標楷體" w:hAnsi="標楷體" w:hint="eastAsia"/>
        </w:rPr>
        <w:t>（105至109</w:t>
      </w:r>
      <w:r>
        <w:rPr>
          <w:rFonts w:ascii="標楷體" w:eastAsia="標楷體" w:hAnsi="標楷體" w:hint="eastAsia"/>
        </w:rPr>
        <w:t>年度</w:t>
      </w:r>
      <w:r w:rsidRPr="003B179B">
        <w:rPr>
          <w:rFonts w:ascii="標楷體" w:eastAsia="標楷體" w:hAnsi="標楷體" w:hint="eastAsia"/>
        </w:rPr>
        <w:t>）</w:t>
      </w:r>
      <w:r>
        <w:rPr>
          <w:rFonts w:ascii="標楷體" w:eastAsia="標楷體" w:hAnsi="標楷體" w:hint="eastAsia"/>
        </w:rPr>
        <w:t>地方稅徵收情形，實徵數由1</w:t>
      </w:r>
      <w:r>
        <w:rPr>
          <w:rFonts w:ascii="標楷體" w:eastAsia="標楷體" w:hAnsi="標楷體"/>
        </w:rPr>
        <w:t>05</w:t>
      </w:r>
      <w:r>
        <w:rPr>
          <w:rFonts w:ascii="標楷體" w:eastAsia="標楷體" w:hAnsi="標楷體" w:hint="eastAsia"/>
        </w:rPr>
        <w:t>年度3</w:t>
      </w:r>
      <w:r>
        <w:rPr>
          <w:rFonts w:ascii="標楷體" w:eastAsia="標楷體" w:hAnsi="標楷體"/>
        </w:rPr>
        <w:t>,465</w:t>
      </w:r>
      <w:r>
        <w:rPr>
          <w:rFonts w:ascii="標楷體" w:eastAsia="標楷體" w:hAnsi="標楷體" w:hint="eastAsia"/>
        </w:rPr>
        <w:t>萬餘元提升至1</w:t>
      </w:r>
      <w:r>
        <w:rPr>
          <w:rFonts w:ascii="標楷體" w:eastAsia="標楷體" w:hAnsi="標楷體"/>
        </w:rPr>
        <w:t>09</w:t>
      </w:r>
      <w:r>
        <w:rPr>
          <w:rFonts w:ascii="標楷體" w:eastAsia="標楷體" w:hAnsi="標楷體" w:hint="eastAsia"/>
        </w:rPr>
        <w:t>年度5</w:t>
      </w:r>
      <w:r>
        <w:rPr>
          <w:rFonts w:ascii="標楷體" w:eastAsia="標楷體" w:hAnsi="標楷體"/>
        </w:rPr>
        <w:t>,168</w:t>
      </w:r>
      <w:r>
        <w:rPr>
          <w:rFonts w:ascii="標楷體" w:eastAsia="標楷體" w:hAnsi="標楷體" w:hint="eastAsia"/>
        </w:rPr>
        <w:t>萬餘元，徵課業務獲有成效，且持續辦理欠稅清理，以增裕庫收。</w:t>
      </w:r>
      <w:r w:rsidRPr="003A3D71">
        <w:rPr>
          <w:rFonts w:ascii="標楷體" w:eastAsia="標楷體" w:hAnsi="標楷體" w:hint="eastAsia"/>
        </w:rPr>
        <w:t>依稅捐稽徵機關清理欠稅作業要點二</w:t>
      </w:r>
      <w:r w:rsidR="00F5035E">
        <w:rPr>
          <w:rFonts w:ascii="標楷體" w:eastAsia="標楷體" w:hAnsi="標楷體" w:hint="eastAsia"/>
        </w:rPr>
        <w:t>（</w:t>
      </w:r>
      <w:r w:rsidRPr="003A3D71">
        <w:rPr>
          <w:rFonts w:ascii="標楷體" w:eastAsia="標楷體" w:hAnsi="標楷體" w:hint="eastAsia"/>
        </w:rPr>
        <w:t>三</w:t>
      </w:r>
      <w:r w:rsidR="00F5035E">
        <w:rPr>
          <w:rFonts w:ascii="標楷體" w:eastAsia="標楷體" w:hAnsi="標楷體" w:hint="eastAsia"/>
        </w:rPr>
        <w:t>）</w:t>
      </w:r>
      <w:r w:rsidRPr="003A3D71">
        <w:rPr>
          <w:rFonts w:ascii="標楷體" w:eastAsia="標楷體" w:hAnsi="標楷體" w:hint="eastAsia"/>
        </w:rPr>
        <w:t>1.及三</w:t>
      </w:r>
      <w:r w:rsidR="00F5035E">
        <w:rPr>
          <w:rFonts w:ascii="標楷體" w:eastAsia="標楷體" w:hAnsi="標楷體" w:hint="eastAsia"/>
        </w:rPr>
        <w:t>（</w:t>
      </w:r>
      <w:r w:rsidRPr="003A3D71">
        <w:rPr>
          <w:rFonts w:ascii="標楷體" w:eastAsia="標楷體" w:hAnsi="標楷體" w:hint="eastAsia"/>
        </w:rPr>
        <w:t>一</w:t>
      </w:r>
      <w:r w:rsidR="00F5035E">
        <w:rPr>
          <w:rFonts w:ascii="標楷體" w:eastAsia="標楷體" w:hAnsi="標楷體" w:hint="eastAsia"/>
        </w:rPr>
        <w:t>）</w:t>
      </w:r>
      <w:r w:rsidRPr="003A3D71">
        <w:rPr>
          <w:rFonts w:ascii="標楷體" w:eastAsia="標楷體" w:hAnsi="標楷體" w:hint="eastAsia"/>
        </w:rPr>
        <w:t>規定</w:t>
      </w:r>
      <w:r>
        <w:rPr>
          <w:rFonts w:ascii="標楷體" w:eastAsia="標楷體" w:hAnsi="標楷體" w:hint="eastAsia"/>
        </w:rPr>
        <w:t>略以</w:t>
      </w:r>
      <w:r w:rsidRPr="003A3D71">
        <w:rPr>
          <w:rFonts w:ascii="標楷體" w:eastAsia="標楷體" w:hAnsi="標楷體" w:hint="eastAsia"/>
        </w:rPr>
        <w:t>，各稅繳款書應於開始繳納日期</w:t>
      </w:r>
      <w:r w:rsidRPr="003A3D71">
        <w:rPr>
          <w:rFonts w:ascii="標楷體" w:eastAsia="標楷體" w:hAnsi="標楷體" w:hint="eastAsia"/>
        </w:rPr>
        <w:lastRenderedPageBreak/>
        <w:t>前儘速送達納稅義務人，其未能送達者，應儘速查報應受送達人之住居所、事務所或營業所以為送達，至遲應於限繳日後4個月內完成送達，其確定無法送達者，應於限繳日後6個月內簽辦公示送達</w:t>
      </w:r>
      <w:r>
        <w:rPr>
          <w:rFonts w:ascii="標楷體" w:eastAsia="標楷體" w:hAnsi="標楷體" w:hint="eastAsia"/>
        </w:rPr>
        <w:t>，並</w:t>
      </w:r>
      <w:r w:rsidRPr="003A3D71">
        <w:rPr>
          <w:rFonts w:ascii="標楷體" w:eastAsia="標楷體" w:hAnsi="標楷體" w:hint="eastAsia"/>
        </w:rPr>
        <w:t>迅速、合法而有效完成移送行政執行處強制執行。經查截至109年底止</w:t>
      </w:r>
      <w:r>
        <w:rPr>
          <w:rFonts w:ascii="標楷體" w:eastAsia="標楷體" w:hAnsi="標楷體" w:hint="eastAsia"/>
        </w:rPr>
        <w:t>，</w:t>
      </w:r>
      <w:r w:rsidRPr="003A3D71">
        <w:rPr>
          <w:rFonts w:ascii="標楷體" w:eastAsia="標楷體" w:hAnsi="標楷體" w:hint="eastAsia"/>
        </w:rPr>
        <w:t>期末本稅及罰鍰案件未徵數計1,374件、金額459萬餘元，</w:t>
      </w:r>
      <w:r>
        <w:rPr>
          <w:rFonts w:ascii="標楷體" w:eastAsia="標楷體" w:hAnsi="標楷體" w:hint="eastAsia"/>
        </w:rPr>
        <w:t>較1</w:t>
      </w:r>
      <w:r>
        <w:rPr>
          <w:rFonts w:ascii="標楷體" w:eastAsia="標楷體" w:hAnsi="標楷體"/>
        </w:rPr>
        <w:t>08</w:t>
      </w:r>
      <w:r>
        <w:rPr>
          <w:rFonts w:ascii="標楷體" w:eastAsia="標楷體" w:hAnsi="標楷體" w:hint="eastAsia"/>
        </w:rPr>
        <w:t>年度1</w:t>
      </w:r>
      <w:r>
        <w:rPr>
          <w:rFonts w:ascii="標楷體" w:eastAsia="標楷體" w:hAnsi="標楷體"/>
        </w:rPr>
        <w:t>,355</w:t>
      </w:r>
      <w:r>
        <w:rPr>
          <w:rFonts w:ascii="標楷體" w:eastAsia="標楷體" w:hAnsi="標楷體" w:hint="eastAsia"/>
        </w:rPr>
        <w:t>件，金額4</w:t>
      </w:r>
      <w:r>
        <w:rPr>
          <w:rFonts w:ascii="標楷體" w:eastAsia="標楷體" w:hAnsi="標楷體"/>
        </w:rPr>
        <w:t>11</w:t>
      </w:r>
      <w:r>
        <w:rPr>
          <w:rFonts w:ascii="標楷體" w:eastAsia="標楷體" w:hAnsi="標楷體" w:hint="eastAsia"/>
        </w:rPr>
        <w:t>萬餘元增加，經分析</w:t>
      </w:r>
      <w:r w:rsidRPr="00CB4F64">
        <w:rPr>
          <w:rFonts w:ascii="標楷體" w:eastAsia="標楷體" w:hAnsi="標楷體" w:hint="eastAsia"/>
        </w:rPr>
        <w:t>未徵數</w:t>
      </w:r>
      <w:r>
        <w:rPr>
          <w:rFonts w:ascii="標楷體" w:eastAsia="標楷體" w:hAnsi="標楷體" w:hint="eastAsia"/>
        </w:rPr>
        <w:t>原因，其中</w:t>
      </w:r>
      <w:r w:rsidRPr="003A3D71">
        <w:rPr>
          <w:rFonts w:ascii="標楷體" w:eastAsia="標楷體" w:hAnsi="標楷體" w:hint="eastAsia"/>
        </w:rPr>
        <w:t>繳款書未送達</w:t>
      </w:r>
      <w:r>
        <w:rPr>
          <w:rFonts w:ascii="標楷體" w:eastAsia="標楷體" w:hAnsi="標楷體" w:hint="eastAsia"/>
        </w:rPr>
        <w:t>者計7</w:t>
      </w:r>
      <w:r>
        <w:rPr>
          <w:rFonts w:ascii="標楷體" w:eastAsia="標楷體" w:hAnsi="標楷體"/>
        </w:rPr>
        <w:t>42</w:t>
      </w:r>
      <w:r>
        <w:rPr>
          <w:rFonts w:ascii="標楷體" w:eastAsia="標楷體" w:hAnsi="標楷體" w:hint="eastAsia"/>
        </w:rPr>
        <w:t>件，金額1</w:t>
      </w:r>
      <w:r>
        <w:rPr>
          <w:rFonts w:ascii="標楷體" w:eastAsia="標楷體" w:hAnsi="標楷體"/>
        </w:rPr>
        <w:t>18</w:t>
      </w:r>
      <w:r>
        <w:rPr>
          <w:rFonts w:ascii="標楷體" w:eastAsia="標楷體" w:hAnsi="標楷體" w:hint="eastAsia"/>
        </w:rPr>
        <w:t>萬餘元，占未徵數件數及金額比</w:t>
      </w:r>
      <w:r w:rsidRPr="008B1646">
        <w:rPr>
          <w:rFonts w:ascii="標楷體" w:eastAsia="標楷體" w:hAnsi="標楷體" w:hint="eastAsia"/>
          <w:spacing w:val="-12"/>
        </w:rPr>
        <w:t>率分別為5</w:t>
      </w:r>
      <w:r w:rsidRPr="008B1646">
        <w:rPr>
          <w:rFonts w:ascii="標楷體" w:eastAsia="標楷體" w:hAnsi="標楷體"/>
          <w:spacing w:val="-12"/>
        </w:rPr>
        <w:t>4.00</w:t>
      </w:r>
      <w:r w:rsidRPr="008B1646">
        <w:rPr>
          <w:rFonts w:ascii="標楷體" w:eastAsia="標楷體" w:hAnsi="標楷體" w:hint="eastAsia"/>
          <w:spacing w:val="-12"/>
        </w:rPr>
        <w:t>％及2</w:t>
      </w:r>
      <w:r w:rsidRPr="008B1646">
        <w:rPr>
          <w:rFonts w:ascii="標楷體" w:eastAsia="標楷體" w:hAnsi="標楷體"/>
          <w:spacing w:val="-12"/>
        </w:rPr>
        <w:t>5.78</w:t>
      </w:r>
      <w:r w:rsidRPr="008B1646">
        <w:rPr>
          <w:rFonts w:ascii="標楷體" w:eastAsia="標楷體" w:hAnsi="標楷體" w:hint="eastAsia"/>
          <w:spacing w:val="-12"/>
        </w:rPr>
        <w:t>％</w:t>
      </w:r>
      <w:r w:rsidRPr="008B1646">
        <w:rPr>
          <w:rFonts w:ascii="標楷體" w:eastAsia="標楷體" w:hAnsi="標楷體" w:hint="eastAsia"/>
          <w:spacing w:val="-14"/>
        </w:rPr>
        <w:t>，</w:t>
      </w:r>
      <w:r w:rsidRPr="008B1646">
        <w:rPr>
          <w:rFonts w:ascii="標楷體" w:eastAsia="標楷體" w:hAnsi="標楷體" w:hint="eastAsia"/>
          <w:spacing w:val="8"/>
        </w:rPr>
        <w:t>及移送強制執行未結案件者計3</w:t>
      </w:r>
      <w:r w:rsidRPr="008B1646">
        <w:rPr>
          <w:rFonts w:ascii="標楷體" w:eastAsia="標楷體" w:hAnsi="標楷體"/>
          <w:spacing w:val="8"/>
        </w:rPr>
        <w:t>75</w:t>
      </w:r>
      <w:r w:rsidRPr="008B1646">
        <w:rPr>
          <w:rFonts w:ascii="標楷體" w:eastAsia="標楷體" w:hAnsi="標楷體" w:hint="eastAsia"/>
          <w:spacing w:val="8"/>
        </w:rPr>
        <w:t>件、金額1</w:t>
      </w:r>
      <w:r w:rsidRPr="008B1646">
        <w:rPr>
          <w:rFonts w:ascii="標楷體" w:eastAsia="標楷體" w:hAnsi="標楷體"/>
          <w:spacing w:val="8"/>
        </w:rPr>
        <w:t>75</w:t>
      </w:r>
      <w:r w:rsidRPr="008B1646">
        <w:rPr>
          <w:rFonts w:ascii="標楷體" w:eastAsia="標楷體" w:hAnsi="標楷體" w:hint="eastAsia"/>
          <w:spacing w:val="8"/>
        </w:rPr>
        <w:t>萬餘元，占未徵數件數及金額比率分別為27.29％、3</w:t>
      </w:r>
      <w:r w:rsidRPr="0085751E">
        <w:rPr>
          <w:rFonts w:ascii="標楷體" w:eastAsia="標楷體" w:hAnsi="標楷體" w:hint="eastAsia"/>
          <w:spacing w:val="-6"/>
        </w:rPr>
        <w:t>8.25％；</w:t>
      </w:r>
      <w:r w:rsidRPr="003A3D71">
        <w:rPr>
          <w:rFonts w:ascii="標楷體" w:eastAsia="標楷體" w:hAnsi="標楷體" w:hint="eastAsia"/>
        </w:rPr>
        <w:t>各</w:t>
      </w:r>
      <w:r w:rsidRPr="00EE0E04">
        <w:rPr>
          <w:rFonts w:ascii="標楷體" w:eastAsia="標楷體" w:hAnsi="標楷體" w:hint="eastAsia"/>
        </w:rPr>
        <w:t>稅目</w:t>
      </w:r>
      <w:r>
        <w:rPr>
          <w:rFonts w:ascii="標楷體" w:eastAsia="標楷體" w:hAnsi="標楷體" w:hint="eastAsia"/>
        </w:rPr>
        <w:t>期末</w:t>
      </w:r>
      <w:r w:rsidRPr="00EE0E04">
        <w:rPr>
          <w:rFonts w:ascii="標楷體" w:eastAsia="標楷體" w:hAnsi="標楷體" w:hint="eastAsia"/>
        </w:rPr>
        <w:t>未徵數餘額</w:t>
      </w:r>
      <w:r w:rsidR="00E24176">
        <w:rPr>
          <w:rFonts w:ascii="標楷體" w:eastAsia="標楷體" w:hAnsi="標楷體" w:hint="eastAsia"/>
        </w:rPr>
        <w:t>（</w:t>
      </w:r>
      <w:r w:rsidRPr="00EE0E04">
        <w:rPr>
          <w:rFonts w:ascii="標楷體" w:eastAsia="標楷體" w:hAnsi="標楷體" w:hint="eastAsia"/>
        </w:rPr>
        <w:t>含以前年度</w:t>
      </w:r>
      <w:r w:rsidR="00E24176">
        <w:rPr>
          <w:rFonts w:ascii="標楷體" w:eastAsia="標楷體" w:hAnsi="標楷體" w:hint="eastAsia"/>
        </w:rPr>
        <w:t>）</w:t>
      </w:r>
      <w:r w:rsidRPr="00EE0E04">
        <w:rPr>
          <w:rFonts w:ascii="標楷體" w:eastAsia="標楷體" w:hAnsi="標楷體" w:hint="eastAsia"/>
        </w:rPr>
        <w:t>統</w:t>
      </w:r>
      <w:r w:rsidR="005E63A7" w:rsidRPr="005E63A7">
        <w:rPr>
          <w:rFonts w:ascii="標楷體" w:eastAsia="標楷體" w:hAnsi="標楷體"/>
          <w:noProof/>
        </w:rPr>
        <mc:AlternateContent>
          <mc:Choice Requires="wps">
            <w:drawing>
              <wp:anchor distT="45720" distB="45720" distL="114300" distR="114300" simplePos="0" relativeHeight="251764736" behindDoc="0" locked="0" layoutInCell="1" allowOverlap="1" wp14:anchorId="03EF7D14" wp14:editId="4121D23B">
                <wp:simplePos x="0" y="0"/>
                <wp:positionH relativeFrom="margin">
                  <wp:align>right</wp:align>
                </wp:positionH>
                <wp:positionV relativeFrom="paragraph">
                  <wp:posOffset>2309495</wp:posOffset>
                </wp:positionV>
                <wp:extent cx="4667885" cy="3545840"/>
                <wp:effectExtent l="0" t="0" r="18415" b="1651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885" cy="3546282"/>
                        </a:xfrm>
                        <a:prstGeom prst="rect">
                          <a:avLst/>
                        </a:prstGeom>
                        <a:solidFill>
                          <a:srgbClr val="FFFFFF"/>
                        </a:solidFill>
                        <a:ln w="9525">
                          <a:solidFill>
                            <a:schemeClr val="bg1"/>
                          </a:solidFill>
                          <a:miter lim="800000"/>
                          <a:headEnd/>
                          <a:tailEnd/>
                        </a:ln>
                      </wps:spPr>
                      <wps:txbx>
                        <w:txbxContent>
                          <w:p w14:paraId="1FC36A15" w14:textId="1184BF3F" w:rsidR="005E63A7" w:rsidRDefault="002B4765" w:rsidP="005E63A7">
                            <w:pPr>
                              <w:jc w:val="center"/>
                            </w:pPr>
                            <w:r>
                              <w:rPr>
                                <w:noProof/>
                              </w:rPr>
                              <w:drawing>
                                <wp:inline distT="0" distB="0" distL="0" distR="0" wp14:anchorId="2CA988DD" wp14:editId="6A3315FD">
                                  <wp:extent cx="4293870" cy="3445510"/>
                                  <wp:effectExtent l="0" t="0" r="0" b="2540"/>
                                  <wp:docPr id="203" name="圖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圖片 203"/>
                                          <pic:cNvPicPr/>
                                        </pic:nvPicPr>
                                        <pic:blipFill>
                                          <a:blip r:embed="rId30"/>
                                          <a:stretch>
                                            <a:fillRect/>
                                          </a:stretch>
                                        </pic:blipFill>
                                        <pic:spPr>
                                          <a:xfrm>
                                            <a:off x="0" y="0"/>
                                            <a:ext cx="4293870" cy="344551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EF7D14" id="_x0000_s1062" type="#_x0000_t202" style="position:absolute;left:0;text-align:left;margin-left:316.35pt;margin-top:181.85pt;width:367.55pt;height:279.2pt;z-index:2517647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" strokecolor="white [3212]">
                <v:textbox>
                  <w:txbxContent>
                    <w:p w14:paraId="1FC36A15" w14:textId="1184BF3F" w:rsidR="005E63A7" w:rsidRDefault="002B4765" w:rsidP="005E63A7">
                      <w:pPr>
                        <w:jc w:val="center"/>
                      </w:pPr>
                      <w:r>
                        <w:rPr>
                          <w:noProof/>
                        </w:rPr>
                        <w:drawing>
                          <wp:inline distT="0" distB="0" distL="0" distR="0" wp14:anchorId="2CA988DD" wp14:editId="6A3315FD">
                            <wp:extent cx="4293870" cy="3445510"/>
                            <wp:effectExtent l="0" t="0" r="0" b="2540"/>
                            <wp:docPr id="203" name="圖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圖片 203"/>
                                    <pic:cNvPicPr/>
                                  </pic:nvPicPr>
                                  <pic:blipFill>
                                    <a:blip r:embed="rId31"/>
                                    <a:stretch>
                                      <a:fillRect/>
                                    </a:stretch>
                                  </pic:blipFill>
                                  <pic:spPr>
                                    <a:xfrm>
                                      <a:off x="0" y="0"/>
                                      <a:ext cx="4293870" cy="3445510"/>
                                    </a:xfrm>
                                    <a:prstGeom prst="rect">
                                      <a:avLst/>
                                    </a:prstGeom>
                                  </pic:spPr>
                                </pic:pic>
                              </a:graphicData>
                            </a:graphic>
                          </wp:inline>
                        </w:drawing>
                      </w:r>
                    </w:p>
                  </w:txbxContent>
                </v:textbox>
                <w10:wrap type="square" anchorx="margin"/>
              </v:shape>
            </w:pict>
          </mc:Fallback>
        </mc:AlternateContent>
      </w:r>
      <w:r w:rsidRPr="00EE0E04">
        <w:rPr>
          <w:rFonts w:ascii="標楷體" w:eastAsia="標楷體" w:hAnsi="標楷體" w:hint="eastAsia"/>
        </w:rPr>
        <w:t>計結果，</w:t>
      </w:r>
      <w:r>
        <w:rPr>
          <w:rFonts w:ascii="標楷體" w:eastAsia="標楷體" w:hAnsi="標楷體" w:hint="eastAsia"/>
        </w:rPr>
        <w:t>其中1</w:t>
      </w:r>
      <w:r>
        <w:rPr>
          <w:rFonts w:ascii="標楷體" w:eastAsia="標楷體" w:hAnsi="標楷體"/>
        </w:rPr>
        <w:t>05</w:t>
      </w:r>
      <w:r>
        <w:rPr>
          <w:rFonts w:ascii="標楷體" w:eastAsia="標楷體" w:hAnsi="標楷體" w:hint="eastAsia"/>
        </w:rPr>
        <w:t>至1</w:t>
      </w:r>
      <w:r>
        <w:rPr>
          <w:rFonts w:ascii="標楷體" w:eastAsia="標楷體" w:hAnsi="標楷體"/>
        </w:rPr>
        <w:t>09</w:t>
      </w:r>
      <w:r>
        <w:rPr>
          <w:rFonts w:ascii="標楷體" w:eastAsia="標楷體" w:hAnsi="標楷體" w:hint="eastAsia"/>
        </w:rPr>
        <w:t>年底</w:t>
      </w:r>
      <w:r w:rsidRPr="00FA334B">
        <w:rPr>
          <w:rFonts w:ascii="標楷體" w:eastAsia="標楷體" w:hAnsi="標楷體" w:hint="eastAsia"/>
        </w:rPr>
        <w:t>使用牌照稅未徵金額</w:t>
      </w:r>
      <w:r>
        <w:rPr>
          <w:rFonts w:ascii="標楷體" w:eastAsia="標楷體" w:hAnsi="標楷體" w:hint="eastAsia"/>
        </w:rPr>
        <w:t>分別為2</w:t>
      </w:r>
      <w:r>
        <w:rPr>
          <w:rFonts w:ascii="標楷體" w:eastAsia="標楷體" w:hAnsi="標楷體"/>
        </w:rPr>
        <w:t>54</w:t>
      </w:r>
      <w:r>
        <w:rPr>
          <w:rFonts w:ascii="標楷體" w:eastAsia="標楷體" w:hAnsi="標楷體" w:hint="eastAsia"/>
        </w:rPr>
        <w:t>萬餘元、2</w:t>
      </w:r>
      <w:r>
        <w:rPr>
          <w:rFonts w:ascii="標楷體" w:eastAsia="標楷體" w:hAnsi="標楷體"/>
        </w:rPr>
        <w:t>35</w:t>
      </w:r>
      <w:r>
        <w:rPr>
          <w:rFonts w:ascii="標楷體" w:eastAsia="標楷體" w:hAnsi="標楷體" w:hint="eastAsia"/>
        </w:rPr>
        <w:t>萬餘元、3</w:t>
      </w:r>
      <w:r>
        <w:rPr>
          <w:rFonts w:ascii="標楷體" w:eastAsia="標楷體" w:hAnsi="標楷體"/>
        </w:rPr>
        <w:t>10</w:t>
      </w:r>
      <w:r>
        <w:rPr>
          <w:rFonts w:ascii="標楷體" w:eastAsia="標楷體" w:hAnsi="標楷體" w:hint="eastAsia"/>
        </w:rPr>
        <w:t>萬餘元、3</w:t>
      </w:r>
      <w:r>
        <w:rPr>
          <w:rFonts w:ascii="標楷體" w:eastAsia="標楷體" w:hAnsi="標楷體"/>
        </w:rPr>
        <w:t>03</w:t>
      </w:r>
      <w:r>
        <w:rPr>
          <w:rFonts w:ascii="標楷體" w:eastAsia="標楷體" w:hAnsi="標楷體" w:hint="eastAsia"/>
        </w:rPr>
        <w:t>萬餘元及3</w:t>
      </w:r>
      <w:r>
        <w:rPr>
          <w:rFonts w:ascii="標楷體" w:eastAsia="標楷體" w:hAnsi="標楷體"/>
        </w:rPr>
        <w:t>36</w:t>
      </w:r>
      <w:r>
        <w:rPr>
          <w:rFonts w:ascii="標楷體" w:eastAsia="標楷體" w:hAnsi="標楷體" w:hint="eastAsia"/>
        </w:rPr>
        <w:t>萬餘元</w:t>
      </w:r>
      <w:r w:rsidRPr="00EE0E04">
        <w:rPr>
          <w:rFonts w:ascii="標楷體" w:eastAsia="標楷體" w:hAnsi="標楷體" w:hint="eastAsia"/>
        </w:rPr>
        <w:t>，</w:t>
      </w:r>
      <w:r>
        <w:rPr>
          <w:rFonts w:ascii="標楷體" w:eastAsia="標楷體" w:hAnsi="標楷體" w:hint="eastAsia"/>
        </w:rPr>
        <w:t>均</w:t>
      </w:r>
      <w:r w:rsidRPr="00EE0E04">
        <w:rPr>
          <w:rFonts w:ascii="標楷體" w:eastAsia="標楷體" w:hAnsi="標楷體" w:hint="eastAsia"/>
        </w:rPr>
        <w:t>占</w:t>
      </w:r>
      <w:r>
        <w:rPr>
          <w:rFonts w:ascii="標楷體" w:eastAsia="標楷體" w:hAnsi="標楷體" w:hint="eastAsia"/>
        </w:rPr>
        <w:t>各該年度</w:t>
      </w:r>
      <w:r w:rsidRPr="00EE0E04">
        <w:rPr>
          <w:rFonts w:ascii="標楷體" w:eastAsia="標楷體" w:hAnsi="標楷體" w:hint="eastAsia"/>
        </w:rPr>
        <w:t>期末未徵數達7</w:t>
      </w:r>
      <w:r>
        <w:rPr>
          <w:rFonts w:ascii="標楷體" w:eastAsia="標楷體" w:hAnsi="標楷體" w:hint="eastAsia"/>
        </w:rPr>
        <w:t>成以上</w:t>
      </w:r>
      <w:r w:rsidR="00E24176">
        <w:rPr>
          <w:rFonts w:ascii="標楷體" w:eastAsia="標楷體" w:hAnsi="標楷體" w:hint="eastAsia"/>
        </w:rPr>
        <w:t>（</w:t>
      </w:r>
      <w:r>
        <w:rPr>
          <w:rFonts w:ascii="標楷體" w:eastAsia="標楷體" w:hAnsi="標楷體" w:hint="eastAsia"/>
        </w:rPr>
        <w:t>圖1</w:t>
      </w:r>
      <w:r w:rsidR="00E24176">
        <w:rPr>
          <w:rFonts w:ascii="標楷體" w:eastAsia="標楷體" w:hAnsi="標楷體" w:hint="eastAsia"/>
        </w:rPr>
        <w:t>）</w:t>
      </w:r>
      <w:r>
        <w:rPr>
          <w:rFonts w:ascii="標楷體" w:eastAsia="標楷體" w:hAnsi="標楷體" w:hint="eastAsia"/>
        </w:rPr>
        <w:t>，經函請</w:t>
      </w:r>
      <w:r w:rsidRPr="00EE0E04">
        <w:rPr>
          <w:rFonts w:ascii="標楷體" w:eastAsia="標楷體" w:hAnsi="標楷體" w:hint="eastAsia"/>
        </w:rPr>
        <w:t>加強掌握納</w:t>
      </w:r>
      <w:r w:rsidR="00E24176">
        <w:rPr>
          <w:rFonts w:ascii="標楷體" w:eastAsia="標楷體" w:hAnsi="標楷體" w:hint="eastAsia"/>
        </w:rPr>
        <w:t>稅</w:t>
      </w:r>
      <w:r w:rsidRPr="00EE0E04">
        <w:rPr>
          <w:rFonts w:ascii="標楷體" w:eastAsia="標楷體" w:hAnsi="標楷體" w:hint="eastAsia"/>
        </w:rPr>
        <w:t>人稅籍資訊，以釐正稅籍加速</w:t>
      </w:r>
      <w:r w:rsidR="002911FF" w:rsidRPr="002911FF">
        <w:rPr>
          <w:rFonts w:ascii="標楷體" w:eastAsia="標楷體" w:hAnsi="標楷體"/>
          <w:noProof/>
        </w:rPr>
        <mc:AlternateContent>
          <mc:Choice Requires="wps">
            <w:drawing>
              <wp:anchor distT="45720" distB="45720" distL="114300" distR="114300" simplePos="0" relativeHeight="251780096" behindDoc="0" locked="0" layoutInCell="1" allowOverlap="1" wp14:anchorId="7CD86849" wp14:editId="498AF7C0">
                <wp:simplePos x="0" y="0"/>
                <wp:positionH relativeFrom="column">
                  <wp:posOffset>2113032</wp:posOffset>
                </wp:positionH>
                <wp:positionV relativeFrom="paragraph">
                  <wp:posOffset>5605669</wp:posOffset>
                </wp:positionV>
                <wp:extent cx="2360930" cy="1404620"/>
                <wp:effectExtent l="0" t="0" r="13970" b="1397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chemeClr val="bg1"/>
                          </a:solidFill>
                          <a:miter lim="800000"/>
                          <a:headEnd/>
                          <a:tailEnd/>
                        </a:ln>
                      </wps:spPr>
                      <wps:txbx>
                        <w:txbxContent>
                          <w:p w14:paraId="613CDABC" w14:textId="36D12E8B" w:rsidR="002911FF" w:rsidRPr="002911FF" w:rsidRDefault="002911FF" w:rsidP="002911FF">
                            <w:pPr>
                              <w:spacing w:line="180" w:lineRule="exact"/>
                              <w:ind w:rightChars="-100" w:right="-240"/>
                              <w:rPr>
                                <w:rFonts w:ascii="標楷體" w:eastAsia="標楷體" w:hAnsi="標楷體"/>
                                <w:sz w:val="18"/>
                                <w:szCs w:val="18"/>
                              </w:rPr>
                            </w:pPr>
                            <w:r w:rsidRPr="002911FF">
                              <w:rPr>
                                <w:rFonts w:ascii="標楷體" w:eastAsia="標楷體" w:hAnsi="標楷體" w:hint="eastAsia"/>
                                <w:sz w:val="18"/>
                                <w:szCs w:val="18"/>
                              </w:rPr>
                              <w:t>資料來源：整理自連江縣財政稅務局提供資料。</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CD86849" id="_x0000_s1063" type="#_x0000_t202" style="position:absolute;left:0;text-align:left;margin-left:166.4pt;margin-top:441.4pt;width:185.9pt;height:110.6pt;z-index:25178009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" strokecolor="white [3212]">
                <v:textbox style="mso-fit-shape-to-text:t">
                  <w:txbxContent>
                    <w:p w14:paraId="613CDABC" w14:textId="36D12E8B" w:rsidR="002911FF" w:rsidRPr="002911FF" w:rsidRDefault="002911FF" w:rsidP="002911FF">
                      <w:pPr>
                        <w:spacing w:line="180" w:lineRule="exact"/>
                        <w:ind w:rightChars="-100" w:right="-240"/>
                        <w:rPr>
                          <w:rFonts w:ascii="標楷體" w:eastAsia="標楷體" w:hAnsi="標楷體"/>
                          <w:sz w:val="18"/>
                          <w:szCs w:val="18"/>
                        </w:rPr>
                      </w:pPr>
                      <w:r w:rsidRPr="002911FF">
                        <w:rPr>
                          <w:rFonts w:ascii="標楷體" w:eastAsia="標楷體" w:hAnsi="標楷體" w:hint="eastAsia"/>
                          <w:sz w:val="18"/>
                          <w:szCs w:val="18"/>
                        </w:rPr>
                        <w:t>資料來源：整理自連江縣財政稅務局提供資料。</w:t>
                      </w:r>
                    </w:p>
                  </w:txbxContent>
                </v:textbox>
                <w10:wrap type="square"/>
              </v:shape>
            </w:pict>
          </mc:Fallback>
        </mc:AlternateContent>
      </w:r>
      <w:r w:rsidRPr="00EE0E04">
        <w:rPr>
          <w:rFonts w:ascii="標楷體" w:eastAsia="標楷體" w:hAnsi="標楷體" w:hint="eastAsia"/>
        </w:rPr>
        <w:t>繳款書送達及辦理送達取證，並研謀提升使用牌照稅欠稅清理績效，以有效確保稅源。</w:t>
      </w:r>
      <w:r>
        <w:rPr>
          <w:rFonts w:ascii="標楷體" w:eastAsia="標楷體" w:hAnsi="標楷體" w:hint="eastAsia"/>
        </w:rPr>
        <w:t>據復：</w:t>
      </w:r>
      <w:r w:rsidRPr="00C30325">
        <w:rPr>
          <w:rFonts w:ascii="標楷體" w:eastAsia="標楷體" w:hAnsi="標楷體" w:hint="eastAsia"/>
        </w:rPr>
        <w:t>將</w:t>
      </w:r>
      <w:r>
        <w:rPr>
          <w:rFonts w:ascii="標楷體" w:eastAsia="標楷體" w:hAnsi="標楷體" w:hint="eastAsia"/>
        </w:rPr>
        <w:t>加強查</w:t>
      </w:r>
      <w:r w:rsidRPr="00C30325">
        <w:rPr>
          <w:rFonts w:ascii="標楷體" w:eastAsia="標楷體" w:hAnsi="標楷體" w:hint="eastAsia"/>
        </w:rPr>
        <w:t>察納稅義務人戶籍地址並送達</w:t>
      </w:r>
      <w:r>
        <w:rPr>
          <w:rFonts w:ascii="標楷體" w:eastAsia="標楷體" w:hAnsi="標楷體" w:hint="eastAsia"/>
        </w:rPr>
        <w:t>，提高送達率、並洽請</w:t>
      </w:r>
      <w:r w:rsidRPr="00FA00FB">
        <w:rPr>
          <w:rFonts w:ascii="標楷體" w:eastAsia="標楷體" w:hAnsi="標楷體" w:hint="eastAsia"/>
        </w:rPr>
        <w:t>執行署執行</w:t>
      </w:r>
      <w:r>
        <w:rPr>
          <w:rFonts w:ascii="標楷體" w:eastAsia="標楷體" w:hAnsi="標楷體" w:hint="eastAsia"/>
        </w:rPr>
        <w:t>發放逾</w:t>
      </w:r>
      <w:r w:rsidRPr="00FA00FB">
        <w:rPr>
          <w:rFonts w:ascii="標楷體" w:eastAsia="標楷體" w:hAnsi="標楷體" w:hint="eastAsia"/>
        </w:rPr>
        <w:t>2年案件</w:t>
      </w:r>
      <w:r>
        <w:rPr>
          <w:rFonts w:ascii="標楷體" w:eastAsia="標楷體" w:hAnsi="標楷體" w:hint="eastAsia"/>
        </w:rPr>
        <w:t>之執行憑證</w:t>
      </w:r>
      <w:r w:rsidRPr="00FA00FB">
        <w:rPr>
          <w:rFonts w:ascii="標楷體" w:eastAsia="標楷體" w:hAnsi="標楷體" w:hint="eastAsia"/>
        </w:rPr>
        <w:t>，以利後續查得納稅義務人所得資料，</w:t>
      </w:r>
      <w:r>
        <w:rPr>
          <w:rFonts w:ascii="標楷體" w:eastAsia="標楷體" w:hAnsi="標楷體" w:hint="eastAsia"/>
        </w:rPr>
        <w:t>及辦理</w:t>
      </w:r>
      <w:r w:rsidRPr="00FA00FB">
        <w:rPr>
          <w:rFonts w:ascii="標楷體" w:eastAsia="標楷體" w:hAnsi="標楷體" w:hint="eastAsia"/>
        </w:rPr>
        <w:t>移送作業</w:t>
      </w:r>
      <w:r>
        <w:rPr>
          <w:rFonts w:ascii="標楷體" w:eastAsia="標楷體" w:hAnsi="標楷體" w:hint="eastAsia"/>
        </w:rPr>
        <w:t>等事宜</w:t>
      </w:r>
      <w:r w:rsidRPr="00C30325">
        <w:rPr>
          <w:rFonts w:ascii="標楷體" w:eastAsia="標楷體" w:hAnsi="標楷體" w:hint="eastAsia"/>
        </w:rPr>
        <w:t>。</w:t>
      </w:r>
      <w:bookmarkStart w:id="10" w:name="_Hlk42612011"/>
    </w:p>
    <w:p w14:paraId="505ABBA2" w14:textId="20732B3F" w:rsidR="0051211C" w:rsidRPr="00537BE1" w:rsidRDefault="0051211C" w:rsidP="00057768">
      <w:pPr>
        <w:overflowPunct w:val="0"/>
        <w:snapToGrid w:val="0"/>
        <w:spacing w:line="480" w:lineRule="exact"/>
        <w:ind w:firstLineChars="200" w:firstLine="561"/>
        <w:jc w:val="both"/>
        <w:rPr>
          <w:rFonts w:ascii="標楷體" w:eastAsia="標楷體" w:hAnsi="標楷體"/>
          <w:b/>
          <w:spacing w:val="6"/>
          <w:sz w:val="28"/>
          <w:szCs w:val="28"/>
        </w:rPr>
      </w:pPr>
      <w:r>
        <w:rPr>
          <w:rFonts w:ascii="標楷體" w:eastAsia="標楷體" w:hAnsi="標楷體" w:hint="eastAsia"/>
          <w:b/>
          <w:sz w:val="28"/>
          <w:szCs w:val="28"/>
        </w:rPr>
        <w:t>2.</w:t>
      </w:r>
      <w:r w:rsidRPr="00537BE1">
        <w:rPr>
          <w:rFonts w:ascii="標楷體" w:eastAsia="標楷體" w:hAnsi="標楷體" w:hint="eastAsia"/>
          <w:b/>
          <w:spacing w:val="6"/>
          <w:sz w:val="28"/>
          <w:szCs w:val="28"/>
        </w:rPr>
        <w:t>為積極處理被占用縣有不動產，定期辦理公有房地清理，惟仍有持續被占用未依法排除情形，有待研謀改善，以維護縣有財產權益，並促進土地合理利用。</w:t>
      </w:r>
    </w:p>
    <w:bookmarkEnd w:id="10"/>
    <w:p w14:paraId="43DD1D1A" w14:textId="3F4E01AC" w:rsidR="0051211C" w:rsidRDefault="0051211C" w:rsidP="0051211C">
      <w:pPr>
        <w:overflowPunct w:val="0"/>
        <w:snapToGrid w:val="0"/>
        <w:spacing w:line="500" w:lineRule="exact"/>
        <w:ind w:firstLineChars="200" w:firstLine="480"/>
        <w:jc w:val="both"/>
        <w:rPr>
          <w:rFonts w:ascii="標楷體" w:eastAsia="標楷體" w:hAnsi="標楷體"/>
        </w:rPr>
      </w:pPr>
      <w:r w:rsidRPr="00430FE1">
        <w:rPr>
          <w:rFonts w:ascii="標楷體" w:eastAsia="標楷體" w:hAnsi="標楷體" w:hint="eastAsia"/>
        </w:rPr>
        <w:t>依連江縣縣有不動產被占用處理要點第4</w:t>
      </w:r>
      <w:r>
        <w:rPr>
          <w:rFonts w:ascii="標楷體" w:eastAsia="標楷體" w:hAnsi="標楷體" w:hint="eastAsia"/>
        </w:rPr>
        <w:t>點規定</w:t>
      </w:r>
      <w:r w:rsidRPr="00430FE1">
        <w:rPr>
          <w:rFonts w:ascii="標楷體" w:eastAsia="標楷體" w:hAnsi="標楷體" w:hint="eastAsia"/>
        </w:rPr>
        <w:t>，縣有不動產遭公司組織之公營事業機構或私人占用，其符合連江縣縣有財產管理自治條例規定或其他法令之規定者，得以出租、讓售或現狀標售方式處理</w:t>
      </w:r>
      <w:r>
        <w:rPr>
          <w:rFonts w:ascii="標楷體" w:eastAsia="標楷體" w:hAnsi="標楷體" w:hint="eastAsia"/>
        </w:rPr>
        <w:t>；另依</w:t>
      </w:r>
      <w:r w:rsidRPr="00430FE1">
        <w:rPr>
          <w:rFonts w:ascii="標楷體" w:eastAsia="標楷體" w:hAnsi="標楷體" w:hint="eastAsia"/>
        </w:rPr>
        <w:t>民法第126條規定，租金及其他1年或不足1年之定期給付債權，</w:t>
      </w:r>
      <w:r w:rsidRPr="00430FE1">
        <w:rPr>
          <w:rFonts w:ascii="標楷體" w:eastAsia="標楷體" w:hAnsi="標楷體" w:hint="eastAsia"/>
        </w:rPr>
        <w:lastRenderedPageBreak/>
        <w:t>其各期給付請求權，因5</w:t>
      </w:r>
      <w:r>
        <w:rPr>
          <w:rFonts w:ascii="標楷體" w:eastAsia="標楷體" w:hAnsi="標楷體" w:hint="eastAsia"/>
        </w:rPr>
        <w:t>年間不行使而消滅，及</w:t>
      </w:r>
      <w:r w:rsidRPr="00430FE1">
        <w:rPr>
          <w:rFonts w:ascii="標楷體" w:eastAsia="標楷體" w:hAnsi="標楷體" w:hint="eastAsia"/>
        </w:rPr>
        <w:t>強制執行法第5條、第6條規定，債權人聲請強制執行，應以書狀表明請求實現之權利，並提出相關證明文件於執行法院為之。</w:t>
      </w:r>
      <w:r w:rsidRPr="00857269">
        <w:rPr>
          <w:rFonts w:ascii="標楷體" w:eastAsia="標楷體" w:hAnsi="標楷體" w:hint="eastAsia"/>
        </w:rPr>
        <w:t>經查截至</w:t>
      </w:r>
      <w:r w:rsidR="00057768">
        <w:rPr>
          <w:rFonts w:ascii="標楷體" w:eastAsia="標楷體" w:hAnsi="標楷體" w:hint="eastAsia"/>
          <w:noProof/>
        </w:rPr>
        <mc:AlternateContent>
          <mc:Choice Requires="wps">
            <w:drawing>
              <wp:anchor distT="0" distB="0" distL="114300" distR="114300" simplePos="0" relativeHeight="251722752" behindDoc="0" locked="0" layoutInCell="1" allowOverlap="1" wp14:anchorId="4A7A42E0" wp14:editId="734F642D">
                <wp:simplePos x="0" y="0"/>
                <wp:positionH relativeFrom="margin">
                  <wp:align>right</wp:align>
                </wp:positionH>
                <wp:positionV relativeFrom="paragraph">
                  <wp:posOffset>1109345</wp:posOffset>
                </wp:positionV>
                <wp:extent cx="2914650" cy="1619250"/>
                <wp:effectExtent l="0" t="0" r="0" b="0"/>
                <wp:wrapSquare wrapText="bothSides"/>
                <wp:docPr id="212" name="文字方塊 212"/>
                <wp:cNvGraphicFramePr/>
                <a:graphic xmlns:a="http://schemas.openxmlformats.org/drawingml/2006/main">
                  <a:graphicData uri="http://schemas.microsoft.com/office/word/2010/wordprocessingShape">
                    <wps:wsp>
                      <wps:cNvSpPr txBox="1"/>
                      <wps:spPr>
                        <a:xfrm>
                          <a:off x="0" y="0"/>
                          <a:ext cx="2914650" cy="1619250"/>
                        </a:xfrm>
                        <a:prstGeom prst="rect">
                          <a:avLst/>
                        </a:prstGeom>
                        <a:solidFill>
                          <a:schemeClr val="lt1"/>
                        </a:solidFill>
                        <a:ln w="6350">
                          <a:noFill/>
                        </a:ln>
                      </wps:spPr>
                      <wps:txbx>
                        <w:txbxContent>
                          <w:tbl>
                            <w:tblPr>
                              <w:tblW w:w="4394" w:type="dxa"/>
                              <w:tblCellMar>
                                <w:left w:w="0" w:type="dxa"/>
                                <w:right w:w="0" w:type="dxa"/>
                              </w:tblCellMar>
                              <w:tblLook w:val="0600" w:firstRow="0" w:lastRow="0" w:firstColumn="0" w:lastColumn="0" w:noHBand="1" w:noVBand="1"/>
                            </w:tblPr>
                            <w:tblGrid>
                              <w:gridCol w:w="851"/>
                              <w:gridCol w:w="1181"/>
                              <w:gridCol w:w="1181"/>
                              <w:gridCol w:w="1181"/>
                            </w:tblGrid>
                            <w:tr w:rsidR="0051211C" w:rsidRPr="008B3468" w14:paraId="64CE7011" w14:textId="77777777" w:rsidTr="00057768">
                              <w:trPr>
                                <w:trHeight w:val="20"/>
                              </w:trPr>
                              <w:tc>
                                <w:tcPr>
                                  <w:tcW w:w="4394"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250FA8E0" w14:textId="345555C3" w:rsidR="0051211C" w:rsidRPr="008B3468" w:rsidRDefault="0051211C" w:rsidP="00057768">
                                  <w:pPr>
                                    <w:widowControl/>
                                    <w:spacing w:line="300" w:lineRule="exact"/>
                                    <w:jc w:val="center"/>
                                    <w:textAlignment w:val="bottom"/>
                                    <w:rPr>
                                      <w:rFonts w:ascii="Arial" w:hAnsi="Arial" w:cs="Arial"/>
                                      <w:kern w:val="0"/>
                                      <w:sz w:val="36"/>
                                      <w:szCs w:val="36"/>
                                    </w:rPr>
                                  </w:pPr>
                                  <w:r w:rsidRPr="008B3468">
                                    <w:rPr>
                                      <w:rFonts w:ascii="標楷體" w:eastAsia="標楷體" w:hAnsi="標楷體" w:cs="Arial" w:hint="eastAsia"/>
                                      <w:b/>
                                      <w:bCs/>
                                      <w:color w:val="000000"/>
                                      <w:kern w:val="24"/>
                                    </w:rPr>
                                    <w:t>表1</w:t>
                                  </w:r>
                                  <w:r>
                                    <w:rPr>
                                      <w:rFonts w:ascii="標楷體" w:eastAsia="標楷體" w:hAnsi="標楷體" w:cs="Arial" w:hint="eastAsia"/>
                                      <w:b/>
                                      <w:bCs/>
                                      <w:color w:val="000000"/>
                                      <w:kern w:val="24"/>
                                    </w:rPr>
                                    <w:t xml:space="preserve">　截至</w:t>
                                  </w:r>
                                  <w:r>
                                    <w:rPr>
                                      <w:rFonts w:ascii="標楷體" w:eastAsia="標楷體" w:hAnsi="標楷體" w:cs="Arial"/>
                                      <w:b/>
                                      <w:bCs/>
                                      <w:color w:val="000000"/>
                                      <w:kern w:val="24"/>
                                    </w:rPr>
                                    <w:t xml:space="preserve"> </w:t>
                                  </w:r>
                                  <w:r w:rsidRPr="008B3468">
                                    <w:rPr>
                                      <w:rFonts w:ascii="標楷體" w:eastAsia="標楷體" w:hAnsi="標楷體" w:cs="Arial" w:hint="eastAsia"/>
                                      <w:b/>
                                      <w:bCs/>
                                      <w:color w:val="000000"/>
                                      <w:kern w:val="24"/>
                                    </w:rPr>
                                    <w:t>109年</w:t>
                                  </w:r>
                                  <w:r>
                                    <w:rPr>
                                      <w:rFonts w:ascii="標楷體" w:eastAsia="標楷體" w:hAnsi="標楷體" w:cs="Arial" w:hint="eastAsia"/>
                                      <w:b/>
                                      <w:bCs/>
                                      <w:color w:val="000000"/>
                                      <w:kern w:val="24"/>
                                    </w:rPr>
                                    <w:t>底</w:t>
                                  </w:r>
                                  <w:r w:rsidRPr="008B3468">
                                    <w:rPr>
                                      <w:rFonts w:ascii="標楷體" w:eastAsia="標楷體" w:hAnsi="標楷體" w:cs="Arial" w:hint="eastAsia"/>
                                      <w:b/>
                                      <w:bCs/>
                                      <w:color w:val="000000"/>
                                      <w:kern w:val="24"/>
                                    </w:rPr>
                                    <w:t>被占用</w:t>
                                  </w:r>
                                  <w:r>
                                    <w:rPr>
                                      <w:rFonts w:ascii="標楷體" w:eastAsia="標楷體" w:hAnsi="標楷體" w:cs="Arial" w:hint="eastAsia"/>
                                      <w:b/>
                                      <w:bCs/>
                                      <w:color w:val="000000"/>
                                      <w:kern w:val="24"/>
                                    </w:rPr>
                                    <w:t>公有</w:t>
                                  </w:r>
                                  <w:r w:rsidRPr="008B3468">
                                    <w:rPr>
                                      <w:rFonts w:ascii="標楷體" w:eastAsia="標楷體" w:hAnsi="標楷體" w:cs="Arial" w:hint="eastAsia"/>
                                      <w:b/>
                                      <w:bCs/>
                                      <w:color w:val="000000"/>
                                      <w:kern w:val="24"/>
                                    </w:rPr>
                                    <w:t>房地情形</w:t>
                                  </w:r>
                                </w:p>
                              </w:tc>
                            </w:tr>
                            <w:tr w:rsidR="0051211C" w:rsidRPr="008B3468" w14:paraId="58783EA6" w14:textId="77777777" w:rsidTr="00057768">
                              <w:trPr>
                                <w:trHeight w:val="20"/>
                              </w:trPr>
                              <w:tc>
                                <w:tcPr>
                                  <w:tcW w:w="4394" w:type="dxa"/>
                                  <w:gridSpan w:val="4"/>
                                  <w:tcBorders>
                                    <w:top w:val="nil"/>
                                    <w:left w:val="nil"/>
                                    <w:bottom w:val="single" w:sz="4" w:space="0" w:color="000000"/>
                                    <w:right w:val="nil"/>
                                  </w:tcBorders>
                                  <w:shd w:val="clear" w:color="auto" w:fill="auto"/>
                                  <w:tcMar>
                                    <w:top w:w="15" w:type="dxa"/>
                                    <w:left w:w="15" w:type="dxa"/>
                                    <w:bottom w:w="0" w:type="dxa"/>
                                    <w:right w:w="15" w:type="dxa"/>
                                  </w:tcMar>
                                  <w:vAlign w:val="bottom"/>
                                  <w:hideMark/>
                                </w:tcPr>
                                <w:p w14:paraId="5EAE1C15" w14:textId="0EF591E7" w:rsidR="0051211C" w:rsidRPr="008B3468" w:rsidRDefault="0051211C" w:rsidP="0051211C">
                                  <w:pPr>
                                    <w:widowControl/>
                                    <w:spacing w:line="240" w:lineRule="exact"/>
                                    <w:jc w:val="right"/>
                                    <w:textAlignment w:val="bottom"/>
                                    <w:rPr>
                                      <w:rFonts w:ascii="Arial" w:hAnsi="Arial" w:cs="Arial"/>
                                      <w:kern w:val="0"/>
                                      <w:sz w:val="36"/>
                                      <w:szCs w:val="36"/>
                                    </w:rPr>
                                  </w:pPr>
                                  <w:r w:rsidRPr="0051211C">
                                    <w:rPr>
                                      <w:rFonts w:ascii="標楷體" w:eastAsia="標楷體" w:hAnsi="標楷體" w:cs="Arial" w:hint="eastAsia"/>
                                      <w:color w:val="000000"/>
                                      <w:kern w:val="24"/>
                                      <w:sz w:val="18"/>
                                      <w:szCs w:val="18"/>
                                    </w:rPr>
                                    <w:t>單位</w:t>
                                  </w:r>
                                  <w:r w:rsidR="005E63A7">
                                    <w:rPr>
                                      <w:rFonts w:ascii="標楷體" w:eastAsia="標楷體" w:hAnsi="標楷體" w:cs="Arial" w:hint="eastAsia"/>
                                      <w:color w:val="000000"/>
                                      <w:kern w:val="24"/>
                                      <w:sz w:val="18"/>
                                      <w:szCs w:val="18"/>
                                    </w:rPr>
                                    <w:t>：</w:t>
                                  </w:r>
                                  <w:r w:rsidRPr="0051211C">
                                    <w:rPr>
                                      <w:rFonts w:ascii="標楷體" w:eastAsia="標楷體" w:hAnsi="標楷體" w:cs="Arial" w:hint="eastAsia"/>
                                      <w:color w:val="000000"/>
                                      <w:kern w:val="24"/>
                                      <w:sz w:val="18"/>
                                      <w:szCs w:val="18"/>
                                    </w:rPr>
                                    <w:t>平方公尺、新臺幣千元</w:t>
                                  </w:r>
                                </w:p>
                              </w:tc>
                            </w:tr>
                            <w:tr w:rsidR="0051211C" w:rsidRPr="008B3468" w14:paraId="6E5B3B25" w14:textId="77777777" w:rsidTr="005E63A7">
                              <w:trPr>
                                <w:trHeight w:val="315"/>
                              </w:trPr>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084B29" w14:textId="5779EE87" w:rsidR="0051211C" w:rsidRPr="0051211C" w:rsidRDefault="0051211C" w:rsidP="008B3468">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項</w:t>
                                  </w:r>
                                  <w:r w:rsidR="002B4765">
                                    <w:rPr>
                                      <w:rFonts w:ascii="標楷體" w:eastAsia="標楷體" w:hAnsi="標楷體" w:cs="Arial" w:hint="eastAsia"/>
                                      <w:color w:val="000000"/>
                                      <w:kern w:val="24"/>
                                      <w:sz w:val="20"/>
                                      <w:szCs w:val="20"/>
                                    </w:rPr>
                                    <w:t xml:space="preserve">　</w:t>
                                  </w:r>
                                  <w:r w:rsidRPr="0051211C">
                                    <w:rPr>
                                      <w:rFonts w:ascii="標楷體" w:eastAsia="標楷體" w:hAnsi="標楷體" w:cs="Arial" w:hint="eastAsia"/>
                                      <w:color w:val="000000"/>
                                      <w:kern w:val="24"/>
                                      <w:sz w:val="20"/>
                                      <w:szCs w:val="20"/>
                                    </w:rPr>
                                    <w:t>目</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382A1B" w14:textId="77777777" w:rsidR="0051211C" w:rsidRPr="0051211C" w:rsidRDefault="0051211C" w:rsidP="00BE0D13">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筆數</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B408DA" w14:textId="77777777" w:rsidR="0051211C" w:rsidRPr="0051211C" w:rsidRDefault="0051211C" w:rsidP="00BE0D13">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面積</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C47221" w14:textId="77777777" w:rsidR="0051211C" w:rsidRPr="0051211C" w:rsidRDefault="0051211C" w:rsidP="00BE0D13">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帳面價值</w:t>
                                  </w:r>
                                </w:p>
                              </w:tc>
                            </w:tr>
                            <w:tr w:rsidR="0051211C" w:rsidRPr="008B3468" w14:paraId="051558E9" w14:textId="77777777" w:rsidTr="005E63A7">
                              <w:trPr>
                                <w:trHeight w:val="315"/>
                              </w:trPr>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CF8EE81" w14:textId="7BC08BB4" w:rsidR="0051211C" w:rsidRPr="0051211C" w:rsidRDefault="0051211C" w:rsidP="008B3468">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土</w:t>
                                  </w:r>
                                  <w:r w:rsidR="002B4765">
                                    <w:rPr>
                                      <w:rFonts w:ascii="標楷體" w:eastAsia="標楷體" w:hAnsi="標楷體" w:cs="Arial" w:hint="eastAsia"/>
                                      <w:color w:val="000000"/>
                                      <w:kern w:val="24"/>
                                      <w:sz w:val="20"/>
                                      <w:szCs w:val="20"/>
                                    </w:rPr>
                                    <w:t xml:space="preserve">　</w:t>
                                  </w:r>
                                  <w:r w:rsidRPr="0051211C">
                                    <w:rPr>
                                      <w:rFonts w:ascii="標楷體" w:eastAsia="標楷體" w:hAnsi="標楷體" w:cs="Arial" w:hint="eastAsia"/>
                                      <w:color w:val="000000"/>
                                      <w:kern w:val="24"/>
                                      <w:sz w:val="20"/>
                                      <w:szCs w:val="20"/>
                                    </w:rPr>
                                    <w:t>地</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E2B2A4"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1</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7EC0701"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1</w:t>
                                  </w:r>
                                  <w:r w:rsidRPr="0051211C">
                                    <w:rPr>
                                      <w:rFonts w:ascii="標楷體" w:eastAsia="標楷體" w:hAnsi="標楷體" w:cs="Arial"/>
                                      <w:color w:val="000000"/>
                                      <w:kern w:val="24"/>
                                      <w:sz w:val="20"/>
                                      <w:szCs w:val="20"/>
                                    </w:rPr>
                                    <w:t>49.62</w:t>
                                  </w:r>
                                  <w:r w:rsidRPr="0051211C">
                                    <w:rPr>
                                      <w:rFonts w:ascii="標楷體" w:eastAsia="標楷體" w:hAnsi="標楷體" w:cs="Arial" w:hint="eastAsia"/>
                                      <w:color w:val="000000"/>
                                      <w:kern w:val="24"/>
                                      <w:sz w:val="20"/>
                                      <w:szCs w:val="20"/>
                                    </w:rPr>
                                    <w:t xml:space="preserve"> </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D5B1DE"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2</w:t>
                                  </w:r>
                                  <w:r w:rsidRPr="0051211C">
                                    <w:rPr>
                                      <w:rFonts w:ascii="標楷體" w:eastAsia="標楷體" w:hAnsi="標楷體" w:cs="Arial"/>
                                      <w:color w:val="000000"/>
                                      <w:kern w:val="24"/>
                                      <w:sz w:val="20"/>
                                      <w:szCs w:val="20"/>
                                    </w:rPr>
                                    <w:t>5</w:t>
                                  </w:r>
                                  <w:r w:rsidRPr="0051211C">
                                    <w:rPr>
                                      <w:rFonts w:ascii="標楷體" w:eastAsia="標楷體" w:hAnsi="標楷體" w:cs="Arial" w:hint="eastAsia"/>
                                      <w:color w:val="000000"/>
                                      <w:kern w:val="24"/>
                                      <w:sz w:val="20"/>
                                      <w:szCs w:val="20"/>
                                    </w:rPr>
                                    <w:t xml:space="preserve">4 </w:t>
                                  </w:r>
                                </w:p>
                              </w:tc>
                            </w:tr>
                            <w:tr w:rsidR="0051211C" w:rsidRPr="008B3468" w14:paraId="76057300" w14:textId="77777777" w:rsidTr="005E63A7">
                              <w:trPr>
                                <w:trHeight w:val="315"/>
                              </w:trPr>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008C28" w14:textId="24BC705A" w:rsidR="0051211C" w:rsidRPr="0051211C" w:rsidRDefault="0051211C" w:rsidP="008B3468">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房</w:t>
                                  </w:r>
                                  <w:r w:rsidR="002B4765">
                                    <w:rPr>
                                      <w:rFonts w:ascii="標楷體" w:eastAsia="標楷體" w:hAnsi="標楷體" w:cs="Arial" w:hint="eastAsia"/>
                                      <w:color w:val="000000"/>
                                      <w:kern w:val="24"/>
                                      <w:sz w:val="20"/>
                                      <w:szCs w:val="20"/>
                                    </w:rPr>
                                    <w:t xml:space="preserve">　</w:t>
                                  </w:r>
                                  <w:r w:rsidRPr="0051211C">
                                    <w:rPr>
                                      <w:rFonts w:ascii="標楷體" w:eastAsia="標楷體" w:hAnsi="標楷體" w:cs="Arial" w:hint="eastAsia"/>
                                      <w:color w:val="000000"/>
                                      <w:kern w:val="24"/>
                                      <w:sz w:val="20"/>
                                      <w:szCs w:val="20"/>
                                    </w:rPr>
                                    <w:t>屋</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0DA622"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21</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DAB4AC1"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2,10</w:t>
                                  </w:r>
                                  <w:r w:rsidRPr="0051211C">
                                    <w:rPr>
                                      <w:rFonts w:ascii="標楷體" w:eastAsia="標楷體" w:hAnsi="標楷體" w:cs="Arial"/>
                                      <w:color w:val="000000"/>
                                      <w:kern w:val="24"/>
                                      <w:sz w:val="20"/>
                                      <w:szCs w:val="20"/>
                                    </w:rPr>
                                    <w:t>2.20</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F5FB73C"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 xml:space="preserve">1,438 </w:t>
                                  </w:r>
                                </w:p>
                              </w:tc>
                            </w:tr>
                          </w:tbl>
                          <w:p w14:paraId="4A19D105" w14:textId="77777777" w:rsidR="0051211C" w:rsidRPr="008B3468" w:rsidRDefault="0051211C" w:rsidP="00057768">
                            <w:pPr>
                              <w:spacing w:line="240" w:lineRule="exact"/>
                              <w:rPr>
                                <w:rFonts w:ascii="標楷體" w:eastAsia="標楷體" w:hAnsi="標楷體"/>
                                <w:sz w:val="18"/>
                                <w:szCs w:val="18"/>
                              </w:rPr>
                            </w:pPr>
                            <w:r w:rsidRPr="008B3468">
                              <w:rPr>
                                <w:rFonts w:ascii="標楷體" w:eastAsia="標楷體" w:hAnsi="標楷體" w:hint="eastAsia"/>
                                <w:sz w:val="18"/>
                                <w:szCs w:val="18"/>
                              </w:rPr>
                              <w:t>資料來源：整理自連江縣財政稅務局提供資料。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A42E0" id="文字方塊 212" o:spid="_x0000_s1064" type="#_x0000_t202" style="position:absolute;left:0;text-align:left;margin-left:178.3pt;margin-top:87.35pt;width:229.5pt;height:127.5pt;z-index:251722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" fillcolor="white [3201]" stroked="f" strokeweight=".5pt">
                <v:textbox>
                  <w:txbxContent>
                    <w:tbl>
                      <w:tblPr>
                        <w:tblW w:w="4394" w:type="dxa"/>
                        <w:tblCellMar>
                          <w:left w:w="0" w:type="dxa"/>
                          <w:right w:w="0" w:type="dxa"/>
                        </w:tblCellMar>
                        <w:tblLook w:val="0600" w:firstRow="0" w:lastRow="0" w:firstColumn="0" w:lastColumn="0" w:noHBand="1" w:noVBand="1"/>
                      </w:tblPr>
                      <w:tblGrid>
                        <w:gridCol w:w="851"/>
                        <w:gridCol w:w="1181"/>
                        <w:gridCol w:w="1181"/>
                        <w:gridCol w:w="1181"/>
                      </w:tblGrid>
                      <w:tr w:rsidR="0051211C" w:rsidRPr="008B3468" w14:paraId="64CE7011" w14:textId="77777777" w:rsidTr="00057768">
                        <w:trPr>
                          <w:trHeight w:val="20"/>
                        </w:trPr>
                        <w:tc>
                          <w:tcPr>
                            <w:tcW w:w="4394"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250FA8E0" w14:textId="345555C3" w:rsidR="0051211C" w:rsidRPr="008B3468" w:rsidRDefault="0051211C" w:rsidP="00057768">
                            <w:pPr>
                              <w:widowControl/>
                              <w:spacing w:line="300" w:lineRule="exact"/>
                              <w:jc w:val="center"/>
                              <w:textAlignment w:val="bottom"/>
                              <w:rPr>
                                <w:rFonts w:ascii="Arial" w:hAnsi="Arial" w:cs="Arial"/>
                                <w:kern w:val="0"/>
                                <w:sz w:val="36"/>
                                <w:szCs w:val="36"/>
                              </w:rPr>
                            </w:pPr>
                            <w:r w:rsidRPr="008B3468">
                              <w:rPr>
                                <w:rFonts w:ascii="標楷體" w:eastAsia="標楷體" w:hAnsi="標楷體" w:cs="Arial" w:hint="eastAsia"/>
                                <w:b/>
                                <w:bCs/>
                                <w:color w:val="000000"/>
                                <w:kern w:val="24"/>
                              </w:rPr>
                              <w:t>表1</w:t>
                            </w:r>
                            <w:r>
                              <w:rPr>
                                <w:rFonts w:ascii="標楷體" w:eastAsia="標楷體" w:hAnsi="標楷體" w:cs="Arial" w:hint="eastAsia"/>
                                <w:b/>
                                <w:bCs/>
                                <w:color w:val="000000"/>
                                <w:kern w:val="24"/>
                              </w:rPr>
                              <w:t xml:space="preserve">　截至</w:t>
                            </w:r>
                            <w:r>
                              <w:rPr>
                                <w:rFonts w:ascii="標楷體" w:eastAsia="標楷體" w:hAnsi="標楷體" w:cs="Arial"/>
                                <w:b/>
                                <w:bCs/>
                                <w:color w:val="000000"/>
                                <w:kern w:val="24"/>
                              </w:rPr>
                              <w:t xml:space="preserve"> </w:t>
                            </w:r>
                            <w:r w:rsidRPr="008B3468">
                              <w:rPr>
                                <w:rFonts w:ascii="標楷體" w:eastAsia="標楷體" w:hAnsi="標楷體" w:cs="Arial" w:hint="eastAsia"/>
                                <w:b/>
                                <w:bCs/>
                                <w:color w:val="000000"/>
                                <w:kern w:val="24"/>
                              </w:rPr>
                              <w:t>109年</w:t>
                            </w:r>
                            <w:r>
                              <w:rPr>
                                <w:rFonts w:ascii="標楷體" w:eastAsia="標楷體" w:hAnsi="標楷體" w:cs="Arial" w:hint="eastAsia"/>
                                <w:b/>
                                <w:bCs/>
                                <w:color w:val="000000"/>
                                <w:kern w:val="24"/>
                              </w:rPr>
                              <w:t>底</w:t>
                            </w:r>
                            <w:r w:rsidRPr="008B3468">
                              <w:rPr>
                                <w:rFonts w:ascii="標楷體" w:eastAsia="標楷體" w:hAnsi="標楷體" w:cs="Arial" w:hint="eastAsia"/>
                                <w:b/>
                                <w:bCs/>
                                <w:color w:val="000000"/>
                                <w:kern w:val="24"/>
                              </w:rPr>
                              <w:t>被占用</w:t>
                            </w:r>
                            <w:r>
                              <w:rPr>
                                <w:rFonts w:ascii="標楷體" w:eastAsia="標楷體" w:hAnsi="標楷體" w:cs="Arial" w:hint="eastAsia"/>
                                <w:b/>
                                <w:bCs/>
                                <w:color w:val="000000"/>
                                <w:kern w:val="24"/>
                              </w:rPr>
                              <w:t>公有</w:t>
                            </w:r>
                            <w:r w:rsidRPr="008B3468">
                              <w:rPr>
                                <w:rFonts w:ascii="標楷體" w:eastAsia="標楷體" w:hAnsi="標楷體" w:cs="Arial" w:hint="eastAsia"/>
                                <w:b/>
                                <w:bCs/>
                                <w:color w:val="000000"/>
                                <w:kern w:val="24"/>
                              </w:rPr>
                              <w:t>房地情形</w:t>
                            </w:r>
                          </w:p>
                        </w:tc>
                      </w:tr>
                      <w:tr w:rsidR="0051211C" w:rsidRPr="008B3468" w14:paraId="58783EA6" w14:textId="77777777" w:rsidTr="00057768">
                        <w:trPr>
                          <w:trHeight w:val="20"/>
                        </w:trPr>
                        <w:tc>
                          <w:tcPr>
                            <w:tcW w:w="4394" w:type="dxa"/>
                            <w:gridSpan w:val="4"/>
                            <w:tcBorders>
                              <w:top w:val="nil"/>
                              <w:left w:val="nil"/>
                              <w:bottom w:val="single" w:sz="4" w:space="0" w:color="000000"/>
                              <w:right w:val="nil"/>
                            </w:tcBorders>
                            <w:shd w:val="clear" w:color="auto" w:fill="auto"/>
                            <w:tcMar>
                              <w:top w:w="15" w:type="dxa"/>
                              <w:left w:w="15" w:type="dxa"/>
                              <w:bottom w:w="0" w:type="dxa"/>
                              <w:right w:w="15" w:type="dxa"/>
                            </w:tcMar>
                            <w:vAlign w:val="bottom"/>
                            <w:hideMark/>
                          </w:tcPr>
                          <w:p w14:paraId="5EAE1C15" w14:textId="0EF591E7" w:rsidR="0051211C" w:rsidRPr="008B3468" w:rsidRDefault="0051211C" w:rsidP="0051211C">
                            <w:pPr>
                              <w:widowControl/>
                              <w:spacing w:line="240" w:lineRule="exact"/>
                              <w:jc w:val="right"/>
                              <w:textAlignment w:val="bottom"/>
                              <w:rPr>
                                <w:rFonts w:ascii="Arial" w:hAnsi="Arial" w:cs="Arial"/>
                                <w:kern w:val="0"/>
                                <w:sz w:val="36"/>
                                <w:szCs w:val="36"/>
                              </w:rPr>
                            </w:pPr>
                            <w:r w:rsidRPr="0051211C">
                              <w:rPr>
                                <w:rFonts w:ascii="標楷體" w:eastAsia="標楷體" w:hAnsi="標楷體" w:cs="Arial" w:hint="eastAsia"/>
                                <w:color w:val="000000"/>
                                <w:kern w:val="24"/>
                                <w:sz w:val="18"/>
                                <w:szCs w:val="18"/>
                              </w:rPr>
                              <w:t>單位</w:t>
                            </w:r>
                            <w:r w:rsidR="005E63A7">
                              <w:rPr>
                                <w:rFonts w:ascii="標楷體" w:eastAsia="標楷體" w:hAnsi="標楷體" w:cs="Arial" w:hint="eastAsia"/>
                                <w:color w:val="000000"/>
                                <w:kern w:val="24"/>
                                <w:sz w:val="18"/>
                                <w:szCs w:val="18"/>
                              </w:rPr>
                              <w:t>：</w:t>
                            </w:r>
                            <w:r w:rsidRPr="0051211C">
                              <w:rPr>
                                <w:rFonts w:ascii="標楷體" w:eastAsia="標楷體" w:hAnsi="標楷體" w:cs="Arial" w:hint="eastAsia"/>
                                <w:color w:val="000000"/>
                                <w:kern w:val="24"/>
                                <w:sz w:val="18"/>
                                <w:szCs w:val="18"/>
                              </w:rPr>
                              <w:t>平方公尺、新臺幣千元</w:t>
                            </w:r>
                          </w:p>
                        </w:tc>
                      </w:tr>
                      <w:tr w:rsidR="0051211C" w:rsidRPr="008B3468" w14:paraId="6E5B3B25" w14:textId="77777777" w:rsidTr="005E63A7">
                        <w:trPr>
                          <w:trHeight w:val="315"/>
                        </w:trPr>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084B29" w14:textId="5779EE87" w:rsidR="0051211C" w:rsidRPr="0051211C" w:rsidRDefault="0051211C" w:rsidP="008B3468">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項</w:t>
                            </w:r>
                            <w:r w:rsidR="002B4765">
                              <w:rPr>
                                <w:rFonts w:ascii="標楷體" w:eastAsia="標楷體" w:hAnsi="標楷體" w:cs="Arial" w:hint="eastAsia"/>
                                <w:color w:val="000000"/>
                                <w:kern w:val="24"/>
                                <w:sz w:val="20"/>
                                <w:szCs w:val="20"/>
                              </w:rPr>
                              <w:t xml:space="preserve">　</w:t>
                            </w:r>
                            <w:r w:rsidRPr="0051211C">
                              <w:rPr>
                                <w:rFonts w:ascii="標楷體" w:eastAsia="標楷體" w:hAnsi="標楷體" w:cs="Arial" w:hint="eastAsia"/>
                                <w:color w:val="000000"/>
                                <w:kern w:val="24"/>
                                <w:sz w:val="20"/>
                                <w:szCs w:val="20"/>
                              </w:rPr>
                              <w:t>目</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382A1B" w14:textId="77777777" w:rsidR="0051211C" w:rsidRPr="0051211C" w:rsidRDefault="0051211C" w:rsidP="00BE0D13">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筆數</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B408DA" w14:textId="77777777" w:rsidR="0051211C" w:rsidRPr="0051211C" w:rsidRDefault="0051211C" w:rsidP="00BE0D13">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面積</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C47221" w14:textId="77777777" w:rsidR="0051211C" w:rsidRPr="0051211C" w:rsidRDefault="0051211C" w:rsidP="00BE0D13">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帳面價值</w:t>
                            </w:r>
                          </w:p>
                        </w:tc>
                      </w:tr>
                      <w:tr w:rsidR="0051211C" w:rsidRPr="008B3468" w14:paraId="051558E9" w14:textId="77777777" w:rsidTr="005E63A7">
                        <w:trPr>
                          <w:trHeight w:val="315"/>
                        </w:trPr>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CF8EE81" w14:textId="7BC08BB4" w:rsidR="0051211C" w:rsidRPr="0051211C" w:rsidRDefault="0051211C" w:rsidP="008B3468">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土</w:t>
                            </w:r>
                            <w:r w:rsidR="002B4765">
                              <w:rPr>
                                <w:rFonts w:ascii="標楷體" w:eastAsia="標楷體" w:hAnsi="標楷體" w:cs="Arial" w:hint="eastAsia"/>
                                <w:color w:val="000000"/>
                                <w:kern w:val="24"/>
                                <w:sz w:val="20"/>
                                <w:szCs w:val="20"/>
                              </w:rPr>
                              <w:t xml:space="preserve">　</w:t>
                            </w:r>
                            <w:r w:rsidRPr="0051211C">
                              <w:rPr>
                                <w:rFonts w:ascii="標楷體" w:eastAsia="標楷體" w:hAnsi="標楷體" w:cs="Arial" w:hint="eastAsia"/>
                                <w:color w:val="000000"/>
                                <w:kern w:val="24"/>
                                <w:sz w:val="20"/>
                                <w:szCs w:val="20"/>
                              </w:rPr>
                              <w:t>地</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E2B2A4"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1</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7EC0701"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1</w:t>
                            </w:r>
                            <w:r w:rsidRPr="0051211C">
                              <w:rPr>
                                <w:rFonts w:ascii="標楷體" w:eastAsia="標楷體" w:hAnsi="標楷體" w:cs="Arial"/>
                                <w:color w:val="000000"/>
                                <w:kern w:val="24"/>
                                <w:sz w:val="20"/>
                                <w:szCs w:val="20"/>
                              </w:rPr>
                              <w:t>49.62</w:t>
                            </w:r>
                            <w:r w:rsidRPr="0051211C">
                              <w:rPr>
                                <w:rFonts w:ascii="標楷體" w:eastAsia="標楷體" w:hAnsi="標楷體" w:cs="Arial" w:hint="eastAsia"/>
                                <w:color w:val="000000"/>
                                <w:kern w:val="24"/>
                                <w:sz w:val="20"/>
                                <w:szCs w:val="20"/>
                              </w:rPr>
                              <w:t xml:space="preserve"> </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D5B1DE"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2</w:t>
                            </w:r>
                            <w:r w:rsidRPr="0051211C">
                              <w:rPr>
                                <w:rFonts w:ascii="標楷體" w:eastAsia="標楷體" w:hAnsi="標楷體" w:cs="Arial"/>
                                <w:color w:val="000000"/>
                                <w:kern w:val="24"/>
                                <w:sz w:val="20"/>
                                <w:szCs w:val="20"/>
                              </w:rPr>
                              <w:t>5</w:t>
                            </w:r>
                            <w:r w:rsidRPr="0051211C">
                              <w:rPr>
                                <w:rFonts w:ascii="標楷體" w:eastAsia="標楷體" w:hAnsi="標楷體" w:cs="Arial" w:hint="eastAsia"/>
                                <w:color w:val="000000"/>
                                <w:kern w:val="24"/>
                                <w:sz w:val="20"/>
                                <w:szCs w:val="20"/>
                              </w:rPr>
                              <w:t xml:space="preserve">4 </w:t>
                            </w:r>
                          </w:p>
                        </w:tc>
                      </w:tr>
                      <w:tr w:rsidR="0051211C" w:rsidRPr="008B3468" w14:paraId="76057300" w14:textId="77777777" w:rsidTr="005E63A7">
                        <w:trPr>
                          <w:trHeight w:val="315"/>
                        </w:trPr>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008C28" w14:textId="24BC705A" w:rsidR="0051211C" w:rsidRPr="0051211C" w:rsidRDefault="0051211C" w:rsidP="008B3468">
                            <w:pPr>
                              <w:widowControl/>
                              <w:jc w:val="center"/>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房</w:t>
                            </w:r>
                            <w:r w:rsidR="002B4765">
                              <w:rPr>
                                <w:rFonts w:ascii="標楷體" w:eastAsia="標楷體" w:hAnsi="標楷體" w:cs="Arial" w:hint="eastAsia"/>
                                <w:color w:val="000000"/>
                                <w:kern w:val="24"/>
                                <w:sz w:val="20"/>
                                <w:szCs w:val="20"/>
                              </w:rPr>
                              <w:t xml:space="preserve">　</w:t>
                            </w:r>
                            <w:r w:rsidRPr="0051211C">
                              <w:rPr>
                                <w:rFonts w:ascii="標楷體" w:eastAsia="標楷體" w:hAnsi="標楷體" w:cs="Arial" w:hint="eastAsia"/>
                                <w:color w:val="000000"/>
                                <w:kern w:val="24"/>
                                <w:sz w:val="20"/>
                                <w:szCs w:val="20"/>
                              </w:rPr>
                              <w:t>屋</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0DA622"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21</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DAB4AC1"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2,10</w:t>
                            </w:r>
                            <w:r w:rsidRPr="0051211C">
                              <w:rPr>
                                <w:rFonts w:ascii="標楷體" w:eastAsia="標楷體" w:hAnsi="標楷體" w:cs="Arial"/>
                                <w:color w:val="000000"/>
                                <w:kern w:val="24"/>
                                <w:sz w:val="20"/>
                                <w:szCs w:val="20"/>
                              </w:rPr>
                              <w:t>2.20</w:t>
                            </w:r>
                          </w:p>
                        </w:tc>
                        <w:tc>
                          <w:tcPr>
                            <w:tcW w:w="11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F5FB73C" w14:textId="77777777" w:rsidR="0051211C" w:rsidRPr="0051211C" w:rsidRDefault="0051211C" w:rsidP="00057768">
                            <w:pPr>
                              <w:widowControl/>
                              <w:ind w:rightChars="25" w:right="60"/>
                              <w:jc w:val="right"/>
                              <w:textAlignment w:val="bottom"/>
                              <w:rPr>
                                <w:rFonts w:ascii="標楷體" w:eastAsia="標楷體" w:hAnsi="標楷體" w:cs="Arial"/>
                                <w:kern w:val="0"/>
                                <w:sz w:val="20"/>
                                <w:szCs w:val="20"/>
                              </w:rPr>
                            </w:pPr>
                            <w:r w:rsidRPr="0051211C">
                              <w:rPr>
                                <w:rFonts w:ascii="標楷體" w:eastAsia="標楷體" w:hAnsi="標楷體" w:cs="Arial" w:hint="eastAsia"/>
                                <w:color w:val="000000"/>
                                <w:kern w:val="24"/>
                                <w:sz w:val="20"/>
                                <w:szCs w:val="20"/>
                              </w:rPr>
                              <w:t xml:space="preserve">1,438 </w:t>
                            </w:r>
                          </w:p>
                        </w:tc>
                      </w:tr>
                    </w:tbl>
                    <w:p w14:paraId="4A19D105" w14:textId="77777777" w:rsidR="0051211C" w:rsidRPr="008B3468" w:rsidRDefault="0051211C" w:rsidP="00057768">
                      <w:pPr>
                        <w:spacing w:line="240" w:lineRule="exact"/>
                        <w:rPr>
                          <w:rFonts w:ascii="標楷體" w:eastAsia="標楷體" w:hAnsi="標楷體"/>
                          <w:sz w:val="18"/>
                          <w:szCs w:val="18"/>
                        </w:rPr>
                      </w:pPr>
                      <w:r w:rsidRPr="008B3468">
                        <w:rPr>
                          <w:rFonts w:ascii="標楷體" w:eastAsia="標楷體" w:hAnsi="標楷體" w:hint="eastAsia"/>
                          <w:sz w:val="18"/>
                          <w:szCs w:val="18"/>
                        </w:rPr>
                        <w:t>資料來源：整理自連江縣財政稅務局提供資料。</w:t>
                      </w:r>
                    </w:p>
                  </w:txbxContent>
                </v:textbox>
                <w10:wrap type="square" anchorx="margin"/>
              </v:shape>
            </w:pict>
          </mc:Fallback>
        </mc:AlternateContent>
      </w:r>
      <w:r w:rsidRPr="00857269">
        <w:rPr>
          <w:rFonts w:ascii="標楷體" w:eastAsia="標楷體" w:hAnsi="標楷體" w:hint="eastAsia"/>
        </w:rPr>
        <w:t>109年底止，被占用土地計有介壽國中小代管土地1筆，面積149.62平方公尺，帳列價值25萬餘元；</w:t>
      </w:r>
      <w:r w:rsidR="00B0737E">
        <w:rPr>
          <w:rFonts w:ascii="標楷體" w:eastAsia="標楷體" w:hAnsi="標楷體" w:hint="eastAsia"/>
        </w:rPr>
        <w:t>被占用</w:t>
      </w:r>
      <w:r w:rsidRPr="00857269">
        <w:rPr>
          <w:rFonts w:ascii="標楷體" w:eastAsia="標楷體" w:hAnsi="標楷體" w:hint="eastAsia"/>
        </w:rPr>
        <w:t>房屋21筆，面積2,102.2</w:t>
      </w:r>
      <w:r>
        <w:rPr>
          <w:rFonts w:ascii="標楷體" w:eastAsia="標楷體" w:hAnsi="標楷體"/>
        </w:rPr>
        <w:t>0</w:t>
      </w:r>
      <w:r w:rsidRPr="00857269">
        <w:rPr>
          <w:rFonts w:ascii="標楷體" w:eastAsia="標楷體" w:hAnsi="標楷體" w:hint="eastAsia"/>
        </w:rPr>
        <w:t>平方公尺，帳列價值143萬餘元</w:t>
      </w:r>
      <w:r>
        <w:rPr>
          <w:rFonts w:ascii="標楷體" w:eastAsia="標楷體" w:hAnsi="標楷體" w:hint="eastAsia"/>
        </w:rPr>
        <w:t>（表1）</w:t>
      </w:r>
      <w:r w:rsidRPr="00857269">
        <w:rPr>
          <w:rFonts w:ascii="標楷體" w:eastAsia="標楷體" w:hAnsi="標楷體" w:hint="eastAsia"/>
        </w:rPr>
        <w:t>，被占用房地筆數及已列管追收使用補償金情形，均同往年尚無改善</w:t>
      </w:r>
      <w:r>
        <w:rPr>
          <w:rFonts w:ascii="標楷體" w:eastAsia="標楷體" w:hAnsi="標楷體" w:hint="eastAsia"/>
        </w:rPr>
        <w:t>，且尚未依規定輔導承租、讓售或現狀標售等方式妥處，辦理房地清查及清理作業成效有待提升，經函請研謀改善</w:t>
      </w:r>
      <w:r w:rsidRPr="006D7084">
        <w:rPr>
          <w:rFonts w:ascii="標楷體" w:eastAsia="標楷體" w:hAnsi="標楷體" w:hint="eastAsia"/>
        </w:rPr>
        <w:t>，以維護縣有財產權益，並促進土地合理利用</w:t>
      </w:r>
      <w:r>
        <w:rPr>
          <w:rFonts w:ascii="標楷體" w:eastAsia="標楷體" w:hAnsi="標楷體" w:hint="eastAsia"/>
        </w:rPr>
        <w:t>。據復</w:t>
      </w:r>
      <w:r>
        <w:rPr>
          <w:rFonts w:ascii="新細明體" w:hAnsi="新細明體" w:hint="eastAsia"/>
        </w:rPr>
        <w:t>：</w:t>
      </w:r>
      <w:r>
        <w:rPr>
          <w:rFonts w:ascii="標楷體" w:eastAsia="標楷體" w:hAnsi="標楷體" w:hint="eastAsia"/>
        </w:rPr>
        <w:t>被占用公有土地因尚在</w:t>
      </w:r>
      <w:r w:rsidRPr="00137FE2">
        <w:rPr>
          <w:rFonts w:ascii="標楷體" w:eastAsia="標楷體" w:hAnsi="標楷體" w:hint="eastAsia"/>
        </w:rPr>
        <w:t>訴訟中</w:t>
      </w:r>
      <w:r>
        <w:rPr>
          <w:rFonts w:ascii="標楷體" w:eastAsia="標楷體" w:hAnsi="標楷體" w:hint="eastAsia"/>
        </w:rPr>
        <w:t>，俟法院判決確定後併予追繳補償金，及</w:t>
      </w:r>
      <w:r w:rsidRPr="00E85449">
        <w:rPr>
          <w:rFonts w:ascii="標楷體" w:eastAsia="標楷體" w:hAnsi="標楷體" w:hint="eastAsia"/>
        </w:rPr>
        <w:t>被占用房屋坐落於介壽商場</w:t>
      </w:r>
      <w:r>
        <w:rPr>
          <w:rFonts w:ascii="標楷體" w:eastAsia="標楷體" w:hAnsi="標楷體" w:hint="eastAsia"/>
        </w:rPr>
        <w:t>建物因</w:t>
      </w:r>
      <w:r w:rsidRPr="00E85449">
        <w:rPr>
          <w:rFonts w:ascii="標楷體" w:eastAsia="標楷體" w:hAnsi="標楷體" w:hint="eastAsia"/>
        </w:rPr>
        <w:t>屬危樓，</w:t>
      </w:r>
      <w:r>
        <w:rPr>
          <w:rFonts w:ascii="標楷體" w:eastAsia="標楷體" w:hAnsi="標楷體" w:hint="eastAsia"/>
        </w:rPr>
        <w:t>前</w:t>
      </w:r>
      <w:r w:rsidRPr="00E85449">
        <w:rPr>
          <w:rFonts w:ascii="標楷體" w:eastAsia="標楷體" w:hAnsi="標楷體" w:hint="eastAsia"/>
        </w:rPr>
        <w:t>於102</w:t>
      </w:r>
      <w:r>
        <w:rPr>
          <w:rFonts w:ascii="標楷體" w:eastAsia="標楷體" w:hAnsi="標楷體" w:hint="eastAsia"/>
        </w:rPr>
        <w:t>年報請連江縣議會通過同意報廢，惟因占用戶無法妥善安置，致無法輔導以承租、讓售或現況標售等方式處理，將持續以多元柔性方式積極道德勸說，儘速排除占用；將積極清理應收使用補償金，並進行催繳及加強移送強制執行，以保障政府債權。</w:t>
      </w:r>
      <w:r>
        <w:rPr>
          <w:rFonts w:ascii="標楷體" w:eastAsia="標楷體" w:hAnsi="標楷體"/>
        </w:rPr>
        <w:t xml:space="preserve"> </w:t>
      </w:r>
    </w:p>
    <w:p w14:paraId="14B253D4" w14:textId="61074DBC" w:rsidR="0051211C" w:rsidRPr="00AD3C0F" w:rsidRDefault="0051211C" w:rsidP="00057768">
      <w:pPr>
        <w:overflowPunct w:val="0"/>
        <w:snapToGrid w:val="0"/>
        <w:spacing w:line="520" w:lineRule="exact"/>
        <w:ind w:firstLineChars="200" w:firstLine="561"/>
        <w:jc w:val="both"/>
        <w:rPr>
          <w:rFonts w:ascii="標楷體" w:eastAsia="標楷體" w:hAnsi="標楷體"/>
          <w:b/>
          <w:sz w:val="28"/>
          <w:szCs w:val="28"/>
        </w:rPr>
      </w:pPr>
      <w:r w:rsidRPr="00AD3C0F">
        <w:rPr>
          <w:rFonts w:ascii="標楷體" w:eastAsia="標楷體" w:hAnsi="標楷體" w:hint="eastAsia"/>
          <w:b/>
          <w:sz w:val="28"/>
          <w:szCs w:val="28"/>
        </w:rPr>
        <w:t>3.積極辦理菸酒查緝業務及追繳相關應收行政罰鍰，惟</w:t>
      </w:r>
      <w:r>
        <w:rPr>
          <w:rFonts w:ascii="標楷體" w:eastAsia="標楷體" w:hAnsi="標楷體" w:hint="eastAsia"/>
          <w:b/>
          <w:sz w:val="28"/>
          <w:szCs w:val="28"/>
        </w:rPr>
        <w:t>查扣</w:t>
      </w:r>
      <w:r w:rsidRPr="00AD3C0F">
        <w:rPr>
          <w:rFonts w:ascii="標楷體" w:eastAsia="標楷體" w:hAnsi="標楷體" w:hint="eastAsia"/>
          <w:b/>
          <w:sz w:val="28"/>
          <w:szCs w:val="28"/>
        </w:rPr>
        <w:t>菸品</w:t>
      </w:r>
      <w:r>
        <w:rPr>
          <w:rFonts w:ascii="標楷體" w:eastAsia="標楷體" w:hAnsi="標楷體" w:hint="eastAsia"/>
          <w:b/>
          <w:sz w:val="28"/>
          <w:szCs w:val="28"/>
        </w:rPr>
        <w:t>封存作業</w:t>
      </w:r>
      <w:r w:rsidRPr="00AD3C0F">
        <w:rPr>
          <w:rFonts w:ascii="標楷體" w:eastAsia="標楷體" w:hAnsi="標楷體" w:hint="eastAsia"/>
          <w:b/>
          <w:sz w:val="28"/>
          <w:szCs w:val="28"/>
        </w:rPr>
        <w:t>及倉庫安全防護設施未臻周妥，允應加強管理，以保障公共安全。</w:t>
      </w:r>
    </w:p>
    <w:p w14:paraId="18469647" w14:textId="36C781AF" w:rsidR="0051211C" w:rsidRDefault="0051211C" w:rsidP="00057768">
      <w:pPr>
        <w:kinsoku w:val="0"/>
        <w:overflowPunct w:val="0"/>
        <w:autoSpaceDE w:val="0"/>
        <w:spacing w:beforeLines="10" w:before="50" w:afterLines="10" w:after="50" w:line="520" w:lineRule="exact"/>
        <w:ind w:firstLineChars="204" w:firstLine="490"/>
        <w:jc w:val="both"/>
        <w:rPr>
          <w:rFonts w:ascii="標楷體" w:eastAsia="標楷體" w:hAnsi="標楷體"/>
          <w:sz w:val="32"/>
          <w:szCs w:val="32"/>
        </w:rPr>
      </w:pPr>
      <w:r w:rsidRPr="004F3453">
        <w:rPr>
          <w:rFonts w:ascii="標楷體" w:eastAsia="標楷體" w:hAnsi="標楷體" w:hint="eastAsia"/>
        </w:rPr>
        <w:t>依財政部國庫署菸酒查緝及檢舉案件處理作業要點第37及39點規定：「扣押（留）之菸酒，應裝箱簽封，並於封條上註明菸酒品名、規格、單位及數量；收到移送之涉嫌菸、酒與其原料、半成品、器具及酒類容器時，應立即逐一點收、編號、設簿登記，並於物品上加貼標籤後，進倉妥慎保管。」</w:t>
      </w:r>
      <w:r>
        <w:rPr>
          <w:rFonts w:ascii="標楷體" w:eastAsia="標楷體" w:hAnsi="標楷體" w:hint="eastAsia"/>
        </w:rPr>
        <w:t>財政稅務局近2年度查獲違反菸酒管理法案件，已依菸酒管理法相關規定裁處，1</w:t>
      </w:r>
      <w:r>
        <w:rPr>
          <w:rFonts w:ascii="標楷體" w:eastAsia="標楷體" w:hAnsi="標楷體"/>
        </w:rPr>
        <w:t>09</w:t>
      </w:r>
      <w:r>
        <w:rPr>
          <w:rFonts w:ascii="標楷體" w:eastAsia="標楷體" w:hAnsi="標楷體" w:hint="eastAsia"/>
        </w:rPr>
        <w:t>年度追繳1</w:t>
      </w:r>
      <w:r>
        <w:rPr>
          <w:rFonts w:ascii="標楷體" w:eastAsia="標楷體" w:hAnsi="標楷體"/>
        </w:rPr>
        <w:t>08</w:t>
      </w:r>
      <w:r>
        <w:rPr>
          <w:rFonts w:ascii="標楷體" w:eastAsia="標楷體" w:hAnsi="標楷體" w:hint="eastAsia"/>
        </w:rPr>
        <w:t>年度裁處罰鍰案件計3</w:t>
      </w:r>
      <w:r>
        <w:rPr>
          <w:rFonts w:ascii="標楷體" w:eastAsia="標楷體" w:hAnsi="標楷體"/>
        </w:rPr>
        <w:t>28</w:t>
      </w:r>
      <w:r>
        <w:rPr>
          <w:rFonts w:ascii="標楷體" w:eastAsia="標楷體" w:hAnsi="標楷體" w:hint="eastAsia"/>
        </w:rPr>
        <w:t>萬餘元，並於</w:t>
      </w:r>
      <w:r w:rsidRPr="004F3453">
        <w:rPr>
          <w:rFonts w:ascii="標楷體" w:eastAsia="標楷體" w:hAnsi="標楷體" w:hint="eastAsia"/>
        </w:rPr>
        <w:t>109年8月間會同海洋委員會海巡署第十海巡隊查緝隊查獲私菸計68萬餘包，</w:t>
      </w:r>
      <w:r>
        <w:rPr>
          <w:rFonts w:ascii="標楷體" w:eastAsia="標楷體" w:hAnsi="標楷體" w:hint="eastAsia"/>
        </w:rPr>
        <w:t>經</w:t>
      </w:r>
      <w:r w:rsidRPr="004F3453">
        <w:rPr>
          <w:rFonts w:ascii="標楷體" w:eastAsia="標楷體" w:hAnsi="標楷體" w:hint="eastAsia"/>
        </w:rPr>
        <w:t>裁罰2,400萬元，</w:t>
      </w:r>
      <w:r>
        <w:rPr>
          <w:rFonts w:ascii="標楷體" w:eastAsia="標楷體" w:hAnsi="標楷體" w:hint="eastAsia"/>
        </w:rPr>
        <w:t>且將</w:t>
      </w:r>
      <w:r w:rsidRPr="004F3453">
        <w:rPr>
          <w:rFonts w:ascii="標楷體" w:eastAsia="標楷體" w:hAnsi="標楷體" w:hint="eastAsia"/>
        </w:rPr>
        <w:t>私菸以紙箱封裝扣押（留）</w:t>
      </w:r>
      <w:r w:rsidRPr="00962738">
        <w:rPr>
          <w:rFonts w:ascii="標楷體" w:eastAsia="標楷體" w:hAnsi="標楷體" w:hint="eastAsia"/>
        </w:rPr>
        <w:t>保管</w:t>
      </w:r>
      <w:r w:rsidRPr="004F3453">
        <w:rPr>
          <w:rFonts w:ascii="標楷體" w:eastAsia="標楷體" w:hAnsi="標楷體" w:hint="eastAsia"/>
        </w:rPr>
        <w:t>於南竿鄉介壽村之倉庫</w:t>
      </w:r>
      <w:r>
        <w:rPr>
          <w:rFonts w:ascii="標楷體" w:eastAsia="標楷體" w:hAnsi="標楷體" w:hint="eastAsia"/>
        </w:rPr>
        <w:t>。</w:t>
      </w:r>
      <w:r w:rsidRPr="004F3453">
        <w:rPr>
          <w:rFonts w:ascii="標楷體" w:eastAsia="標楷體" w:hAnsi="標楷體" w:hint="eastAsia"/>
        </w:rPr>
        <w:t>經查扣押</w:t>
      </w:r>
      <w:r w:rsidR="005E63A7">
        <w:rPr>
          <w:rFonts w:ascii="標楷體" w:eastAsia="標楷體" w:hAnsi="標楷體" w:hint="eastAsia"/>
        </w:rPr>
        <w:t>菸品</w:t>
      </w:r>
      <w:r>
        <w:rPr>
          <w:rFonts w:ascii="標楷體" w:eastAsia="標楷體" w:hAnsi="標楷體" w:hint="eastAsia"/>
        </w:rPr>
        <w:t>封存作業及庫房</w:t>
      </w:r>
      <w:r w:rsidRPr="004F3453">
        <w:rPr>
          <w:rFonts w:ascii="標楷體" w:eastAsia="標楷體" w:hAnsi="標楷體" w:hint="eastAsia"/>
        </w:rPr>
        <w:t>管理情形，核有：</w:t>
      </w:r>
      <w:r w:rsidR="00E24176">
        <w:rPr>
          <w:rFonts w:ascii="標楷體" w:eastAsia="標楷體" w:hAnsi="標楷體" w:hint="eastAsia"/>
        </w:rPr>
        <w:t>（</w:t>
      </w:r>
      <w:r w:rsidRPr="004F3453">
        <w:rPr>
          <w:rFonts w:ascii="標楷體" w:eastAsia="標楷體" w:hAnsi="標楷體" w:hint="eastAsia"/>
        </w:rPr>
        <w:t>1</w:t>
      </w:r>
      <w:r w:rsidR="00E24176">
        <w:rPr>
          <w:rFonts w:ascii="標楷體" w:eastAsia="標楷體" w:hAnsi="標楷體" w:hint="eastAsia"/>
        </w:rPr>
        <w:t>）</w:t>
      </w:r>
      <w:r w:rsidRPr="000D6922">
        <w:rPr>
          <w:rFonts w:ascii="標楷體" w:eastAsia="標楷體" w:hAnsi="標楷體" w:hint="eastAsia"/>
        </w:rPr>
        <w:t>封條僅粘貼於紙箱側面且未逐箱標示</w:t>
      </w:r>
      <w:r>
        <w:rPr>
          <w:rFonts w:ascii="標楷體" w:eastAsia="標楷體" w:hAnsi="標楷體" w:hint="eastAsia"/>
        </w:rPr>
        <w:t>品名及數量</w:t>
      </w:r>
      <w:r w:rsidRPr="000D6922">
        <w:rPr>
          <w:rFonts w:ascii="標楷體" w:eastAsia="標楷體" w:hAnsi="標楷體" w:hint="eastAsia"/>
        </w:rPr>
        <w:t>，部分紙箱</w:t>
      </w:r>
      <w:r>
        <w:rPr>
          <w:rFonts w:ascii="標楷體" w:eastAsia="標楷體" w:hAnsi="標楷體" w:hint="eastAsia"/>
        </w:rPr>
        <w:t>存有</w:t>
      </w:r>
      <w:r w:rsidRPr="000D6922">
        <w:rPr>
          <w:rFonts w:ascii="標楷體" w:eastAsia="標楷體" w:hAnsi="標楷體" w:hint="eastAsia"/>
        </w:rPr>
        <w:t>破損</w:t>
      </w:r>
      <w:r>
        <w:rPr>
          <w:rFonts w:ascii="標楷體" w:eastAsia="標楷體" w:hAnsi="標楷體" w:hint="eastAsia"/>
        </w:rPr>
        <w:t>或未封存情形</w:t>
      </w:r>
      <w:r w:rsidR="005E63A7">
        <w:rPr>
          <w:rFonts w:ascii="標楷體" w:eastAsia="標楷體" w:hAnsi="標楷體" w:hint="eastAsia"/>
        </w:rPr>
        <w:t>（圖</w:t>
      </w:r>
      <w:r w:rsidR="006D0051">
        <w:rPr>
          <w:rFonts w:ascii="標楷體" w:eastAsia="標楷體" w:hAnsi="標楷體"/>
        </w:rPr>
        <w:t>2</w:t>
      </w:r>
      <w:r w:rsidR="005E63A7">
        <w:rPr>
          <w:rFonts w:ascii="標楷體" w:eastAsia="標楷體" w:hAnsi="標楷體" w:hint="eastAsia"/>
        </w:rPr>
        <w:t>）</w:t>
      </w:r>
      <w:r w:rsidRPr="004F3453">
        <w:rPr>
          <w:rFonts w:ascii="標楷體" w:eastAsia="標楷體" w:hAnsi="標楷體" w:hint="eastAsia"/>
        </w:rPr>
        <w:t>；</w:t>
      </w:r>
      <w:r w:rsidR="00E24176">
        <w:rPr>
          <w:rFonts w:ascii="標楷體" w:eastAsia="標楷體" w:hAnsi="標楷體" w:hint="eastAsia"/>
        </w:rPr>
        <w:t>（</w:t>
      </w:r>
      <w:r w:rsidRPr="004F3453">
        <w:rPr>
          <w:rFonts w:ascii="標楷體" w:eastAsia="標楷體" w:hAnsi="標楷體" w:hint="eastAsia"/>
        </w:rPr>
        <w:t>2</w:t>
      </w:r>
      <w:r w:rsidR="00E24176">
        <w:rPr>
          <w:rFonts w:ascii="標楷體" w:eastAsia="標楷體" w:hAnsi="標楷體" w:hint="eastAsia"/>
        </w:rPr>
        <w:t>）</w:t>
      </w:r>
      <w:r w:rsidRPr="000D6922">
        <w:rPr>
          <w:rFonts w:ascii="標楷體" w:eastAsia="標楷體" w:hAnsi="標楷體" w:hint="eastAsia"/>
        </w:rPr>
        <w:t>未訂定倉庫管理要點</w:t>
      </w:r>
      <w:r>
        <w:rPr>
          <w:rFonts w:ascii="標楷體" w:eastAsia="標楷體" w:hAnsi="標楷體" w:hint="eastAsia"/>
        </w:rPr>
        <w:t>並</w:t>
      </w:r>
      <w:r w:rsidRPr="000D6922">
        <w:rPr>
          <w:rFonts w:ascii="標楷體" w:eastAsia="標楷體" w:hAnsi="標楷體" w:hint="eastAsia"/>
        </w:rPr>
        <w:t>管制人員進出及</w:t>
      </w:r>
      <w:r>
        <w:rPr>
          <w:rFonts w:ascii="標楷體" w:eastAsia="標楷體" w:hAnsi="標楷體" w:hint="eastAsia"/>
        </w:rPr>
        <w:t>執行</w:t>
      </w:r>
      <w:r w:rsidRPr="000D6922">
        <w:rPr>
          <w:rFonts w:ascii="標楷體" w:eastAsia="標楷體" w:hAnsi="標楷體" w:hint="eastAsia"/>
        </w:rPr>
        <w:t>巡檢，</w:t>
      </w:r>
      <w:r>
        <w:rPr>
          <w:rFonts w:ascii="標楷體" w:eastAsia="標楷體" w:hAnsi="標楷體" w:hint="eastAsia"/>
        </w:rPr>
        <w:t>多處窗戶均為透明</w:t>
      </w:r>
      <w:r w:rsidRPr="000D6922">
        <w:rPr>
          <w:rFonts w:ascii="標楷體" w:eastAsia="標楷體" w:hAnsi="標楷體" w:hint="eastAsia"/>
        </w:rPr>
        <w:t>且</w:t>
      </w:r>
      <w:r>
        <w:rPr>
          <w:rFonts w:ascii="標楷體" w:eastAsia="標楷體" w:hAnsi="標楷體" w:hint="eastAsia"/>
        </w:rPr>
        <w:t>無</w:t>
      </w:r>
      <w:r w:rsidRPr="000D6922">
        <w:rPr>
          <w:rFonts w:ascii="標楷體" w:eastAsia="標楷體" w:hAnsi="標楷體" w:hint="eastAsia"/>
        </w:rPr>
        <w:t>防盜或監視設施</w:t>
      </w:r>
      <w:r w:rsidRPr="004F3453">
        <w:rPr>
          <w:rFonts w:ascii="標楷體" w:eastAsia="標楷體" w:hAnsi="標楷體" w:hint="eastAsia"/>
        </w:rPr>
        <w:t>；</w:t>
      </w:r>
      <w:r w:rsidR="00E24176">
        <w:rPr>
          <w:rFonts w:ascii="標楷體" w:eastAsia="標楷體" w:hAnsi="標楷體" w:hint="eastAsia"/>
        </w:rPr>
        <w:t>（</w:t>
      </w:r>
      <w:r w:rsidRPr="004F3453">
        <w:rPr>
          <w:rFonts w:ascii="標楷體" w:eastAsia="標楷體" w:hAnsi="標楷體" w:hint="eastAsia"/>
        </w:rPr>
        <w:t>3</w:t>
      </w:r>
      <w:r w:rsidR="00E24176">
        <w:rPr>
          <w:rFonts w:ascii="標楷體" w:eastAsia="標楷體" w:hAnsi="標楷體" w:hint="eastAsia"/>
        </w:rPr>
        <w:t>）</w:t>
      </w:r>
      <w:r w:rsidRPr="004F3453">
        <w:rPr>
          <w:rFonts w:ascii="標楷體" w:eastAsia="標楷體" w:hAnsi="標楷體" w:hint="eastAsia"/>
        </w:rPr>
        <w:t>菸品屬易燃物質，且該倉庫鄰近機關、學校等場所，惟未設置滅火器或自動灑水系統等消防設施</w:t>
      </w:r>
      <w:r>
        <w:rPr>
          <w:rFonts w:ascii="標楷體" w:eastAsia="標楷體" w:hAnsi="標楷體" w:hint="eastAsia"/>
        </w:rPr>
        <w:t>，又倉庫內存放</w:t>
      </w:r>
      <w:r w:rsidRPr="004F3453">
        <w:rPr>
          <w:rFonts w:ascii="標楷體" w:eastAsia="標楷體" w:hAnsi="標楷體" w:hint="eastAsia"/>
        </w:rPr>
        <w:t>廢棄設備</w:t>
      </w:r>
      <w:r>
        <w:rPr>
          <w:rFonts w:ascii="標楷體" w:eastAsia="標楷體" w:hAnsi="標楷體" w:hint="eastAsia"/>
        </w:rPr>
        <w:t>有</w:t>
      </w:r>
      <w:r w:rsidRPr="004F3453">
        <w:rPr>
          <w:rFonts w:ascii="標楷體" w:eastAsia="標楷體" w:hAnsi="標楷體" w:hint="eastAsia"/>
        </w:rPr>
        <w:t>電線外露情形，恐生致災風險，不利公共安全等</w:t>
      </w:r>
      <w:r>
        <w:rPr>
          <w:rFonts w:ascii="標楷體" w:eastAsia="標楷體" w:hAnsi="標楷體" w:hint="eastAsia"/>
        </w:rPr>
        <w:t>，相</w:t>
      </w:r>
      <w:r>
        <w:rPr>
          <w:rFonts w:ascii="標楷體" w:eastAsia="標楷體" w:hAnsi="標楷體" w:hint="eastAsia"/>
        </w:rPr>
        <w:lastRenderedPageBreak/>
        <w:t>關</w:t>
      </w:r>
      <w:r w:rsidRPr="004F3453">
        <w:rPr>
          <w:rFonts w:ascii="標楷體" w:eastAsia="標楷體" w:hAnsi="標楷體" w:hint="eastAsia"/>
        </w:rPr>
        <w:t>管理</w:t>
      </w:r>
      <w:r w:rsidR="005E63A7">
        <w:rPr>
          <w:rFonts w:ascii="標楷體" w:eastAsia="標楷體" w:hAnsi="標楷體" w:hint="eastAsia"/>
          <w:noProof/>
        </w:rPr>
        <mc:AlternateContent>
          <mc:Choice Requires="wps">
            <w:drawing>
              <wp:anchor distT="0" distB="0" distL="114300" distR="114300" simplePos="0" relativeHeight="251723776" behindDoc="0" locked="0" layoutInCell="1" allowOverlap="1" wp14:anchorId="5A9FB43C" wp14:editId="47C313F9">
                <wp:simplePos x="0" y="0"/>
                <wp:positionH relativeFrom="margin">
                  <wp:align>right</wp:align>
                </wp:positionH>
                <wp:positionV relativeFrom="paragraph">
                  <wp:posOffset>28575</wp:posOffset>
                </wp:positionV>
                <wp:extent cx="4029075" cy="2924175"/>
                <wp:effectExtent l="0" t="0" r="9525" b="9525"/>
                <wp:wrapSquare wrapText="bothSides"/>
                <wp:docPr id="213" name="文字方塊 213"/>
                <wp:cNvGraphicFramePr/>
                <a:graphic xmlns:a="http://schemas.openxmlformats.org/drawingml/2006/main">
                  <a:graphicData uri="http://schemas.microsoft.com/office/word/2010/wordprocessingShape">
                    <wps:wsp>
                      <wps:cNvSpPr txBox="1"/>
                      <wps:spPr>
                        <a:xfrm>
                          <a:off x="0" y="0"/>
                          <a:ext cx="4029075" cy="2924175"/>
                        </a:xfrm>
                        <a:prstGeom prst="rect">
                          <a:avLst/>
                        </a:prstGeom>
                        <a:solidFill>
                          <a:schemeClr val="lt1"/>
                        </a:solidFill>
                        <a:ln w="6350">
                          <a:noFill/>
                        </a:ln>
                      </wps:spPr>
                      <wps:txbx>
                        <w:txbxContent>
                          <w:tbl>
                            <w:tblPr>
                              <w:tblStyle w:val="afb"/>
                              <w:tblW w:w="63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6"/>
                              <w:gridCol w:w="3186"/>
                            </w:tblGrid>
                            <w:tr w:rsidR="0051211C" w:rsidRPr="00500835" w14:paraId="1DFD481F" w14:textId="77777777" w:rsidTr="001F05DE">
                              <w:tc>
                                <w:tcPr>
                                  <w:tcW w:w="6342" w:type="dxa"/>
                                  <w:gridSpan w:val="2"/>
                                </w:tcPr>
                                <w:p w14:paraId="5B7476C5" w14:textId="6454ED2A" w:rsidR="0051211C" w:rsidRPr="00500835" w:rsidRDefault="0051211C" w:rsidP="0046690E">
                                  <w:pPr>
                                    <w:jc w:val="center"/>
                                    <w:rPr>
                                      <w:rFonts w:ascii="標楷體" w:eastAsia="標楷體" w:hAnsi="標楷體"/>
                                      <w:b/>
                                      <w:bCs/>
                                    </w:rPr>
                                  </w:pPr>
                                  <w:r w:rsidRPr="00500835">
                                    <w:rPr>
                                      <w:rFonts w:ascii="標楷體" w:eastAsia="標楷體" w:hAnsi="標楷體" w:hint="eastAsia"/>
                                      <w:b/>
                                      <w:bCs/>
                                    </w:rPr>
                                    <w:t>圖2</w:t>
                                  </w:r>
                                  <w:r w:rsidRPr="00500835">
                                    <w:rPr>
                                      <w:rFonts w:ascii="標楷體" w:eastAsia="標楷體" w:hAnsi="標楷體"/>
                                      <w:b/>
                                      <w:bCs/>
                                    </w:rPr>
                                    <w:t xml:space="preserve">  </w:t>
                                  </w:r>
                                  <w:r>
                                    <w:rPr>
                                      <w:rFonts w:ascii="標楷體" w:eastAsia="標楷體" w:hAnsi="標楷體" w:hint="eastAsia"/>
                                      <w:b/>
                                      <w:bCs/>
                                    </w:rPr>
                                    <w:t>查扣</w:t>
                                  </w:r>
                                  <w:r w:rsidRPr="00500835">
                                    <w:rPr>
                                      <w:rFonts w:ascii="標楷體" w:eastAsia="標楷體" w:hAnsi="標楷體" w:hint="eastAsia"/>
                                      <w:b/>
                                      <w:bCs/>
                                    </w:rPr>
                                    <w:t>菸</w:t>
                                  </w:r>
                                  <w:r>
                                    <w:rPr>
                                      <w:rFonts w:ascii="標楷體" w:eastAsia="標楷體" w:hAnsi="標楷體" w:hint="eastAsia"/>
                                      <w:b/>
                                      <w:bCs/>
                                    </w:rPr>
                                    <w:t>品</w:t>
                                  </w:r>
                                  <w:r w:rsidR="005E63A7">
                                    <w:rPr>
                                      <w:rFonts w:ascii="標楷體" w:eastAsia="標楷體" w:hAnsi="標楷體" w:hint="eastAsia"/>
                                      <w:b/>
                                      <w:bCs/>
                                    </w:rPr>
                                    <w:t>及保管</w:t>
                                  </w:r>
                                  <w:r w:rsidRPr="00500835">
                                    <w:rPr>
                                      <w:rFonts w:ascii="標楷體" w:eastAsia="標楷體" w:hAnsi="標楷體" w:hint="eastAsia"/>
                                      <w:b/>
                                      <w:bCs/>
                                    </w:rPr>
                                    <w:t>情形</w:t>
                                  </w:r>
                                </w:p>
                              </w:tc>
                            </w:tr>
                            <w:tr w:rsidR="0051211C" w14:paraId="18717BA1" w14:textId="77777777" w:rsidTr="001F05DE">
                              <w:tc>
                                <w:tcPr>
                                  <w:tcW w:w="3156" w:type="dxa"/>
                                </w:tcPr>
                                <w:p w14:paraId="18C49DF6" w14:textId="77777777" w:rsidR="0051211C" w:rsidRDefault="0051211C" w:rsidP="0046690E">
                                  <w:pPr>
                                    <w:rPr>
                                      <w:rFonts w:ascii="標楷體" w:eastAsia="標楷體" w:hAnsi="標楷體"/>
                                    </w:rPr>
                                  </w:pPr>
                                  <w:r>
                                    <w:rPr>
                                      <w:rFonts w:ascii="標楷體" w:eastAsia="標楷體" w:hAnsi="標楷體"/>
                                      <w:noProof/>
                                    </w:rPr>
                                    <w:drawing>
                                      <wp:inline distT="0" distB="0" distL="0" distR="0" wp14:anchorId="3F6AE6F1" wp14:editId="11D33F8E">
                                        <wp:extent cx="1859280" cy="2200910"/>
                                        <wp:effectExtent l="0" t="0" r="7620" b="8890"/>
                                        <wp:docPr id="230" name="圖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59280" cy="2200910"/>
                                                </a:xfrm>
                                                <a:prstGeom prst="roundRect">
                                                  <a:avLst>
                                                    <a:gd name="adj" fmla="val 8594"/>
                                                  </a:avLst>
                                                </a:prstGeom>
                                                <a:solidFill>
                                                  <a:srgbClr val="FFFFFF">
                                                    <a:shade val="85000"/>
                                                  </a:srgbClr>
                                                </a:solidFill>
                                                <a:ln>
                                                  <a:noFill/>
                                                </a:ln>
                                                <a:effectLst/>
                                              </pic:spPr>
                                            </pic:pic>
                                          </a:graphicData>
                                        </a:graphic>
                                      </wp:inline>
                                    </w:drawing>
                                  </w:r>
                                </w:p>
                              </w:tc>
                              <w:tc>
                                <w:tcPr>
                                  <w:tcW w:w="3186" w:type="dxa"/>
                                </w:tcPr>
                                <w:p w14:paraId="49ECB1E5" w14:textId="77777777" w:rsidR="0051211C" w:rsidRDefault="0051211C" w:rsidP="0046690E">
                                  <w:pPr>
                                    <w:rPr>
                                      <w:rFonts w:ascii="標楷體" w:eastAsia="標楷體" w:hAnsi="標楷體"/>
                                    </w:rPr>
                                  </w:pPr>
                                  <w:r>
                                    <w:rPr>
                                      <w:rFonts w:ascii="標楷體" w:eastAsia="標楷體" w:hAnsi="標楷體"/>
                                      <w:noProof/>
                                    </w:rPr>
                                    <w:drawing>
                                      <wp:inline distT="0" distB="0" distL="0" distR="0" wp14:anchorId="107A4872" wp14:editId="288BAF5D">
                                        <wp:extent cx="1877695" cy="2200910"/>
                                        <wp:effectExtent l="0" t="0" r="8255" b="8890"/>
                                        <wp:docPr id="231" name="圖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77695" cy="2200910"/>
                                                </a:xfrm>
                                                <a:prstGeom prst="roundRect">
                                                  <a:avLst>
                                                    <a:gd name="adj" fmla="val 8594"/>
                                                  </a:avLst>
                                                </a:prstGeom>
                                                <a:solidFill>
                                                  <a:srgbClr val="FFFFFF">
                                                    <a:shade val="85000"/>
                                                  </a:srgbClr>
                                                </a:solidFill>
                                                <a:ln>
                                                  <a:noFill/>
                                                </a:ln>
                                                <a:effectLst/>
                                              </pic:spPr>
                                            </pic:pic>
                                          </a:graphicData>
                                        </a:graphic>
                                      </wp:inline>
                                    </w:drawing>
                                  </w:r>
                                </w:p>
                              </w:tc>
                            </w:tr>
                            <w:tr w:rsidR="0051211C" w14:paraId="2FB58DE9" w14:textId="77777777" w:rsidTr="001F05DE">
                              <w:tc>
                                <w:tcPr>
                                  <w:tcW w:w="6342" w:type="dxa"/>
                                  <w:gridSpan w:val="2"/>
                                </w:tcPr>
                                <w:p w14:paraId="54A0965F" w14:textId="1C9567A3" w:rsidR="0051211C" w:rsidRDefault="009901E9" w:rsidP="0046690E">
                                  <w:pPr>
                                    <w:rPr>
                                      <w:rFonts w:ascii="標楷體" w:eastAsia="標楷體" w:hAnsi="標楷體"/>
                                    </w:rPr>
                                  </w:pPr>
                                  <w:r>
                                    <w:rPr>
                                      <w:rFonts w:ascii="標楷體" w:eastAsia="標楷體" w:hAnsi="標楷體" w:hint="eastAsia"/>
                                      <w:sz w:val="18"/>
                                      <w:szCs w:val="18"/>
                                    </w:rPr>
                                    <w:t>照片</w:t>
                                  </w:r>
                                  <w:r w:rsidR="0051211C" w:rsidRPr="00814BE1">
                                    <w:rPr>
                                      <w:rFonts w:ascii="標楷體" w:eastAsia="標楷體" w:hAnsi="標楷體" w:hint="eastAsia"/>
                                      <w:sz w:val="18"/>
                                      <w:szCs w:val="18"/>
                                    </w:rPr>
                                    <w:t>來源:本室1</w:t>
                                  </w:r>
                                  <w:r w:rsidR="0051211C" w:rsidRPr="00814BE1">
                                    <w:rPr>
                                      <w:rFonts w:ascii="標楷體" w:eastAsia="標楷體" w:hAnsi="標楷體"/>
                                      <w:sz w:val="18"/>
                                      <w:szCs w:val="18"/>
                                    </w:rPr>
                                    <w:t>10</w:t>
                                  </w:r>
                                  <w:r w:rsidR="0051211C" w:rsidRPr="00814BE1">
                                    <w:rPr>
                                      <w:rFonts w:ascii="標楷體" w:eastAsia="標楷體" w:hAnsi="標楷體" w:hint="eastAsia"/>
                                      <w:sz w:val="18"/>
                                      <w:szCs w:val="18"/>
                                    </w:rPr>
                                    <w:t>年4月1</w:t>
                                  </w:r>
                                  <w:r w:rsidR="0051211C" w:rsidRPr="00814BE1">
                                    <w:rPr>
                                      <w:rFonts w:ascii="標楷體" w:eastAsia="標楷體" w:hAnsi="標楷體"/>
                                      <w:sz w:val="18"/>
                                      <w:szCs w:val="18"/>
                                    </w:rPr>
                                    <w:t>3</w:t>
                                  </w:r>
                                  <w:r w:rsidR="0051211C" w:rsidRPr="00814BE1">
                                    <w:rPr>
                                      <w:rFonts w:ascii="標楷體" w:eastAsia="標楷體" w:hAnsi="標楷體" w:hint="eastAsia"/>
                                      <w:sz w:val="18"/>
                                      <w:szCs w:val="18"/>
                                    </w:rPr>
                                    <w:t>日實地拍</w:t>
                                  </w:r>
                                  <w:r w:rsidR="0051211C">
                                    <w:rPr>
                                      <w:rFonts w:ascii="標楷體" w:eastAsia="標楷體" w:hAnsi="標楷體" w:hint="eastAsia"/>
                                      <w:sz w:val="18"/>
                                      <w:szCs w:val="18"/>
                                    </w:rPr>
                                    <w:t>攝。</w:t>
                                  </w:r>
                                </w:p>
                              </w:tc>
                            </w:tr>
                          </w:tbl>
                          <w:p w14:paraId="6311DD7D" w14:textId="77777777" w:rsidR="0051211C" w:rsidRPr="0046690E" w:rsidRDefault="0051211C" w:rsidP="005121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FB43C" id="文字方塊 213" o:spid="_x0000_s1065" type="#_x0000_t202" style="position:absolute;left:0;text-align:left;margin-left:266.05pt;margin-top:2.25pt;width:317.25pt;height:230.25pt;z-index:2517237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" fillcolor="white [3201]" stroked="f" strokeweight=".5pt">
                <v:textbox>
                  <w:txbxContent>
                    <w:tbl>
                      <w:tblPr>
                        <w:tblStyle w:val="afb"/>
                        <w:tblW w:w="63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6"/>
                        <w:gridCol w:w="3186"/>
                      </w:tblGrid>
                      <w:tr w:rsidR="0051211C" w:rsidRPr="00500835" w14:paraId="1DFD481F" w14:textId="77777777" w:rsidTr="001F05DE">
                        <w:tc>
                          <w:tcPr>
                            <w:tcW w:w="6342" w:type="dxa"/>
                            <w:gridSpan w:val="2"/>
                          </w:tcPr>
                          <w:p w14:paraId="5B7476C5" w14:textId="6454ED2A" w:rsidR="0051211C" w:rsidRPr="00500835" w:rsidRDefault="0051211C" w:rsidP="0046690E">
                            <w:pPr>
                              <w:jc w:val="center"/>
                              <w:rPr>
                                <w:rFonts w:ascii="標楷體" w:eastAsia="標楷體" w:hAnsi="標楷體"/>
                                <w:b/>
                                <w:bCs/>
                              </w:rPr>
                            </w:pPr>
                            <w:r w:rsidRPr="00500835">
                              <w:rPr>
                                <w:rFonts w:ascii="標楷體" w:eastAsia="標楷體" w:hAnsi="標楷體" w:hint="eastAsia"/>
                                <w:b/>
                                <w:bCs/>
                              </w:rPr>
                              <w:t>圖2</w:t>
                            </w:r>
                            <w:r w:rsidRPr="00500835">
                              <w:rPr>
                                <w:rFonts w:ascii="標楷體" w:eastAsia="標楷體" w:hAnsi="標楷體"/>
                                <w:b/>
                                <w:bCs/>
                              </w:rPr>
                              <w:t xml:space="preserve">  </w:t>
                            </w:r>
                            <w:r>
                              <w:rPr>
                                <w:rFonts w:ascii="標楷體" w:eastAsia="標楷體" w:hAnsi="標楷體" w:hint="eastAsia"/>
                                <w:b/>
                                <w:bCs/>
                              </w:rPr>
                              <w:t>查扣</w:t>
                            </w:r>
                            <w:r w:rsidRPr="00500835">
                              <w:rPr>
                                <w:rFonts w:ascii="標楷體" w:eastAsia="標楷體" w:hAnsi="標楷體" w:hint="eastAsia"/>
                                <w:b/>
                                <w:bCs/>
                              </w:rPr>
                              <w:t>菸</w:t>
                            </w:r>
                            <w:r>
                              <w:rPr>
                                <w:rFonts w:ascii="標楷體" w:eastAsia="標楷體" w:hAnsi="標楷體" w:hint="eastAsia"/>
                                <w:b/>
                                <w:bCs/>
                              </w:rPr>
                              <w:t>品</w:t>
                            </w:r>
                            <w:r w:rsidR="005E63A7">
                              <w:rPr>
                                <w:rFonts w:ascii="標楷體" w:eastAsia="標楷體" w:hAnsi="標楷體" w:hint="eastAsia"/>
                                <w:b/>
                                <w:bCs/>
                              </w:rPr>
                              <w:t>及保管</w:t>
                            </w:r>
                            <w:r w:rsidRPr="00500835">
                              <w:rPr>
                                <w:rFonts w:ascii="標楷體" w:eastAsia="標楷體" w:hAnsi="標楷體" w:hint="eastAsia"/>
                                <w:b/>
                                <w:bCs/>
                              </w:rPr>
                              <w:t>情形</w:t>
                            </w:r>
                          </w:p>
                        </w:tc>
                      </w:tr>
                      <w:tr w:rsidR="0051211C" w14:paraId="18717BA1" w14:textId="77777777" w:rsidTr="001F05DE">
                        <w:tc>
                          <w:tcPr>
                            <w:tcW w:w="3156" w:type="dxa"/>
                          </w:tcPr>
                          <w:p w14:paraId="18C49DF6" w14:textId="77777777" w:rsidR="0051211C" w:rsidRDefault="0051211C" w:rsidP="0046690E">
                            <w:pPr>
                              <w:rPr>
                                <w:rFonts w:ascii="標楷體" w:eastAsia="標楷體" w:hAnsi="標楷體"/>
                              </w:rPr>
                            </w:pPr>
                            <w:r>
                              <w:rPr>
                                <w:rFonts w:ascii="標楷體" w:eastAsia="標楷體" w:hAnsi="標楷體"/>
                                <w:noProof/>
                              </w:rPr>
                              <w:drawing>
                                <wp:inline distT="0" distB="0" distL="0" distR="0" wp14:anchorId="3F6AE6F1" wp14:editId="11D33F8E">
                                  <wp:extent cx="1859280" cy="2200910"/>
                                  <wp:effectExtent l="0" t="0" r="7620" b="8890"/>
                                  <wp:docPr id="230" name="圖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59280" cy="2200910"/>
                                          </a:xfrm>
                                          <a:prstGeom prst="roundRect">
                                            <a:avLst>
                                              <a:gd name="adj" fmla="val 8594"/>
                                            </a:avLst>
                                          </a:prstGeom>
                                          <a:solidFill>
                                            <a:srgbClr val="FFFFFF">
                                              <a:shade val="85000"/>
                                            </a:srgbClr>
                                          </a:solidFill>
                                          <a:ln>
                                            <a:noFill/>
                                          </a:ln>
                                          <a:effectLst/>
                                        </pic:spPr>
                                      </pic:pic>
                                    </a:graphicData>
                                  </a:graphic>
                                </wp:inline>
                              </w:drawing>
                            </w:r>
                          </w:p>
                        </w:tc>
                        <w:tc>
                          <w:tcPr>
                            <w:tcW w:w="3186" w:type="dxa"/>
                          </w:tcPr>
                          <w:p w14:paraId="49ECB1E5" w14:textId="77777777" w:rsidR="0051211C" w:rsidRDefault="0051211C" w:rsidP="0046690E">
                            <w:pPr>
                              <w:rPr>
                                <w:rFonts w:ascii="標楷體" w:eastAsia="標楷體" w:hAnsi="標楷體"/>
                              </w:rPr>
                            </w:pPr>
                            <w:r>
                              <w:rPr>
                                <w:rFonts w:ascii="標楷體" w:eastAsia="標楷體" w:hAnsi="標楷體"/>
                                <w:noProof/>
                              </w:rPr>
                              <w:drawing>
                                <wp:inline distT="0" distB="0" distL="0" distR="0" wp14:anchorId="107A4872" wp14:editId="288BAF5D">
                                  <wp:extent cx="1877695" cy="2200910"/>
                                  <wp:effectExtent l="0" t="0" r="8255" b="8890"/>
                                  <wp:docPr id="231" name="圖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77695" cy="2200910"/>
                                          </a:xfrm>
                                          <a:prstGeom prst="roundRect">
                                            <a:avLst>
                                              <a:gd name="adj" fmla="val 8594"/>
                                            </a:avLst>
                                          </a:prstGeom>
                                          <a:solidFill>
                                            <a:srgbClr val="FFFFFF">
                                              <a:shade val="85000"/>
                                            </a:srgbClr>
                                          </a:solidFill>
                                          <a:ln>
                                            <a:noFill/>
                                          </a:ln>
                                          <a:effectLst/>
                                        </pic:spPr>
                                      </pic:pic>
                                    </a:graphicData>
                                  </a:graphic>
                                </wp:inline>
                              </w:drawing>
                            </w:r>
                          </w:p>
                        </w:tc>
                      </w:tr>
                      <w:tr w:rsidR="0051211C" w14:paraId="2FB58DE9" w14:textId="77777777" w:rsidTr="001F05DE">
                        <w:tc>
                          <w:tcPr>
                            <w:tcW w:w="6342" w:type="dxa"/>
                            <w:gridSpan w:val="2"/>
                          </w:tcPr>
                          <w:p w14:paraId="54A0965F" w14:textId="1C9567A3" w:rsidR="0051211C" w:rsidRDefault="009901E9" w:rsidP="0046690E">
                            <w:pPr>
                              <w:rPr>
                                <w:rFonts w:ascii="標楷體" w:eastAsia="標楷體" w:hAnsi="標楷體"/>
                              </w:rPr>
                            </w:pPr>
                            <w:r>
                              <w:rPr>
                                <w:rFonts w:ascii="標楷體" w:eastAsia="標楷體" w:hAnsi="標楷體" w:hint="eastAsia"/>
                                <w:sz w:val="18"/>
                                <w:szCs w:val="18"/>
                              </w:rPr>
                              <w:t>照片</w:t>
                            </w:r>
                            <w:r w:rsidR="0051211C" w:rsidRPr="00814BE1">
                              <w:rPr>
                                <w:rFonts w:ascii="標楷體" w:eastAsia="標楷體" w:hAnsi="標楷體" w:hint="eastAsia"/>
                                <w:sz w:val="18"/>
                                <w:szCs w:val="18"/>
                              </w:rPr>
                              <w:t>來源:本室1</w:t>
                            </w:r>
                            <w:r w:rsidR="0051211C" w:rsidRPr="00814BE1">
                              <w:rPr>
                                <w:rFonts w:ascii="標楷體" w:eastAsia="標楷體" w:hAnsi="標楷體"/>
                                <w:sz w:val="18"/>
                                <w:szCs w:val="18"/>
                              </w:rPr>
                              <w:t>10</w:t>
                            </w:r>
                            <w:r w:rsidR="0051211C" w:rsidRPr="00814BE1">
                              <w:rPr>
                                <w:rFonts w:ascii="標楷體" w:eastAsia="標楷體" w:hAnsi="標楷體" w:hint="eastAsia"/>
                                <w:sz w:val="18"/>
                                <w:szCs w:val="18"/>
                              </w:rPr>
                              <w:t>年4月1</w:t>
                            </w:r>
                            <w:r w:rsidR="0051211C" w:rsidRPr="00814BE1">
                              <w:rPr>
                                <w:rFonts w:ascii="標楷體" w:eastAsia="標楷體" w:hAnsi="標楷體"/>
                                <w:sz w:val="18"/>
                                <w:szCs w:val="18"/>
                              </w:rPr>
                              <w:t>3</w:t>
                            </w:r>
                            <w:r w:rsidR="0051211C" w:rsidRPr="00814BE1">
                              <w:rPr>
                                <w:rFonts w:ascii="標楷體" w:eastAsia="標楷體" w:hAnsi="標楷體" w:hint="eastAsia"/>
                                <w:sz w:val="18"/>
                                <w:szCs w:val="18"/>
                              </w:rPr>
                              <w:t>日實地拍</w:t>
                            </w:r>
                            <w:r w:rsidR="0051211C">
                              <w:rPr>
                                <w:rFonts w:ascii="標楷體" w:eastAsia="標楷體" w:hAnsi="標楷體" w:hint="eastAsia"/>
                                <w:sz w:val="18"/>
                                <w:szCs w:val="18"/>
                              </w:rPr>
                              <w:t>攝。</w:t>
                            </w:r>
                          </w:p>
                        </w:tc>
                      </w:tr>
                    </w:tbl>
                    <w:p w14:paraId="6311DD7D" w14:textId="77777777" w:rsidR="0051211C" w:rsidRPr="0046690E" w:rsidRDefault="0051211C" w:rsidP="0051211C"/>
                  </w:txbxContent>
                </v:textbox>
                <w10:wrap type="square" anchorx="margin"/>
              </v:shape>
            </w:pict>
          </mc:Fallback>
        </mc:AlternateContent>
      </w:r>
      <w:r>
        <w:rPr>
          <w:rFonts w:ascii="標楷體" w:eastAsia="標楷體" w:hAnsi="標楷體" w:hint="eastAsia"/>
        </w:rPr>
        <w:t>未臻周</w:t>
      </w:r>
      <w:r w:rsidRPr="004F3453">
        <w:rPr>
          <w:rFonts w:ascii="標楷體" w:eastAsia="標楷體" w:hAnsi="標楷體" w:hint="eastAsia"/>
        </w:rPr>
        <w:t>妥</w:t>
      </w:r>
      <w:r>
        <w:rPr>
          <w:rFonts w:ascii="標楷體" w:eastAsia="標楷體" w:hAnsi="標楷體" w:hint="eastAsia"/>
        </w:rPr>
        <w:t>情</w:t>
      </w:r>
      <w:r w:rsidRPr="004F3453">
        <w:rPr>
          <w:rFonts w:ascii="標楷體" w:eastAsia="標楷體" w:hAnsi="標楷體" w:hint="eastAsia"/>
        </w:rPr>
        <w:t>事，經函請檢討改進。據復：</w:t>
      </w:r>
      <w:r w:rsidR="00EB6679">
        <w:rPr>
          <w:rFonts w:ascii="標楷體" w:eastAsia="標楷體" w:hAnsi="標楷體" w:hint="eastAsia"/>
        </w:rPr>
        <w:t>（</w:t>
      </w:r>
      <w:r w:rsidRPr="004F3453">
        <w:rPr>
          <w:rFonts w:ascii="標楷體" w:eastAsia="標楷體" w:hAnsi="標楷體" w:hint="eastAsia"/>
        </w:rPr>
        <w:t>1</w:t>
      </w:r>
      <w:r w:rsidR="00EB6679">
        <w:rPr>
          <w:rFonts w:ascii="標楷體" w:eastAsia="標楷體" w:hAnsi="標楷體" w:hint="eastAsia"/>
        </w:rPr>
        <w:t>）</w:t>
      </w:r>
      <w:r w:rsidRPr="005705B4">
        <w:rPr>
          <w:rFonts w:ascii="標楷體" w:eastAsia="標楷體" w:hAnsi="標楷體" w:hint="eastAsia"/>
        </w:rPr>
        <w:t>經檢討並增置封條膠帶及已修補破損紙箱等，以完善封簽作業；</w:t>
      </w:r>
      <w:r w:rsidR="00EB6679">
        <w:rPr>
          <w:rFonts w:ascii="標楷體" w:eastAsia="標楷體" w:hAnsi="標楷體" w:hint="eastAsia"/>
        </w:rPr>
        <w:t>（</w:t>
      </w:r>
      <w:r w:rsidRPr="005705B4">
        <w:rPr>
          <w:rFonts w:ascii="標楷體" w:eastAsia="標楷體" w:hAnsi="標楷體"/>
        </w:rPr>
        <w:t>2</w:t>
      </w:r>
      <w:r w:rsidR="00EB6679">
        <w:rPr>
          <w:rFonts w:ascii="標楷體" w:eastAsia="標楷體" w:hAnsi="標楷體" w:hint="eastAsia"/>
        </w:rPr>
        <w:t>）</w:t>
      </w:r>
      <w:r w:rsidRPr="005705B4">
        <w:rPr>
          <w:rFonts w:ascii="標楷體" w:eastAsia="標楷體" w:hAnsi="標楷體" w:hint="eastAsia"/>
        </w:rPr>
        <w:t>已設置扣押（留）菸酒庫存總表、人員進出登記簿，並協請警察局不定時巡視，另</w:t>
      </w:r>
      <w:r>
        <w:rPr>
          <w:rFonts w:ascii="標楷體" w:eastAsia="標楷體" w:hAnsi="標楷體" w:hint="eastAsia"/>
        </w:rPr>
        <w:t>研提</w:t>
      </w:r>
      <w:r w:rsidRPr="005705B4">
        <w:rPr>
          <w:rFonts w:ascii="標楷體" w:eastAsia="標楷體" w:hAnsi="標楷體" w:hint="eastAsia"/>
        </w:rPr>
        <w:t>裝設監視設備於倉庫出入口及周邊區域，以防範入侵；</w:t>
      </w:r>
      <w:r w:rsidR="00EB6679">
        <w:rPr>
          <w:rFonts w:ascii="標楷體" w:eastAsia="標楷體" w:hAnsi="標楷體" w:hint="eastAsia"/>
        </w:rPr>
        <w:t>（</w:t>
      </w:r>
      <w:r w:rsidRPr="004F3453">
        <w:rPr>
          <w:rFonts w:ascii="標楷體" w:eastAsia="標楷體" w:hAnsi="標楷體" w:hint="eastAsia"/>
        </w:rPr>
        <w:t>3</w:t>
      </w:r>
      <w:r w:rsidR="00EB6679">
        <w:rPr>
          <w:rFonts w:ascii="標楷體" w:eastAsia="標楷體" w:hAnsi="標楷體" w:hint="eastAsia"/>
        </w:rPr>
        <w:t>）</w:t>
      </w:r>
      <w:r w:rsidRPr="004F3453">
        <w:rPr>
          <w:rFonts w:ascii="標楷體" w:eastAsia="標楷體" w:hAnsi="標楷體" w:hint="eastAsia"/>
        </w:rPr>
        <w:t>已於倉庫內走廊區域設置滅火器及移除有電線外露情形之廢棄設備。</w:t>
      </w:r>
    </w:p>
    <w:p w14:paraId="66FFE65A" w14:textId="504303F9" w:rsidR="0051211C" w:rsidRDefault="0051211C" w:rsidP="0051211C">
      <w:pPr>
        <w:spacing w:line="47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（四）108年度重要審核意見追蹤查核情形</w:t>
      </w:r>
    </w:p>
    <w:p w14:paraId="0234EC42" w14:textId="4C46F8AD" w:rsidR="0051211C" w:rsidRDefault="0051211C" w:rsidP="0051211C">
      <w:pPr>
        <w:overflowPunct w:val="0"/>
        <w:autoSpaceDE w:val="0"/>
        <w:autoSpaceDN w:val="0"/>
        <w:spacing w:line="470" w:lineRule="exact"/>
        <w:ind w:firstLineChars="200" w:firstLine="480"/>
        <w:jc w:val="both"/>
        <w:rPr>
          <w:rFonts w:ascii="標楷體" w:eastAsia="標楷體" w:hAnsi="標楷體"/>
        </w:rPr>
      </w:pPr>
      <w:r>
        <w:rPr>
          <w:rFonts w:ascii="標楷體" w:eastAsia="標楷體" w:hAnsi="標楷體" w:hint="eastAsia"/>
        </w:rPr>
        <w:t>本室於108年度審核報告列重要審核意見3項，經賡續追蹤查核實際辦理結果，經核仍待繼續改善者1項、已研謀改善或依改善措施持續辦理者2項（表2），其中仍待繼續改善者，經再研提審核意見1項通知檢討改善。</w:t>
      </w:r>
    </w:p>
    <w:tbl>
      <w:tblPr>
        <w:tblW w:w="9967" w:type="dxa"/>
        <w:tblCellMar>
          <w:left w:w="28" w:type="dxa"/>
          <w:right w:w="28" w:type="dxa"/>
        </w:tblCellMar>
        <w:tblLook w:val="04A0" w:firstRow="1" w:lastRow="0" w:firstColumn="1" w:lastColumn="0" w:noHBand="0" w:noVBand="1"/>
      </w:tblPr>
      <w:tblGrid>
        <w:gridCol w:w="5387"/>
        <w:gridCol w:w="4580"/>
      </w:tblGrid>
      <w:tr w:rsidR="0051211C" w14:paraId="2BA0BC2F" w14:textId="77777777" w:rsidTr="009606BE">
        <w:trPr>
          <w:trHeight w:val="283"/>
        </w:trPr>
        <w:tc>
          <w:tcPr>
            <w:tcW w:w="9967" w:type="dxa"/>
            <w:gridSpan w:val="2"/>
            <w:noWrap/>
            <w:vAlign w:val="center"/>
            <w:hideMark/>
          </w:tcPr>
          <w:p w14:paraId="4358401F" w14:textId="77777777" w:rsidR="0051211C" w:rsidRDefault="0051211C" w:rsidP="009606BE">
            <w:pPr>
              <w:widowControl/>
              <w:spacing w:beforeLines="50" w:before="250" w:line="340" w:lineRule="exact"/>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表2　108年度審核報告所列財政稅務局主管重要審核意見覆核辦理情形表</w:t>
            </w:r>
          </w:p>
        </w:tc>
      </w:tr>
      <w:tr w:rsidR="0051211C" w14:paraId="3DDC0BA2" w14:textId="77777777" w:rsidTr="009606BE">
        <w:trPr>
          <w:trHeight w:val="454"/>
        </w:trPr>
        <w:tc>
          <w:tcPr>
            <w:tcW w:w="5387" w:type="dxa"/>
            <w:tcBorders>
              <w:top w:val="single" w:sz="4" w:space="0" w:color="auto"/>
              <w:left w:val="single" w:sz="4" w:space="0" w:color="auto"/>
              <w:bottom w:val="single" w:sz="4" w:space="0" w:color="auto"/>
              <w:right w:val="single" w:sz="4" w:space="0" w:color="auto"/>
            </w:tcBorders>
            <w:noWrap/>
            <w:vAlign w:val="center"/>
            <w:hideMark/>
          </w:tcPr>
          <w:p w14:paraId="5060162A" w14:textId="77777777" w:rsidR="0051211C" w:rsidRDefault="0051211C" w:rsidP="009606B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重要審核意見標題</w:t>
            </w:r>
          </w:p>
        </w:tc>
        <w:tc>
          <w:tcPr>
            <w:tcW w:w="4580" w:type="dxa"/>
            <w:tcBorders>
              <w:top w:val="single" w:sz="4" w:space="0" w:color="auto"/>
              <w:left w:val="nil"/>
              <w:bottom w:val="single" w:sz="4" w:space="0" w:color="auto"/>
              <w:right w:val="single" w:sz="4" w:space="0" w:color="auto"/>
            </w:tcBorders>
            <w:noWrap/>
            <w:vAlign w:val="center"/>
            <w:hideMark/>
          </w:tcPr>
          <w:p w14:paraId="113F20DA" w14:textId="77777777" w:rsidR="0051211C" w:rsidRDefault="0051211C" w:rsidP="009606B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說明</w:t>
            </w:r>
          </w:p>
        </w:tc>
      </w:tr>
      <w:tr w:rsidR="0051211C" w14:paraId="367E0D02" w14:textId="77777777" w:rsidTr="009606BE">
        <w:trPr>
          <w:trHeight w:val="397"/>
        </w:trPr>
        <w:tc>
          <w:tcPr>
            <w:tcW w:w="9967" w:type="dxa"/>
            <w:gridSpan w:val="2"/>
            <w:tcBorders>
              <w:top w:val="nil"/>
              <w:left w:val="single" w:sz="4" w:space="0" w:color="auto"/>
              <w:bottom w:val="single" w:sz="4" w:space="0" w:color="auto"/>
              <w:right w:val="single" w:sz="4" w:space="0" w:color="auto"/>
            </w:tcBorders>
            <w:noWrap/>
            <w:vAlign w:val="center"/>
            <w:hideMark/>
          </w:tcPr>
          <w:p w14:paraId="3DB727C9" w14:textId="77777777" w:rsidR="0051211C" w:rsidRDefault="0051211C" w:rsidP="009606BE">
            <w:pPr>
              <w:widowControl/>
              <w:spacing w:line="240" w:lineRule="exact"/>
              <w:jc w:val="both"/>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 w:val="20"/>
                <w:szCs w:val="20"/>
              </w:rPr>
              <w:t>仍待繼續改善</w:t>
            </w:r>
            <w:r>
              <w:rPr>
                <w:rFonts w:ascii="標楷體" w:eastAsia="標楷體" w:hAnsi="標楷體" w:cs="新細明體" w:hint="eastAsia"/>
                <w:color w:val="000000"/>
                <w:kern w:val="0"/>
                <w:sz w:val="20"/>
                <w:szCs w:val="20"/>
              </w:rPr>
              <w:t xml:space="preserve">　</w:t>
            </w:r>
          </w:p>
        </w:tc>
      </w:tr>
      <w:tr w:rsidR="0051211C" w14:paraId="6310410D" w14:textId="77777777" w:rsidTr="00533740">
        <w:trPr>
          <w:trHeight w:val="1467"/>
        </w:trPr>
        <w:tc>
          <w:tcPr>
            <w:tcW w:w="5387" w:type="dxa"/>
            <w:tcBorders>
              <w:top w:val="nil"/>
              <w:left w:val="single" w:sz="4" w:space="0" w:color="auto"/>
              <w:bottom w:val="single" w:sz="4" w:space="0" w:color="auto"/>
              <w:right w:val="single" w:sz="4" w:space="0" w:color="auto"/>
            </w:tcBorders>
            <w:noWrap/>
            <w:vAlign w:val="center"/>
            <w:hideMark/>
          </w:tcPr>
          <w:p w14:paraId="1CC5C80A" w14:textId="77777777" w:rsidR="0051211C" w:rsidRDefault="0051211C" w:rsidP="00057768">
            <w:pPr>
              <w:widowControl/>
              <w:spacing w:line="360" w:lineRule="exact"/>
              <w:jc w:val="both"/>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近年地方稅徵起率皆達9成以上，徵課業務獲有成效，惟繳款書未合法送達及移送強制執行未結之欠稅數仍多，允待加強清理，以提升執行績效。</w:t>
            </w:r>
          </w:p>
        </w:tc>
        <w:tc>
          <w:tcPr>
            <w:tcW w:w="4580" w:type="dxa"/>
            <w:tcBorders>
              <w:top w:val="nil"/>
              <w:left w:val="nil"/>
              <w:bottom w:val="single" w:sz="4" w:space="0" w:color="auto"/>
              <w:right w:val="single" w:sz="4" w:space="0" w:color="auto"/>
            </w:tcBorders>
            <w:noWrap/>
            <w:vAlign w:val="center"/>
            <w:hideMark/>
          </w:tcPr>
          <w:p w14:paraId="6A97F7F4" w14:textId="77777777" w:rsidR="0051211C" w:rsidRDefault="0051211C" w:rsidP="009606BE">
            <w:pPr>
              <w:widowControl/>
              <w:spacing w:afterLines="50" w:after="250" w:line="400" w:lineRule="exact"/>
              <w:jc w:val="both"/>
              <w:rPr>
                <w:rFonts w:ascii="標楷體" w:eastAsia="標楷體" w:hAnsi="標楷體" w:cs="新細明體"/>
                <w:color w:val="000000"/>
                <w:spacing w:val="-4"/>
                <w:kern w:val="0"/>
                <w:sz w:val="20"/>
                <w:szCs w:val="20"/>
              </w:rPr>
            </w:pPr>
            <w:r>
              <w:rPr>
                <w:rFonts w:ascii="標楷體" w:eastAsia="標楷體" w:hAnsi="標楷體" w:cs="新細明體" w:hint="eastAsia"/>
                <w:color w:val="000000"/>
                <w:spacing w:val="-4"/>
                <w:kern w:val="0"/>
                <w:sz w:val="20"/>
                <w:szCs w:val="20"/>
              </w:rPr>
              <w:t>因欠稅案件仍多，改善成效未如預期，業再研提審核意見詳「（三）重要審核意見1.」。</w:t>
            </w:r>
          </w:p>
        </w:tc>
      </w:tr>
      <w:tr w:rsidR="0051211C" w14:paraId="6C2B0136" w14:textId="77777777" w:rsidTr="009606BE">
        <w:trPr>
          <w:trHeight w:val="397"/>
        </w:trPr>
        <w:tc>
          <w:tcPr>
            <w:tcW w:w="9967" w:type="dxa"/>
            <w:gridSpan w:val="2"/>
            <w:tcBorders>
              <w:top w:val="single" w:sz="4" w:space="0" w:color="auto"/>
              <w:left w:val="single" w:sz="4" w:space="0" w:color="auto"/>
              <w:bottom w:val="single" w:sz="4" w:space="0" w:color="auto"/>
              <w:right w:val="single" w:sz="4" w:space="0" w:color="auto"/>
            </w:tcBorders>
            <w:noWrap/>
            <w:vAlign w:val="center"/>
            <w:hideMark/>
          </w:tcPr>
          <w:p w14:paraId="019C81C5" w14:textId="77777777" w:rsidR="0051211C" w:rsidRDefault="0051211C" w:rsidP="009606BE">
            <w:pPr>
              <w:spacing w:line="400" w:lineRule="exact"/>
              <w:jc w:val="both"/>
              <w:rPr>
                <w:rFonts w:ascii="標楷體" w:eastAsia="標楷體" w:hAnsi="標楷體" w:cs="新細明體"/>
                <w:color w:val="000000"/>
                <w:spacing w:val="-4"/>
                <w:kern w:val="0"/>
                <w:sz w:val="20"/>
                <w:szCs w:val="20"/>
              </w:rPr>
            </w:pPr>
            <w:r>
              <w:rPr>
                <w:rFonts w:ascii="標楷體" w:eastAsia="標楷體" w:hAnsi="標楷體" w:cs="新細明體" w:hint="eastAsia"/>
                <w:b/>
                <w:bCs/>
                <w:color w:val="000000"/>
                <w:kern w:val="0"/>
                <w:sz w:val="20"/>
                <w:szCs w:val="20"/>
              </w:rPr>
              <w:t>已研謀改善或依改善措施持續辦理</w:t>
            </w:r>
          </w:p>
        </w:tc>
      </w:tr>
      <w:tr w:rsidR="0051211C" w14:paraId="3829D588" w14:textId="77777777" w:rsidTr="00533740">
        <w:trPr>
          <w:trHeight w:val="1698"/>
        </w:trPr>
        <w:tc>
          <w:tcPr>
            <w:tcW w:w="5387" w:type="dxa"/>
            <w:tcBorders>
              <w:top w:val="single" w:sz="4" w:space="0" w:color="auto"/>
              <w:left w:val="single" w:sz="4" w:space="0" w:color="auto"/>
              <w:bottom w:val="single" w:sz="4" w:space="0" w:color="auto"/>
              <w:right w:val="single" w:sz="4" w:space="0" w:color="auto"/>
            </w:tcBorders>
            <w:noWrap/>
            <w:vAlign w:val="center"/>
          </w:tcPr>
          <w:p w14:paraId="48DA599F" w14:textId="77777777" w:rsidR="0051211C" w:rsidRDefault="0051211C" w:rsidP="00057768">
            <w:pPr>
              <w:widowControl/>
              <w:spacing w:line="360" w:lineRule="exact"/>
              <w:ind w:left="188" w:hangingChars="100" w:hanging="188"/>
              <w:jc w:val="both"/>
              <w:rPr>
                <w:rFonts w:ascii="標楷體" w:eastAsia="標楷體" w:hAnsi="標楷體" w:cs="新細明體"/>
                <w:color w:val="000000"/>
                <w:spacing w:val="-6"/>
                <w:kern w:val="0"/>
                <w:sz w:val="20"/>
                <w:szCs w:val="20"/>
              </w:rPr>
            </w:pPr>
            <w:r w:rsidRPr="00643695">
              <w:rPr>
                <w:rFonts w:ascii="標楷體" w:eastAsia="標楷體" w:hAnsi="標楷體" w:cs="新細明體" w:hint="eastAsia"/>
                <w:color w:val="000000"/>
                <w:spacing w:val="-6"/>
                <w:kern w:val="0"/>
                <w:sz w:val="20"/>
                <w:szCs w:val="20"/>
              </w:rPr>
              <w:t>1.訂定不動產被占用處理要點，以加強管理縣產，惟部分被占用土地尚未追繳使用補償金，有待注意檢討加強清理。</w:t>
            </w:r>
          </w:p>
        </w:tc>
        <w:tc>
          <w:tcPr>
            <w:tcW w:w="0" w:type="auto"/>
            <w:vMerge w:val="restart"/>
            <w:tcBorders>
              <w:top w:val="single" w:sz="4" w:space="0" w:color="auto"/>
              <w:left w:val="nil"/>
              <w:bottom w:val="single" w:sz="4" w:space="0" w:color="auto"/>
              <w:right w:val="single" w:sz="4" w:space="0" w:color="auto"/>
              <w:tl2br w:val="single" w:sz="4" w:space="0" w:color="auto"/>
            </w:tcBorders>
            <w:vAlign w:val="center"/>
          </w:tcPr>
          <w:p w14:paraId="7BAD0871" w14:textId="77777777" w:rsidR="0051211C" w:rsidRPr="00106C17" w:rsidRDefault="0051211C" w:rsidP="009606BE">
            <w:pPr>
              <w:widowControl/>
              <w:spacing w:line="400" w:lineRule="exact"/>
              <w:rPr>
                <w:rFonts w:ascii="標楷體" w:eastAsia="標楷體" w:hAnsi="標楷體" w:cs="新細明體"/>
                <w:color w:val="000000"/>
                <w:spacing w:val="-4"/>
                <w:kern w:val="0"/>
                <w:sz w:val="20"/>
                <w:szCs w:val="20"/>
              </w:rPr>
            </w:pPr>
          </w:p>
        </w:tc>
      </w:tr>
      <w:tr w:rsidR="0051211C" w14:paraId="49E10335" w14:textId="77777777" w:rsidTr="00533740">
        <w:trPr>
          <w:trHeight w:val="1698"/>
        </w:trPr>
        <w:tc>
          <w:tcPr>
            <w:tcW w:w="5387" w:type="dxa"/>
            <w:tcBorders>
              <w:top w:val="single" w:sz="4" w:space="0" w:color="auto"/>
              <w:left w:val="single" w:sz="4" w:space="0" w:color="auto"/>
              <w:bottom w:val="single" w:sz="4" w:space="0" w:color="auto"/>
              <w:right w:val="single" w:sz="4" w:space="0" w:color="auto"/>
            </w:tcBorders>
            <w:noWrap/>
            <w:vAlign w:val="center"/>
            <w:hideMark/>
          </w:tcPr>
          <w:p w14:paraId="37F18D43" w14:textId="77777777" w:rsidR="0051211C" w:rsidRDefault="0051211C" w:rsidP="00057768">
            <w:pPr>
              <w:widowControl/>
              <w:spacing w:line="360" w:lineRule="exact"/>
              <w:ind w:left="188" w:hangingChars="100" w:hanging="188"/>
              <w:jc w:val="both"/>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2.加強違反菸酒管理之裁罰作業，惟部分罰鍰收繳率偏低，允宜注意檢討並加強催繳作業，以確保公庫債權。</w:t>
            </w:r>
            <w:r>
              <w:rPr>
                <w:rFonts w:ascii="標楷體" w:eastAsia="標楷體" w:hAnsi="標楷體" w:cs="新細明體"/>
                <w:color w:val="000000"/>
                <w:spacing w:val="-6"/>
                <w:kern w:val="0"/>
                <w:sz w:val="20"/>
                <w:szCs w:val="20"/>
              </w:rPr>
              <w:t xml:space="preserve"> </w:t>
            </w:r>
          </w:p>
        </w:tc>
        <w:tc>
          <w:tcPr>
            <w:tcW w:w="0" w:type="auto"/>
            <w:vMerge/>
            <w:tcBorders>
              <w:left w:val="nil"/>
              <w:bottom w:val="single" w:sz="4" w:space="0" w:color="auto"/>
              <w:right w:val="single" w:sz="4" w:space="0" w:color="auto"/>
              <w:tl2br w:val="single" w:sz="4" w:space="0" w:color="auto"/>
            </w:tcBorders>
            <w:vAlign w:val="center"/>
            <w:hideMark/>
          </w:tcPr>
          <w:p w14:paraId="48C5086C" w14:textId="77777777" w:rsidR="0051211C" w:rsidRPr="00106C17" w:rsidRDefault="0051211C" w:rsidP="009606BE">
            <w:pPr>
              <w:widowControl/>
              <w:spacing w:line="400" w:lineRule="exact"/>
              <w:rPr>
                <w:rFonts w:ascii="標楷體" w:eastAsia="標楷體" w:hAnsi="標楷體" w:cs="新細明體"/>
                <w:color w:val="000000"/>
                <w:spacing w:val="-4"/>
                <w:kern w:val="0"/>
                <w:sz w:val="20"/>
                <w:szCs w:val="20"/>
              </w:rPr>
            </w:pPr>
          </w:p>
        </w:tc>
      </w:tr>
    </w:tbl>
    <w:p w14:paraId="425150DC" w14:textId="77777777" w:rsidR="00D336CC" w:rsidRPr="00892548" w:rsidRDefault="00D336CC" w:rsidP="00D336CC">
      <w:pPr>
        <w:overflowPunct w:val="0"/>
        <w:snapToGrid w:val="0"/>
        <w:spacing w:beforeLines="50" w:before="250" w:line="460" w:lineRule="exact"/>
        <w:jc w:val="both"/>
        <w:rPr>
          <w:rFonts w:ascii="標楷體" w:eastAsia="標楷體" w:hAnsi="標楷體"/>
          <w:b/>
          <w:sz w:val="36"/>
          <w:szCs w:val="36"/>
        </w:rPr>
      </w:pPr>
      <w:r>
        <w:rPr>
          <w:rFonts w:ascii="標楷體" w:eastAsia="標楷體" w:hAnsi="標楷體" w:hint="eastAsia"/>
          <w:b/>
          <w:sz w:val="36"/>
          <w:szCs w:val="36"/>
        </w:rPr>
        <w:lastRenderedPageBreak/>
        <w:t>玖</w:t>
      </w:r>
      <w:r w:rsidRPr="00892548">
        <w:rPr>
          <w:rFonts w:ascii="標楷體" w:eastAsia="標楷體" w:hAnsi="標楷體" w:hint="eastAsia"/>
          <w:b/>
          <w:sz w:val="36"/>
          <w:szCs w:val="36"/>
        </w:rPr>
        <w:t>、交通</w:t>
      </w:r>
      <w:r>
        <w:rPr>
          <w:rFonts w:ascii="標楷體" w:eastAsia="標楷體" w:hAnsi="標楷體" w:hint="eastAsia"/>
          <w:b/>
          <w:sz w:val="36"/>
          <w:szCs w:val="36"/>
        </w:rPr>
        <w:t>旅遊</w:t>
      </w:r>
      <w:r w:rsidRPr="00892548">
        <w:rPr>
          <w:rFonts w:ascii="標楷體" w:eastAsia="標楷體" w:hAnsi="標楷體" w:hint="eastAsia"/>
          <w:b/>
          <w:sz w:val="36"/>
          <w:szCs w:val="36"/>
        </w:rPr>
        <w:t>局主管</w:t>
      </w:r>
    </w:p>
    <w:p w14:paraId="4497E7FB" w14:textId="77777777" w:rsidR="00D336CC" w:rsidRPr="00382BE6" w:rsidRDefault="00D336CC" w:rsidP="00D336CC">
      <w:pPr>
        <w:autoSpaceDE w:val="0"/>
        <w:autoSpaceDN w:val="0"/>
        <w:spacing w:line="440" w:lineRule="exact"/>
        <w:ind w:firstLineChars="200" w:firstLine="480"/>
        <w:jc w:val="both"/>
        <w:rPr>
          <w:rFonts w:ascii="標楷體" w:eastAsia="標楷體" w:hAnsi="標楷體"/>
        </w:rPr>
      </w:pPr>
      <w:r w:rsidRPr="00382BE6">
        <w:rPr>
          <w:rFonts w:ascii="標楷體" w:eastAsia="標楷體" w:hAnsi="標楷體" w:hint="eastAsia"/>
        </w:rPr>
        <w:t>交通旅遊局主管包括交通旅遊局及港務處</w:t>
      </w:r>
      <w:r>
        <w:rPr>
          <w:rFonts w:ascii="標楷體" w:eastAsia="標楷體" w:hAnsi="標楷體" w:hint="eastAsia"/>
        </w:rPr>
        <w:t>等</w:t>
      </w:r>
      <w:r w:rsidRPr="00382BE6">
        <w:rPr>
          <w:rFonts w:ascii="標楷體" w:eastAsia="標楷體" w:hAnsi="標楷體" w:hint="eastAsia"/>
        </w:rPr>
        <w:t>2個機關，掌</w:t>
      </w:r>
      <w:r>
        <w:rPr>
          <w:rFonts w:ascii="標楷體" w:eastAsia="標楷體" w:hAnsi="標楷體" w:hint="eastAsia"/>
        </w:rPr>
        <w:t>理</w:t>
      </w:r>
      <w:r w:rsidRPr="00382BE6">
        <w:rPr>
          <w:rFonts w:ascii="標楷體" w:eastAsia="標楷體" w:hAnsi="標楷體" w:hint="eastAsia"/>
        </w:rPr>
        <w:t>交通行政、運輸規劃、交通管理、交通設施及維護、觀光事業之規劃、觀光從業人員之培育、觀光資源之調查研究、船舶及船員管理、船舶檢丈、航政監理及港埠業務等事項。茲將</w:t>
      </w:r>
      <w:r>
        <w:rPr>
          <w:rFonts w:ascii="標楷體" w:eastAsia="標楷體" w:hAnsi="標楷體" w:hint="eastAsia"/>
        </w:rPr>
        <w:t>10</w:t>
      </w:r>
      <w:r>
        <w:rPr>
          <w:rFonts w:ascii="標楷體" w:eastAsia="標楷體" w:hAnsi="標楷體"/>
        </w:rPr>
        <w:t>9</w:t>
      </w:r>
      <w:r w:rsidRPr="00382BE6">
        <w:rPr>
          <w:rFonts w:ascii="標楷體" w:eastAsia="標楷體" w:hAnsi="標楷體" w:hint="eastAsia"/>
        </w:rPr>
        <w:t>年度決算審核結果說明如次：</w:t>
      </w:r>
    </w:p>
    <w:p w14:paraId="12AB5CC8" w14:textId="77777777" w:rsidR="00D336CC" w:rsidRPr="000A3512" w:rsidRDefault="00D336CC" w:rsidP="00D336CC">
      <w:pPr>
        <w:overflowPunct w:val="0"/>
        <w:spacing w:line="480" w:lineRule="exact"/>
        <w:ind w:firstLineChars="100" w:firstLine="280"/>
        <w:jc w:val="both"/>
        <w:rPr>
          <w:rFonts w:ascii="標楷體" w:eastAsia="標楷體" w:hAnsi="標楷體"/>
          <w:b/>
          <w:sz w:val="28"/>
          <w:szCs w:val="28"/>
        </w:rPr>
      </w:pPr>
      <w:r>
        <w:rPr>
          <w:rFonts w:ascii="標楷體" w:eastAsia="標楷體" w:hAnsi="標楷體"/>
          <w:b/>
          <w:sz w:val="28"/>
          <w:szCs w:val="28"/>
        </w:rPr>
        <w:t>（</w:t>
      </w:r>
      <w:r w:rsidRPr="000A3512">
        <w:rPr>
          <w:rFonts w:ascii="標楷體" w:eastAsia="標楷體" w:hAnsi="標楷體" w:hint="eastAsia"/>
          <w:b/>
          <w:sz w:val="28"/>
          <w:szCs w:val="28"/>
        </w:rPr>
        <w:t>一</w:t>
      </w:r>
      <w:r>
        <w:rPr>
          <w:rFonts w:ascii="標楷體" w:eastAsia="標楷體" w:hAnsi="標楷體"/>
          <w:b/>
          <w:sz w:val="28"/>
          <w:szCs w:val="28"/>
        </w:rPr>
        <w:t>）</w:t>
      </w:r>
      <w:r w:rsidRPr="000A3512">
        <w:rPr>
          <w:rFonts w:ascii="標楷體" w:eastAsia="標楷體" w:hAnsi="標楷體" w:hint="eastAsia"/>
          <w:b/>
          <w:sz w:val="28"/>
          <w:szCs w:val="28"/>
        </w:rPr>
        <w:t>計畫實施之查核</w:t>
      </w:r>
    </w:p>
    <w:p w14:paraId="53131AE7" w14:textId="4D1F50ED" w:rsidR="00D336CC" w:rsidRPr="00C87CA6" w:rsidRDefault="00D336CC" w:rsidP="00D336CC">
      <w:pPr>
        <w:overflowPunct w:val="0"/>
        <w:autoSpaceDE w:val="0"/>
        <w:autoSpaceDN w:val="0"/>
        <w:spacing w:line="440" w:lineRule="exact"/>
        <w:ind w:firstLineChars="200" w:firstLine="480"/>
        <w:jc w:val="both"/>
        <w:rPr>
          <w:rFonts w:ascii="標楷體" w:eastAsia="標楷體" w:hAnsi="標楷體"/>
        </w:rPr>
      </w:pPr>
      <w:r w:rsidRPr="000A3512">
        <w:rPr>
          <w:rFonts w:ascii="標楷體" w:eastAsia="標楷體" w:hAnsi="標楷體" w:hint="eastAsia"/>
        </w:rPr>
        <w:t>業務計畫7項，下分工作計畫8項，包括辦理交通行政、交通管理、觀光活動行銷宣傳及兩岸小三通、臺馬及島際交通運輸業務、觀光推廣業</w:t>
      </w:r>
      <w:r>
        <w:rPr>
          <w:rFonts w:ascii="標楷體" w:eastAsia="標楷體" w:hAnsi="標楷體" w:hint="eastAsia"/>
        </w:rPr>
        <w:t>務</w:t>
      </w:r>
      <w:r w:rsidRPr="000A3512">
        <w:rPr>
          <w:rFonts w:ascii="標楷體" w:eastAsia="標楷體" w:hAnsi="標楷體" w:hint="eastAsia"/>
        </w:rPr>
        <w:t>、四鄉五島交通建設、馬祖福澳國內商港航政、港務與棧埠業務等</w:t>
      </w:r>
      <w:r>
        <w:rPr>
          <w:rFonts w:ascii="標楷體" w:eastAsia="標楷體" w:hAnsi="標楷體" w:hint="eastAsia"/>
        </w:rPr>
        <w:t>重要</w:t>
      </w:r>
      <w:r w:rsidRPr="000A3512">
        <w:rPr>
          <w:rFonts w:ascii="標楷體" w:eastAsia="標楷體" w:hAnsi="標楷體" w:hint="eastAsia"/>
        </w:rPr>
        <w:t>施政項目，其中已執行完成者</w:t>
      </w:r>
      <w:r>
        <w:rPr>
          <w:rFonts w:ascii="標楷體" w:eastAsia="標楷體" w:hAnsi="標楷體" w:hint="eastAsia"/>
        </w:rPr>
        <w:t>4</w:t>
      </w:r>
      <w:r w:rsidRPr="000A3512">
        <w:rPr>
          <w:rFonts w:ascii="標楷體" w:eastAsia="標楷體" w:hAnsi="標楷體" w:hint="eastAsia"/>
        </w:rPr>
        <w:t>項，尚在執行者</w:t>
      </w:r>
      <w:r>
        <w:rPr>
          <w:rFonts w:ascii="標楷體" w:eastAsia="標楷體" w:hAnsi="標楷體" w:hint="eastAsia"/>
        </w:rPr>
        <w:t>4</w:t>
      </w:r>
      <w:r w:rsidRPr="000A3512">
        <w:rPr>
          <w:rFonts w:ascii="標楷體" w:eastAsia="標楷體" w:hAnsi="標楷體" w:hint="eastAsia"/>
        </w:rPr>
        <w:t>項，主要係</w:t>
      </w:r>
      <w:r w:rsidRPr="000D1D4E">
        <w:rPr>
          <w:rFonts w:ascii="標楷體" w:eastAsia="標楷體" w:hAnsi="標楷體" w:hint="eastAsia"/>
        </w:rPr>
        <w:t>城鄉建設—改善停車問題計畫、體驗觀光地方旅遊環境營造計畫、馬祖觀光行銷活動及旅遊品質提升計畫</w:t>
      </w:r>
      <w:r>
        <w:rPr>
          <w:rFonts w:ascii="標楷體" w:eastAsia="標楷體" w:hAnsi="標楷體" w:hint="eastAsia"/>
        </w:rPr>
        <w:t>、</w:t>
      </w:r>
      <w:r w:rsidR="00EB6679">
        <w:rPr>
          <w:rFonts w:ascii="標楷體" w:eastAsia="標楷體" w:hAnsi="標楷體" w:hint="eastAsia"/>
        </w:rPr>
        <w:t>臺</w:t>
      </w:r>
      <w:r w:rsidRPr="00604063">
        <w:rPr>
          <w:rFonts w:ascii="標楷體" w:eastAsia="標楷體" w:hAnsi="標楷體" w:hint="eastAsia"/>
        </w:rPr>
        <w:t>灣好行服務升級營運虧損補貼計畫</w:t>
      </w:r>
      <w:r>
        <w:rPr>
          <w:rFonts w:ascii="標楷體" w:eastAsia="標楷體" w:hAnsi="標楷體" w:hint="eastAsia"/>
        </w:rPr>
        <w:t>、公路公共運輸多元推升計畫</w:t>
      </w:r>
      <w:r w:rsidRPr="00452DE6">
        <w:rPr>
          <w:rFonts w:ascii="標楷體" w:eastAsia="標楷體" w:hAnsi="標楷體" w:hint="eastAsia"/>
        </w:rPr>
        <w:t>等案</w:t>
      </w:r>
      <w:r>
        <w:rPr>
          <w:rFonts w:ascii="標楷體" w:eastAsia="標楷體" w:hAnsi="標楷體" w:hint="eastAsia"/>
        </w:rPr>
        <w:t>，或在辦理中</w:t>
      </w:r>
      <w:r w:rsidRPr="00452DE6">
        <w:rPr>
          <w:rFonts w:ascii="標楷體" w:eastAsia="標楷體" w:hAnsi="標楷體" w:hint="eastAsia"/>
        </w:rPr>
        <w:t>，</w:t>
      </w:r>
      <w:r>
        <w:rPr>
          <w:rFonts w:ascii="標楷體" w:eastAsia="標楷體" w:hAnsi="標楷體" w:hint="eastAsia"/>
        </w:rPr>
        <w:t>或</w:t>
      </w:r>
      <w:r w:rsidRPr="00452DE6">
        <w:rPr>
          <w:rFonts w:ascii="標楷體" w:eastAsia="標楷體" w:hAnsi="標楷體" w:hint="eastAsia"/>
        </w:rPr>
        <w:t>合約期程跨年度</w:t>
      </w:r>
      <w:r w:rsidRPr="000A3512">
        <w:rPr>
          <w:rFonts w:ascii="標楷體" w:eastAsia="標楷體" w:hAnsi="標楷體" w:hint="eastAsia"/>
        </w:rPr>
        <w:t>，</w:t>
      </w:r>
      <w:r>
        <w:rPr>
          <w:rFonts w:ascii="標楷體" w:eastAsia="標楷體" w:hAnsi="標楷體" w:hint="eastAsia"/>
        </w:rPr>
        <w:t>或</w:t>
      </w:r>
      <w:r w:rsidRPr="00D44E07">
        <w:rPr>
          <w:rFonts w:ascii="標楷體" w:eastAsia="標楷體" w:hAnsi="標楷體" w:hint="eastAsia"/>
        </w:rPr>
        <w:t>尚在審理</w:t>
      </w:r>
      <w:r>
        <w:rPr>
          <w:rFonts w:ascii="標楷體" w:eastAsia="標楷體" w:hAnsi="標楷體" w:hint="eastAsia"/>
        </w:rPr>
        <w:t>中，</w:t>
      </w:r>
      <w:r w:rsidRPr="000A3512">
        <w:rPr>
          <w:rFonts w:ascii="標楷體" w:eastAsia="標楷體" w:hAnsi="標楷體" w:hint="eastAsia"/>
        </w:rPr>
        <w:t>須保留繼續</w:t>
      </w:r>
      <w:r>
        <w:rPr>
          <w:rFonts w:ascii="標楷體" w:eastAsia="標楷體" w:hAnsi="標楷體" w:hint="eastAsia"/>
        </w:rPr>
        <w:t>執行</w:t>
      </w:r>
      <w:r w:rsidRPr="000A3512">
        <w:rPr>
          <w:rFonts w:ascii="標楷體" w:eastAsia="標楷體" w:hAnsi="標楷體" w:hint="eastAsia"/>
        </w:rPr>
        <w:t>。</w:t>
      </w:r>
    </w:p>
    <w:p w14:paraId="1EFBFD3E" w14:textId="77777777" w:rsidR="00D336CC" w:rsidRPr="00D56A10" w:rsidRDefault="00D336CC" w:rsidP="00D336CC">
      <w:pPr>
        <w:spacing w:line="480" w:lineRule="exact"/>
        <w:ind w:firstLineChars="100" w:firstLine="280"/>
        <w:jc w:val="both"/>
        <w:rPr>
          <w:rFonts w:ascii="標楷體" w:eastAsia="標楷體" w:hAnsi="標楷體"/>
          <w:b/>
          <w:sz w:val="28"/>
          <w:szCs w:val="28"/>
        </w:rPr>
      </w:pPr>
      <w:r>
        <w:rPr>
          <w:rFonts w:ascii="標楷體" w:eastAsia="標楷體" w:hAnsi="標楷體"/>
          <w:b/>
          <w:sz w:val="28"/>
          <w:szCs w:val="28"/>
        </w:rPr>
        <w:t>（</w:t>
      </w:r>
      <w:r w:rsidRPr="00D56A10">
        <w:rPr>
          <w:rFonts w:ascii="標楷體" w:eastAsia="標楷體" w:hAnsi="標楷體" w:hint="eastAsia"/>
          <w:b/>
          <w:sz w:val="28"/>
          <w:szCs w:val="28"/>
        </w:rPr>
        <w:t>二</w:t>
      </w:r>
      <w:r>
        <w:rPr>
          <w:rFonts w:ascii="標楷體" w:eastAsia="標楷體" w:hAnsi="標楷體"/>
          <w:b/>
          <w:sz w:val="28"/>
          <w:szCs w:val="28"/>
        </w:rPr>
        <w:t>）</w:t>
      </w:r>
      <w:r w:rsidRPr="00D56A10">
        <w:rPr>
          <w:rFonts w:ascii="標楷體" w:eastAsia="標楷體" w:hAnsi="標楷體" w:hint="eastAsia"/>
          <w:b/>
          <w:sz w:val="28"/>
          <w:szCs w:val="28"/>
        </w:rPr>
        <w:t>預算執行之審核</w:t>
      </w:r>
    </w:p>
    <w:p w14:paraId="442EE786" w14:textId="77777777" w:rsidR="00D336CC" w:rsidRPr="00ED0CC2" w:rsidRDefault="00D336CC" w:rsidP="00D336CC">
      <w:pPr>
        <w:overflowPunct w:val="0"/>
        <w:autoSpaceDE w:val="0"/>
        <w:autoSpaceDN w:val="0"/>
        <w:spacing w:line="440" w:lineRule="exact"/>
        <w:ind w:firstLineChars="200" w:firstLine="480"/>
        <w:jc w:val="both"/>
        <w:rPr>
          <w:rFonts w:ascii="標楷體" w:eastAsia="標楷體" w:hAnsi="標楷體"/>
        </w:rPr>
      </w:pPr>
      <w:r w:rsidRPr="00D43211">
        <w:rPr>
          <w:rFonts w:ascii="標楷體" w:eastAsia="標楷體" w:hAnsi="標楷體" w:hint="eastAsia"/>
        </w:rPr>
        <w:t>1.</w:t>
      </w:r>
      <w:r w:rsidRPr="00ED0CC2">
        <w:rPr>
          <w:rFonts w:ascii="標楷體" w:eastAsia="標楷體" w:hAnsi="標楷體" w:hint="eastAsia"/>
        </w:rPr>
        <w:t>歲入原編列預算</w:t>
      </w:r>
      <w:r w:rsidRPr="00ED0CC2">
        <w:rPr>
          <w:rFonts w:ascii="標楷體" w:eastAsia="標楷體" w:hAnsi="標楷體"/>
        </w:rPr>
        <w:t>數4</w:t>
      </w:r>
      <w:r w:rsidRPr="00ED0CC2">
        <w:rPr>
          <w:rFonts w:ascii="標楷體" w:eastAsia="標楷體" w:hAnsi="標楷體" w:hint="eastAsia"/>
        </w:rPr>
        <w:t>億</w:t>
      </w:r>
      <w:r>
        <w:rPr>
          <w:rFonts w:ascii="標楷體" w:eastAsia="標楷體" w:hAnsi="標楷體" w:hint="eastAsia"/>
        </w:rPr>
        <w:t>3</w:t>
      </w:r>
      <w:r>
        <w:rPr>
          <w:rFonts w:ascii="標楷體" w:eastAsia="標楷體" w:hAnsi="標楷體"/>
        </w:rPr>
        <w:t>,201</w:t>
      </w:r>
      <w:r w:rsidRPr="00ED0CC2">
        <w:rPr>
          <w:rFonts w:ascii="標楷體" w:eastAsia="標楷體" w:hAnsi="標楷體" w:hint="eastAsia"/>
        </w:rPr>
        <w:t>萬餘元，經追加預算2億</w:t>
      </w:r>
      <w:r>
        <w:rPr>
          <w:rFonts w:ascii="標楷體" w:eastAsia="標楷體" w:hAnsi="標楷體" w:hint="eastAsia"/>
        </w:rPr>
        <w:t>7</w:t>
      </w:r>
      <w:r w:rsidRPr="00ED0CC2">
        <w:rPr>
          <w:rFonts w:ascii="標楷體" w:eastAsia="標楷體" w:hAnsi="標楷體" w:hint="eastAsia"/>
        </w:rPr>
        <w:t>,</w:t>
      </w:r>
      <w:r>
        <w:rPr>
          <w:rFonts w:ascii="標楷體" w:eastAsia="標楷體" w:hAnsi="標楷體"/>
        </w:rPr>
        <w:t>2</w:t>
      </w:r>
      <w:r w:rsidRPr="00ED0CC2">
        <w:rPr>
          <w:rFonts w:ascii="標楷體" w:eastAsia="標楷體" w:hAnsi="標楷體"/>
        </w:rPr>
        <w:t>7</w:t>
      </w:r>
      <w:r>
        <w:rPr>
          <w:rFonts w:ascii="標楷體" w:eastAsia="標楷體" w:hAnsi="標楷體"/>
        </w:rPr>
        <w:t>5</w:t>
      </w:r>
      <w:r w:rsidRPr="00ED0CC2">
        <w:rPr>
          <w:rFonts w:ascii="標楷體" w:eastAsia="標楷體" w:hAnsi="標楷體" w:hint="eastAsia"/>
        </w:rPr>
        <w:t>萬餘元，</w:t>
      </w:r>
      <w:r>
        <w:rPr>
          <w:rFonts w:ascii="標楷體" w:eastAsia="標楷體" w:hAnsi="標楷體" w:hint="eastAsia"/>
        </w:rPr>
        <w:t>追減預算8</w:t>
      </w:r>
      <w:r>
        <w:rPr>
          <w:rFonts w:ascii="標楷體" w:eastAsia="標楷體" w:hAnsi="標楷體"/>
        </w:rPr>
        <w:t>87</w:t>
      </w:r>
      <w:r>
        <w:rPr>
          <w:rFonts w:ascii="標楷體" w:eastAsia="標楷體" w:hAnsi="標楷體" w:hint="eastAsia"/>
        </w:rPr>
        <w:t>萬餘元，</w:t>
      </w:r>
      <w:r w:rsidRPr="00ED0CC2">
        <w:rPr>
          <w:rFonts w:ascii="標楷體" w:eastAsia="標楷體" w:hAnsi="標楷體" w:hint="eastAsia"/>
        </w:rPr>
        <w:t>合計6億</w:t>
      </w:r>
      <w:r>
        <w:rPr>
          <w:rFonts w:ascii="標楷體" w:eastAsia="標楷體" w:hAnsi="標楷體" w:hint="eastAsia"/>
        </w:rPr>
        <w:t>9</w:t>
      </w:r>
      <w:r w:rsidRPr="00ED0CC2">
        <w:rPr>
          <w:rFonts w:ascii="標楷體" w:eastAsia="標楷體" w:hAnsi="標楷體"/>
        </w:rPr>
        <w:t>,5</w:t>
      </w:r>
      <w:r>
        <w:rPr>
          <w:rFonts w:ascii="標楷體" w:eastAsia="標楷體" w:hAnsi="標楷體"/>
        </w:rPr>
        <w:t>88</w:t>
      </w:r>
      <w:r w:rsidRPr="00ED0CC2">
        <w:rPr>
          <w:rFonts w:ascii="標楷體" w:eastAsia="標楷體" w:hAnsi="標楷體" w:hint="eastAsia"/>
        </w:rPr>
        <w:t>萬餘元，決算審核結果，審定實現數5億</w:t>
      </w:r>
      <w:r>
        <w:rPr>
          <w:rFonts w:ascii="標楷體" w:eastAsia="標楷體" w:hAnsi="標楷體" w:hint="eastAsia"/>
        </w:rPr>
        <w:t>9</w:t>
      </w:r>
      <w:r w:rsidRPr="00ED0CC2">
        <w:rPr>
          <w:rFonts w:ascii="標楷體" w:eastAsia="標楷體" w:hAnsi="標楷體" w:hint="eastAsia"/>
        </w:rPr>
        <w:t>,</w:t>
      </w:r>
      <w:r w:rsidRPr="00ED0CC2">
        <w:rPr>
          <w:rFonts w:ascii="標楷體" w:eastAsia="標楷體" w:hAnsi="標楷體"/>
        </w:rPr>
        <w:t>0</w:t>
      </w:r>
      <w:r>
        <w:rPr>
          <w:rFonts w:ascii="標楷體" w:eastAsia="標楷體" w:hAnsi="標楷體"/>
        </w:rPr>
        <w:t>70</w:t>
      </w:r>
      <w:r w:rsidRPr="00ED0CC2">
        <w:rPr>
          <w:rFonts w:ascii="標楷體" w:eastAsia="標楷體" w:hAnsi="標楷體" w:hint="eastAsia"/>
        </w:rPr>
        <w:t>萬餘元，</w:t>
      </w:r>
      <w:r w:rsidRPr="00ED0CC2">
        <w:rPr>
          <w:rFonts w:ascii="標楷體" w:eastAsia="標楷體" w:hAnsi="標楷體" w:hint="eastAsia"/>
          <w:bCs/>
        </w:rPr>
        <w:t>應收保留數8,</w:t>
      </w:r>
      <w:r w:rsidRPr="00ED0CC2">
        <w:rPr>
          <w:rFonts w:ascii="標楷體" w:eastAsia="標楷體" w:hAnsi="標楷體"/>
          <w:bCs/>
        </w:rPr>
        <w:t>944</w:t>
      </w:r>
      <w:r w:rsidRPr="00ED0CC2">
        <w:rPr>
          <w:rFonts w:ascii="標楷體" w:eastAsia="標楷體" w:hAnsi="標楷體" w:hint="eastAsia"/>
          <w:bCs/>
        </w:rPr>
        <w:t>萬餘</w:t>
      </w:r>
      <w:r w:rsidRPr="00ED0CC2">
        <w:rPr>
          <w:rFonts w:ascii="標楷體" w:eastAsia="標楷體" w:hAnsi="標楷體" w:hint="eastAsia"/>
        </w:rPr>
        <w:t>元，主要係</w:t>
      </w:r>
      <w:r w:rsidRPr="00F45A50">
        <w:rPr>
          <w:rFonts w:ascii="標楷體" w:eastAsia="標楷體" w:hAnsi="標楷體" w:hint="eastAsia"/>
        </w:rPr>
        <w:t>改善停車場問題計畫</w:t>
      </w:r>
      <w:r>
        <w:rPr>
          <w:rFonts w:ascii="標楷體" w:eastAsia="標楷體" w:hAnsi="標楷體" w:hint="eastAsia"/>
        </w:rPr>
        <w:t>、馬祖</w:t>
      </w:r>
      <w:r w:rsidRPr="00ED0CC2">
        <w:rPr>
          <w:rFonts w:ascii="標楷體" w:eastAsia="標楷體" w:hAnsi="標楷體" w:hint="eastAsia"/>
        </w:rPr>
        <w:t>觀光</w:t>
      </w:r>
      <w:r>
        <w:rPr>
          <w:rFonts w:ascii="標楷體" w:eastAsia="標楷體" w:hAnsi="標楷體" w:hint="eastAsia"/>
        </w:rPr>
        <w:t>行銷活動及</w:t>
      </w:r>
      <w:r w:rsidRPr="00ED0CC2">
        <w:rPr>
          <w:rFonts w:ascii="標楷體" w:eastAsia="標楷體" w:hAnsi="標楷體" w:hint="eastAsia"/>
        </w:rPr>
        <w:t>旅遊</w:t>
      </w:r>
      <w:r>
        <w:rPr>
          <w:rFonts w:ascii="標楷體" w:eastAsia="標楷體" w:hAnsi="標楷體" w:hint="eastAsia"/>
        </w:rPr>
        <w:t>品質提升</w:t>
      </w:r>
      <w:r w:rsidRPr="00ED0CC2">
        <w:rPr>
          <w:rFonts w:ascii="標楷體" w:eastAsia="標楷體" w:hAnsi="標楷體" w:hint="eastAsia"/>
        </w:rPr>
        <w:t>計畫、</w:t>
      </w:r>
      <w:r>
        <w:rPr>
          <w:rFonts w:ascii="標楷體" w:eastAsia="標楷體" w:hAnsi="標楷體" w:hint="eastAsia"/>
        </w:rPr>
        <w:t>金門連江澎湖三離島航空器駐地備勤計畫、市區汽車客運業營業虧損</w:t>
      </w:r>
      <w:r w:rsidRPr="00ED0CC2">
        <w:rPr>
          <w:rFonts w:ascii="標楷體" w:eastAsia="標楷體" w:hAnsi="標楷體" w:hint="eastAsia"/>
        </w:rPr>
        <w:t>補貼等中央補助案，尚待請撥款項，須保留繼續執行；合計決算審定數為</w:t>
      </w:r>
      <w:r>
        <w:rPr>
          <w:rFonts w:ascii="標楷體" w:eastAsia="標楷體" w:hAnsi="標楷體" w:hint="eastAsia"/>
        </w:rPr>
        <w:t>6</w:t>
      </w:r>
      <w:r w:rsidRPr="00ED0CC2">
        <w:rPr>
          <w:rFonts w:ascii="標楷體" w:eastAsia="標楷體" w:hAnsi="標楷體" w:hint="eastAsia"/>
        </w:rPr>
        <w:t>億</w:t>
      </w:r>
      <w:r>
        <w:rPr>
          <w:rFonts w:ascii="標楷體" w:eastAsia="標楷體" w:hAnsi="標楷體" w:hint="eastAsia"/>
        </w:rPr>
        <w:t>8</w:t>
      </w:r>
      <w:r w:rsidRPr="00ED0CC2">
        <w:rPr>
          <w:rFonts w:ascii="標楷體" w:eastAsia="標楷體" w:hAnsi="標楷體"/>
        </w:rPr>
        <w:t>,0</w:t>
      </w:r>
      <w:r>
        <w:rPr>
          <w:rFonts w:ascii="標楷體" w:eastAsia="標楷體" w:hAnsi="標楷體"/>
        </w:rPr>
        <w:t>14</w:t>
      </w:r>
      <w:r w:rsidRPr="00ED0CC2">
        <w:rPr>
          <w:rFonts w:ascii="標楷體" w:eastAsia="標楷體" w:hAnsi="標楷體" w:hint="eastAsia"/>
        </w:rPr>
        <w:t>萬餘元，較預算短收1</w:t>
      </w:r>
      <w:r w:rsidRPr="00ED0CC2">
        <w:rPr>
          <w:rFonts w:ascii="標楷體" w:eastAsia="標楷體" w:hAnsi="標楷體"/>
        </w:rPr>
        <w:t>,</w:t>
      </w:r>
      <w:r>
        <w:rPr>
          <w:rFonts w:ascii="標楷體" w:eastAsia="標楷體" w:hAnsi="標楷體"/>
        </w:rPr>
        <w:t>5</w:t>
      </w:r>
      <w:r w:rsidRPr="00ED0CC2">
        <w:rPr>
          <w:rFonts w:ascii="標楷體" w:eastAsia="標楷體" w:hAnsi="標楷體"/>
        </w:rPr>
        <w:t>7</w:t>
      </w:r>
      <w:r>
        <w:rPr>
          <w:rFonts w:ascii="標楷體" w:eastAsia="標楷體" w:hAnsi="標楷體"/>
        </w:rPr>
        <w:t>4</w:t>
      </w:r>
      <w:r w:rsidRPr="00ED0CC2">
        <w:rPr>
          <w:rFonts w:ascii="標楷體" w:eastAsia="標楷體" w:hAnsi="標楷體" w:hint="eastAsia"/>
        </w:rPr>
        <w:t>萬餘元（2.</w:t>
      </w:r>
      <w:r w:rsidRPr="00ED0CC2">
        <w:rPr>
          <w:rFonts w:ascii="標楷體" w:eastAsia="標楷體" w:hAnsi="標楷體"/>
        </w:rPr>
        <w:t>2</w:t>
      </w:r>
      <w:r>
        <w:rPr>
          <w:rFonts w:ascii="標楷體" w:eastAsia="標楷體" w:hAnsi="標楷體"/>
        </w:rPr>
        <w:t>6</w:t>
      </w:r>
      <w:r w:rsidRPr="00ED0CC2">
        <w:rPr>
          <w:rFonts w:ascii="標楷體" w:eastAsia="標楷體" w:hAnsi="標楷體" w:hint="eastAsia"/>
        </w:rPr>
        <w:t>％），主要係中央政府補助收入</w:t>
      </w:r>
      <w:r>
        <w:rPr>
          <w:rFonts w:ascii="標楷體" w:eastAsia="標楷體" w:hAnsi="標楷體" w:hint="eastAsia"/>
        </w:rPr>
        <w:t>依實際執行需求撥款</w:t>
      </w:r>
      <w:r w:rsidRPr="00ED0CC2">
        <w:rPr>
          <w:rFonts w:ascii="標楷體" w:eastAsia="標楷體" w:hAnsi="標楷體" w:hint="eastAsia"/>
        </w:rPr>
        <w:t>。</w:t>
      </w:r>
    </w:p>
    <w:p w14:paraId="5674DBC4" w14:textId="77777777" w:rsidR="00D336CC" w:rsidRPr="00273238" w:rsidRDefault="00D336CC" w:rsidP="00B0737E">
      <w:pPr>
        <w:kinsoku w:val="0"/>
        <w:overflowPunct w:val="0"/>
        <w:autoSpaceDE w:val="0"/>
        <w:autoSpaceDN w:val="0"/>
        <w:spacing w:line="440" w:lineRule="exact"/>
        <w:ind w:firstLineChars="200" w:firstLine="480"/>
        <w:jc w:val="both"/>
        <w:rPr>
          <w:rFonts w:ascii="標楷體" w:eastAsia="標楷體" w:hAnsi="標楷體"/>
          <w:spacing w:val="-4"/>
        </w:rPr>
      </w:pPr>
      <w:r w:rsidRPr="00C76942">
        <w:rPr>
          <w:rFonts w:ascii="標楷體" w:eastAsia="標楷體" w:hAnsi="標楷體"/>
        </w:rPr>
        <w:t>2.</w:t>
      </w:r>
      <w:r w:rsidRPr="00273238">
        <w:rPr>
          <w:rFonts w:ascii="標楷體" w:eastAsia="標楷體" w:hAnsi="標楷體" w:hint="eastAsia"/>
          <w:spacing w:val="-4"/>
        </w:rPr>
        <w:t>以前年度歲入轉入數計4,6</w:t>
      </w:r>
      <w:r w:rsidRPr="00273238">
        <w:rPr>
          <w:rFonts w:ascii="標楷體" w:eastAsia="標楷體" w:hAnsi="標楷體"/>
          <w:spacing w:val="-4"/>
        </w:rPr>
        <w:t>92</w:t>
      </w:r>
      <w:r w:rsidRPr="00273238">
        <w:rPr>
          <w:rFonts w:ascii="標楷體" w:eastAsia="標楷體" w:hAnsi="標楷體" w:hint="eastAsia"/>
          <w:spacing w:val="-4"/>
        </w:rPr>
        <w:t>萬餘元，決算審核結果，審定實現數4,</w:t>
      </w:r>
      <w:r w:rsidRPr="00273238">
        <w:rPr>
          <w:rFonts w:ascii="標楷體" w:eastAsia="標楷體" w:hAnsi="標楷體"/>
          <w:spacing w:val="-4"/>
        </w:rPr>
        <w:t>572</w:t>
      </w:r>
      <w:r w:rsidRPr="00273238">
        <w:rPr>
          <w:rFonts w:ascii="標楷體" w:eastAsia="標楷體" w:hAnsi="標楷體" w:hint="eastAsia"/>
          <w:spacing w:val="-4"/>
        </w:rPr>
        <w:t>萬餘元（</w:t>
      </w:r>
      <w:r w:rsidRPr="00273238">
        <w:rPr>
          <w:rFonts w:ascii="標楷體" w:eastAsia="標楷體" w:hAnsi="標楷體"/>
          <w:spacing w:val="-4"/>
        </w:rPr>
        <w:t>97</w:t>
      </w:r>
      <w:r w:rsidRPr="00273238">
        <w:rPr>
          <w:rFonts w:ascii="標楷體" w:eastAsia="標楷體" w:hAnsi="標楷體" w:hint="eastAsia"/>
          <w:spacing w:val="-4"/>
        </w:rPr>
        <w:t>.4</w:t>
      </w:r>
      <w:r w:rsidRPr="00273238">
        <w:rPr>
          <w:rFonts w:ascii="標楷體" w:eastAsia="標楷體" w:hAnsi="標楷體"/>
          <w:spacing w:val="-4"/>
        </w:rPr>
        <w:t>6</w:t>
      </w:r>
      <w:r w:rsidRPr="00273238">
        <w:rPr>
          <w:rFonts w:ascii="標楷體" w:eastAsia="標楷體" w:hAnsi="標楷體" w:hint="eastAsia"/>
          <w:spacing w:val="-4"/>
        </w:rPr>
        <w:t>％）；減免數1</w:t>
      </w:r>
      <w:r w:rsidRPr="00273238">
        <w:rPr>
          <w:rFonts w:ascii="標楷體" w:eastAsia="標楷體" w:hAnsi="標楷體"/>
          <w:spacing w:val="-4"/>
        </w:rPr>
        <w:t>19</w:t>
      </w:r>
      <w:r w:rsidRPr="00273238">
        <w:rPr>
          <w:rFonts w:ascii="標楷體" w:eastAsia="標楷體" w:hAnsi="標楷體" w:hint="eastAsia"/>
          <w:spacing w:val="-4"/>
        </w:rPr>
        <w:t>萬餘元（2.</w:t>
      </w:r>
      <w:r w:rsidRPr="00273238">
        <w:rPr>
          <w:rFonts w:ascii="標楷體" w:eastAsia="標楷體" w:hAnsi="標楷體"/>
          <w:spacing w:val="-4"/>
        </w:rPr>
        <w:t>54</w:t>
      </w:r>
      <w:r w:rsidRPr="00273238">
        <w:rPr>
          <w:rFonts w:ascii="標楷體" w:eastAsia="標楷體" w:hAnsi="標楷體" w:hint="eastAsia"/>
          <w:spacing w:val="-4"/>
        </w:rPr>
        <w:t>％），主要係中央補助計畫依實際需要減少撥款。</w:t>
      </w:r>
    </w:p>
    <w:p w14:paraId="5C1FD11B" w14:textId="77777777" w:rsidR="00D336CC" w:rsidRPr="00BD1096" w:rsidRDefault="00D336CC" w:rsidP="006D0051">
      <w:pPr>
        <w:kinsoku w:val="0"/>
        <w:overflowPunct w:val="0"/>
        <w:autoSpaceDE w:val="0"/>
        <w:autoSpaceDN w:val="0"/>
        <w:spacing w:line="440" w:lineRule="exact"/>
        <w:ind w:firstLineChars="200" w:firstLine="480"/>
        <w:jc w:val="both"/>
        <w:rPr>
          <w:rFonts w:ascii="標楷體" w:eastAsia="標楷體" w:hAnsi="標楷體"/>
          <w:color w:val="FF0000"/>
        </w:rPr>
      </w:pPr>
      <w:r w:rsidRPr="006E2443">
        <w:rPr>
          <w:rFonts w:ascii="標楷體" w:eastAsia="標楷體" w:hAnsi="標楷體"/>
        </w:rPr>
        <w:t>3</w:t>
      </w:r>
      <w:r w:rsidRPr="006E2443">
        <w:rPr>
          <w:rFonts w:ascii="標楷體" w:eastAsia="標楷體" w:hAnsi="標楷體" w:hint="eastAsia"/>
        </w:rPr>
        <w:t>.歲出原編列預算數6億</w:t>
      </w:r>
      <w:r>
        <w:rPr>
          <w:rFonts w:ascii="標楷體" w:eastAsia="標楷體" w:hAnsi="標楷體" w:hint="eastAsia"/>
        </w:rPr>
        <w:t>3</w:t>
      </w:r>
      <w:r w:rsidRPr="006E2443">
        <w:rPr>
          <w:rFonts w:ascii="標楷體" w:eastAsia="標楷體" w:hAnsi="標楷體"/>
        </w:rPr>
        <w:t>,</w:t>
      </w:r>
      <w:r>
        <w:rPr>
          <w:rFonts w:ascii="標楷體" w:eastAsia="標楷體" w:hAnsi="標楷體"/>
        </w:rPr>
        <w:t>803</w:t>
      </w:r>
      <w:r w:rsidRPr="006E2443">
        <w:rPr>
          <w:rFonts w:ascii="標楷體" w:eastAsia="標楷體" w:hAnsi="標楷體" w:hint="eastAsia"/>
        </w:rPr>
        <w:t>萬餘元，經追加預算2億</w:t>
      </w:r>
      <w:r>
        <w:rPr>
          <w:rFonts w:ascii="標楷體" w:eastAsia="標楷體" w:hAnsi="標楷體" w:hint="eastAsia"/>
        </w:rPr>
        <w:t>9</w:t>
      </w:r>
      <w:r w:rsidRPr="006E2443">
        <w:rPr>
          <w:rFonts w:ascii="標楷體" w:eastAsia="標楷體" w:hAnsi="標楷體"/>
        </w:rPr>
        <w:t>,</w:t>
      </w:r>
      <w:r>
        <w:rPr>
          <w:rFonts w:ascii="標楷體" w:eastAsia="標楷體" w:hAnsi="標楷體"/>
        </w:rPr>
        <w:t>669</w:t>
      </w:r>
      <w:r w:rsidRPr="006E2443">
        <w:rPr>
          <w:rFonts w:ascii="標楷體" w:eastAsia="標楷體" w:hAnsi="標楷體" w:hint="eastAsia"/>
        </w:rPr>
        <w:t>萬餘元，</w:t>
      </w:r>
      <w:r>
        <w:rPr>
          <w:rFonts w:ascii="標楷體" w:eastAsia="標楷體" w:hAnsi="標楷體" w:hint="eastAsia"/>
        </w:rPr>
        <w:t>追減預算1</w:t>
      </w:r>
      <w:r>
        <w:rPr>
          <w:rFonts w:ascii="標楷體" w:eastAsia="標楷體" w:hAnsi="標楷體"/>
        </w:rPr>
        <w:t>,378</w:t>
      </w:r>
      <w:r>
        <w:rPr>
          <w:rFonts w:ascii="標楷體" w:eastAsia="標楷體" w:hAnsi="標楷體" w:hint="eastAsia"/>
        </w:rPr>
        <w:t>萬餘元，</w:t>
      </w:r>
      <w:r w:rsidRPr="006E2443">
        <w:rPr>
          <w:rFonts w:ascii="標楷體" w:eastAsia="標楷體" w:hAnsi="標楷體" w:hint="eastAsia"/>
        </w:rPr>
        <w:t>合計9億</w:t>
      </w:r>
      <w:r w:rsidRPr="006E2443">
        <w:rPr>
          <w:rFonts w:ascii="標楷體" w:eastAsia="標楷體" w:hAnsi="標楷體"/>
        </w:rPr>
        <w:t>2,094</w:t>
      </w:r>
      <w:r w:rsidRPr="006E2443">
        <w:rPr>
          <w:rFonts w:ascii="標楷體" w:eastAsia="標楷體" w:hAnsi="標楷體" w:hint="eastAsia"/>
        </w:rPr>
        <w:t>萬餘元。決算審核結果，</w:t>
      </w:r>
      <w:r>
        <w:rPr>
          <w:rFonts w:ascii="標楷體" w:eastAsia="標楷體" w:hAnsi="標楷體" w:hint="eastAsia"/>
        </w:rPr>
        <w:t>修正減列保留數6萬餘元，係計畫結餘款；</w:t>
      </w:r>
      <w:r w:rsidRPr="006E2443">
        <w:rPr>
          <w:rFonts w:ascii="標楷體" w:eastAsia="標楷體" w:hAnsi="標楷體" w:hint="eastAsia"/>
        </w:rPr>
        <w:t>審定實現數8億</w:t>
      </w:r>
      <w:r w:rsidRPr="006E2443">
        <w:rPr>
          <w:rFonts w:ascii="標楷體" w:eastAsia="標楷體" w:hAnsi="標楷體"/>
        </w:rPr>
        <w:t>7</w:t>
      </w:r>
      <w:r>
        <w:rPr>
          <w:rFonts w:ascii="標楷體" w:eastAsia="標楷體" w:hAnsi="標楷體"/>
        </w:rPr>
        <w:t>,</w:t>
      </w:r>
      <w:r w:rsidRPr="006E2443">
        <w:rPr>
          <w:rFonts w:ascii="標楷體" w:eastAsia="標楷體" w:hAnsi="標楷體"/>
        </w:rPr>
        <w:t>002</w:t>
      </w:r>
      <w:r w:rsidRPr="006E2443">
        <w:rPr>
          <w:rFonts w:ascii="標楷體" w:eastAsia="標楷體" w:hAnsi="標楷體" w:hint="eastAsia"/>
        </w:rPr>
        <w:t>萬餘元（9</w:t>
      </w:r>
      <w:r w:rsidRPr="006E2443">
        <w:rPr>
          <w:rFonts w:ascii="標楷體" w:eastAsia="標楷體" w:hAnsi="標楷體"/>
        </w:rPr>
        <w:t>4</w:t>
      </w:r>
      <w:r w:rsidRPr="006E2443">
        <w:rPr>
          <w:rFonts w:ascii="標楷體" w:eastAsia="標楷體" w:hAnsi="標楷體" w:hint="eastAsia"/>
        </w:rPr>
        <w:t>.</w:t>
      </w:r>
      <w:r w:rsidRPr="006E2443">
        <w:rPr>
          <w:rFonts w:ascii="標楷體" w:eastAsia="標楷體" w:hAnsi="標楷體"/>
        </w:rPr>
        <w:t>47</w:t>
      </w:r>
      <w:r w:rsidRPr="006E2443">
        <w:rPr>
          <w:rFonts w:ascii="標楷體" w:eastAsia="標楷體" w:hAnsi="標楷體" w:hint="eastAsia"/>
        </w:rPr>
        <w:t>％），應付保留數3</w:t>
      </w:r>
      <w:r w:rsidRPr="006E2443">
        <w:rPr>
          <w:rFonts w:ascii="標楷體" w:eastAsia="標楷體" w:hAnsi="標楷體"/>
        </w:rPr>
        <w:t>,295</w:t>
      </w:r>
      <w:r w:rsidRPr="006E2443">
        <w:rPr>
          <w:rFonts w:ascii="標楷體" w:eastAsia="標楷體" w:hAnsi="標楷體" w:hint="eastAsia"/>
        </w:rPr>
        <w:t>萬餘元（3</w:t>
      </w:r>
      <w:r w:rsidRPr="006E2443">
        <w:rPr>
          <w:rFonts w:ascii="標楷體" w:eastAsia="標楷體" w:hAnsi="標楷體"/>
        </w:rPr>
        <w:t>.58</w:t>
      </w:r>
      <w:r w:rsidRPr="006E2443">
        <w:rPr>
          <w:rFonts w:ascii="標楷體" w:eastAsia="標楷體" w:hAnsi="標楷體" w:hint="eastAsia"/>
        </w:rPr>
        <w:t>％），保留原因詳「（一）計畫實施之查核」說明；合計決算審定數為9億2</w:t>
      </w:r>
      <w:r w:rsidRPr="006E2443">
        <w:rPr>
          <w:rFonts w:ascii="標楷體" w:eastAsia="標楷體" w:hAnsi="標楷體"/>
        </w:rPr>
        <w:t>97</w:t>
      </w:r>
      <w:r w:rsidRPr="006E2443">
        <w:rPr>
          <w:rFonts w:ascii="標楷體" w:eastAsia="標楷體" w:hAnsi="標楷體" w:hint="eastAsia"/>
        </w:rPr>
        <w:t>萬餘元，預算賸餘1</w:t>
      </w:r>
      <w:r w:rsidRPr="006E2443">
        <w:rPr>
          <w:rFonts w:ascii="標楷體" w:eastAsia="標楷體" w:hAnsi="標楷體"/>
        </w:rPr>
        <w:t>,796</w:t>
      </w:r>
      <w:r w:rsidRPr="006E2443">
        <w:rPr>
          <w:rFonts w:ascii="標楷體" w:eastAsia="標楷體" w:hAnsi="標楷體" w:hint="eastAsia"/>
        </w:rPr>
        <w:t>萬餘元（1.</w:t>
      </w:r>
      <w:r w:rsidRPr="006E2443">
        <w:rPr>
          <w:rFonts w:ascii="標楷體" w:eastAsia="標楷體" w:hAnsi="標楷體"/>
        </w:rPr>
        <w:t>9</w:t>
      </w:r>
      <w:r w:rsidRPr="006E2443">
        <w:rPr>
          <w:rFonts w:ascii="標楷體" w:eastAsia="標楷體" w:hAnsi="標楷體" w:hint="eastAsia"/>
        </w:rPr>
        <w:t>5％），主</w:t>
      </w:r>
      <w:r w:rsidRPr="00702E27">
        <w:rPr>
          <w:rFonts w:ascii="標楷體" w:eastAsia="標楷體" w:hAnsi="標楷體" w:hint="eastAsia"/>
        </w:rPr>
        <w:t>要係實際進用員額較少及按業務實際需要減少支付之賸餘。</w:t>
      </w:r>
    </w:p>
    <w:p w14:paraId="4BA5F005" w14:textId="77777777" w:rsidR="00D336CC" w:rsidRPr="006E2443" w:rsidRDefault="00D336CC" w:rsidP="00B0737E">
      <w:pPr>
        <w:kinsoku w:val="0"/>
        <w:overflowPunct w:val="0"/>
        <w:autoSpaceDE w:val="0"/>
        <w:autoSpaceDN w:val="0"/>
        <w:spacing w:line="440" w:lineRule="exact"/>
        <w:ind w:firstLineChars="200" w:firstLine="480"/>
        <w:jc w:val="both"/>
        <w:rPr>
          <w:rFonts w:ascii="標楷體" w:eastAsia="標楷體" w:hAnsi="標楷體"/>
        </w:rPr>
      </w:pPr>
      <w:r>
        <w:rPr>
          <w:rFonts w:ascii="標楷體" w:eastAsia="標楷體" w:hAnsi="標楷體"/>
        </w:rPr>
        <w:t>4</w:t>
      </w:r>
      <w:r>
        <w:rPr>
          <w:rFonts w:ascii="標楷體" w:eastAsia="標楷體" w:hAnsi="標楷體" w:hint="eastAsia"/>
        </w:rPr>
        <w:t>.</w:t>
      </w:r>
      <w:r w:rsidRPr="00273238">
        <w:rPr>
          <w:rFonts w:ascii="標楷體" w:eastAsia="標楷體" w:hAnsi="標楷體" w:hint="eastAsia"/>
          <w:spacing w:val="-4"/>
        </w:rPr>
        <w:t>以前年度歲出轉入數計4</w:t>
      </w:r>
      <w:r w:rsidRPr="00273238">
        <w:rPr>
          <w:rFonts w:ascii="標楷體" w:eastAsia="標楷體" w:hAnsi="標楷體"/>
          <w:spacing w:val="-4"/>
        </w:rPr>
        <w:t>,959</w:t>
      </w:r>
      <w:r w:rsidRPr="00273238">
        <w:rPr>
          <w:rFonts w:ascii="標楷體" w:eastAsia="標楷體" w:hAnsi="標楷體" w:hint="eastAsia"/>
          <w:spacing w:val="-4"/>
        </w:rPr>
        <w:t>萬餘元，決算審核結果，審定實現數4</w:t>
      </w:r>
      <w:r w:rsidRPr="00273238">
        <w:rPr>
          <w:rFonts w:ascii="標楷體" w:eastAsia="標楷體" w:hAnsi="標楷體"/>
          <w:spacing w:val="-4"/>
        </w:rPr>
        <w:t>,919</w:t>
      </w:r>
      <w:r w:rsidRPr="00273238">
        <w:rPr>
          <w:rFonts w:ascii="標楷體" w:eastAsia="標楷體" w:hAnsi="標楷體" w:hint="eastAsia"/>
          <w:spacing w:val="-4"/>
        </w:rPr>
        <w:t>萬餘元（9</w:t>
      </w:r>
      <w:r w:rsidRPr="00273238">
        <w:rPr>
          <w:rFonts w:ascii="標楷體" w:eastAsia="標楷體" w:hAnsi="標楷體"/>
          <w:spacing w:val="-4"/>
        </w:rPr>
        <w:t>9</w:t>
      </w:r>
      <w:r w:rsidRPr="00273238">
        <w:rPr>
          <w:rFonts w:ascii="標楷體" w:eastAsia="標楷體" w:hAnsi="標楷體" w:hint="eastAsia"/>
          <w:spacing w:val="-4"/>
        </w:rPr>
        <w:t>.</w:t>
      </w:r>
      <w:r w:rsidRPr="00273238">
        <w:rPr>
          <w:rFonts w:ascii="標楷體" w:eastAsia="標楷體" w:hAnsi="標楷體"/>
          <w:spacing w:val="-4"/>
        </w:rPr>
        <w:t>19</w:t>
      </w:r>
      <w:r w:rsidRPr="00273238">
        <w:rPr>
          <w:rFonts w:ascii="標楷體" w:eastAsia="標楷體" w:hAnsi="標楷體" w:hint="eastAsia"/>
          <w:spacing w:val="-4"/>
        </w:rPr>
        <w:t>％），減免數3</w:t>
      </w:r>
      <w:r w:rsidRPr="00273238">
        <w:rPr>
          <w:rFonts w:ascii="標楷體" w:eastAsia="標楷體" w:hAnsi="標楷體"/>
          <w:spacing w:val="-4"/>
        </w:rPr>
        <w:t>9</w:t>
      </w:r>
      <w:r w:rsidRPr="00273238">
        <w:rPr>
          <w:rFonts w:ascii="標楷體" w:eastAsia="標楷體" w:hAnsi="標楷體" w:hint="eastAsia"/>
          <w:spacing w:val="-4"/>
        </w:rPr>
        <w:t>萬餘元（0</w:t>
      </w:r>
      <w:r w:rsidRPr="00273238">
        <w:rPr>
          <w:rFonts w:ascii="標楷體" w:eastAsia="標楷體" w:hAnsi="標楷體"/>
          <w:spacing w:val="-4"/>
        </w:rPr>
        <w:t>.8</w:t>
      </w:r>
      <w:r w:rsidRPr="00273238">
        <w:rPr>
          <w:rFonts w:ascii="標楷體" w:eastAsia="標楷體" w:hAnsi="標楷體" w:hint="eastAsia"/>
          <w:spacing w:val="-4"/>
        </w:rPr>
        <w:t>1％），主要係依實際結算之賸餘。</w:t>
      </w:r>
    </w:p>
    <w:p w14:paraId="37F5C948" w14:textId="77777777" w:rsidR="00D336CC" w:rsidRDefault="00D336CC" w:rsidP="00D336CC">
      <w:pPr>
        <w:spacing w:line="470" w:lineRule="exact"/>
        <w:ind w:firstLineChars="100" w:firstLine="280"/>
        <w:jc w:val="both"/>
        <w:rPr>
          <w:rFonts w:ascii="標楷體" w:eastAsia="標楷體" w:hAnsi="標楷體"/>
          <w:b/>
          <w:sz w:val="28"/>
          <w:szCs w:val="28"/>
        </w:rPr>
      </w:pPr>
      <w:bookmarkStart w:id="11" w:name="_Hlk517689213"/>
      <w:r>
        <w:rPr>
          <w:rFonts w:ascii="標楷體" w:eastAsia="標楷體" w:hAnsi="標楷體"/>
          <w:b/>
          <w:sz w:val="28"/>
          <w:szCs w:val="28"/>
        </w:rPr>
        <w:t>（</w:t>
      </w:r>
      <w:r>
        <w:rPr>
          <w:rFonts w:ascii="標楷體" w:eastAsia="標楷體" w:hAnsi="標楷體" w:hint="eastAsia"/>
          <w:b/>
          <w:sz w:val="28"/>
          <w:szCs w:val="28"/>
        </w:rPr>
        <w:t>三</w:t>
      </w:r>
      <w:r>
        <w:rPr>
          <w:rFonts w:ascii="標楷體" w:eastAsia="標楷體" w:hAnsi="標楷體"/>
          <w:b/>
          <w:sz w:val="28"/>
          <w:szCs w:val="28"/>
        </w:rPr>
        <w:t>）</w:t>
      </w:r>
      <w:r>
        <w:rPr>
          <w:rFonts w:ascii="標楷體" w:eastAsia="標楷體" w:hAnsi="標楷體" w:hint="eastAsia"/>
          <w:b/>
          <w:sz w:val="28"/>
          <w:szCs w:val="28"/>
        </w:rPr>
        <w:t>重要審核意見</w:t>
      </w:r>
    </w:p>
    <w:bookmarkEnd w:id="11"/>
    <w:p w14:paraId="6B37A459" w14:textId="77777777" w:rsidR="00D336CC" w:rsidRDefault="00D336CC" w:rsidP="00D336CC">
      <w:pPr>
        <w:overflowPunct w:val="0"/>
        <w:spacing w:line="470" w:lineRule="exact"/>
        <w:ind w:firstLineChars="200" w:firstLine="561"/>
        <w:jc w:val="both"/>
        <w:rPr>
          <w:rFonts w:ascii="標楷體" w:eastAsia="標楷體" w:hAnsi="標楷體"/>
          <w:bCs/>
        </w:rPr>
      </w:pPr>
      <w:r w:rsidRPr="00A418D2">
        <w:rPr>
          <w:rFonts w:ascii="標楷體" w:eastAsia="標楷體" w:hAnsi="標楷體" w:hint="eastAsia"/>
          <w:b/>
          <w:sz w:val="28"/>
          <w:szCs w:val="28"/>
        </w:rPr>
        <w:t>1</w:t>
      </w:r>
      <w:r w:rsidRPr="00A418D2">
        <w:rPr>
          <w:rFonts w:ascii="標楷體" w:eastAsia="標楷體" w:hAnsi="標楷體"/>
          <w:b/>
          <w:sz w:val="28"/>
          <w:szCs w:val="28"/>
        </w:rPr>
        <w:t>.</w:t>
      </w:r>
      <w:r w:rsidRPr="006B3E2B">
        <w:rPr>
          <w:rFonts w:ascii="標楷體" w:eastAsia="標楷體" w:hAnsi="標楷體" w:hint="eastAsia"/>
          <w:b/>
          <w:sz w:val="28"/>
          <w:szCs w:val="28"/>
        </w:rPr>
        <w:t>積極</w:t>
      </w:r>
      <w:r>
        <w:rPr>
          <w:rFonts w:ascii="標楷體" w:eastAsia="標楷體" w:hAnsi="標楷體" w:hint="eastAsia"/>
          <w:b/>
          <w:sz w:val="28"/>
          <w:szCs w:val="28"/>
        </w:rPr>
        <w:t>發展觀光且遊客量持續增加，惟輔導民宿認證及稽查業務未臻周延，</w:t>
      </w:r>
      <w:r w:rsidRPr="006B3E2B">
        <w:rPr>
          <w:rFonts w:ascii="標楷體" w:eastAsia="標楷體" w:hAnsi="標楷體" w:hint="eastAsia"/>
          <w:b/>
          <w:sz w:val="28"/>
          <w:szCs w:val="28"/>
        </w:rPr>
        <w:t>地方建設</w:t>
      </w:r>
      <w:r>
        <w:rPr>
          <w:rFonts w:ascii="標楷體" w:eastAsia="標楷體" w:hAnsi="標楷體" w:hint="eastAsia"/>
          <w:b/>
          <w:sz w:val="28"/>
          <w:szCs w:val="28"/>
        </w:rPr>
        <w:t>經費亦待加強規劃運用，允宜研謀改善，以</w:t>
      </w:r>
      <w:r w:rsidRPr="006B3E2B">
        <w:rPr>
          <w:rFonts w:ascii="標楷體" w:eastAsia="標楷體" w:hAnsi="標楷體" w:hint="eastAsia"/>
          <w:b/>
          <w:sz w:val="28"/>
          <w:szCs w:val="28"/>
        </w:rPr>
        <w:t>提升觀光服務品質。</w:t>
      </w:r>
    </w:p>
    <w:p w14:paraId="50A8D853" w14:textId="786B1F42" w:rsidR="00D336CC" w:rsidRDefault="00D336CC" w:rsidP="00D336CC">
      <w:pPr>
        <w:overflowPunct w:val="0"/>
        <w:spacing w:line="440" w:lineRule="exact"/>
        <w:ind w:firstLineChars="200" w:firstLine="480"/>
        <w:jc w:val="both"/>
        <w:rPr>
          <w:rFonts w:ascii="標楷體" w:eastAsia="標楷體" w:hAnsi="標楷體"/>
          <w:bCs/>
        </w:rPr>
      </w:pPr>
      <w:r w:rsidRPr="00AB1029">
        <w:rPr>
          <w:rFonts w:ascii="標楷體" w:eastAsia="標楷體" w:hAnsi="標楷體" w:hint="eastAsia"/>
          <w:bCs/>
        </w:rPr>
        <w:t>臺灣永續發展目標</w:t>
      </w:r>
      <w:r>
        <w:rPr>
          <w:rFonts w:ascii="標楷體" w:eastAsia="標楷體" w:hAnsi="標楷體" w:hint="eastAsia"/>
          <w:bCs/>
        </w:rPr>
        <w:t>之</w:t>
      </w:r>
      <w:r w:rsidRPr="00AB1029">
        <w:rPr>
          <w:rFonts w:ascii="標楷體" w:eastAsia="標楷體" w:hAnsi="標楷體" w:hint="eastAsia"/>
          <w:bCs/>
        </w:rPr>
        <w:t>具體目標12.b揭示：「推動永續觀光發展，引導觀光產業提供綠色、</w:t>
      </w:r>
      <w:r w:rsidRPr="00AB1029">
        <w:rPr>
          <w:rFonts w:ascii="標楷體" w:eastAsia="標楷體" w:hAnsi="標楷體" w:hint="eastAsia"/>
          <w:bCs/>
        </w:rPr>
        <w:lastRenderedPageBreak/>
        <w:t>在地等旅遊模式。」</w:t>
      </w:r>
      <w:r w:rsidRPr="00631E3B">
        <w:rPr>
          <w:rFonts w:ascii="標楷體" w:eastAsia="標楷體" w:hAnsi="標楷體" w:hint="eastAsia"/>
          <w:bCs/>
        </w:rPr>
        <w:t>連江縣存有早期戰地遺址、閩東傳統聚落及特有動植物生態環境等，觀光資源豐富多元</w:t>
      </w:r>
      <w:r>
        <w:rPr>
          <w:rFonts w:ascii="標楷體" w:eastAsia="標楷體" w:hAnsi="標楷體" w:hint="eastAsia"/>
          <w:bCs/>
        </w:rPr>
        <w:t>，</w:t>
      </w:r>
      <w:r w:rsidRPr="0003186E">
        <w:rPr>
          <w:rFonts w:ascii="標楷體" w:eastAsia="標楷體" w:hAnsi="標楷體" w:hint="eastAsia"/>
          <w:bCs/>
        </w:rPr>
        <w:t>交通旅遊局經以「發展觀光」為</w:t>
      </w:r>
      <w:r w:rsidRPr="00161A11">
        <w:rPr>
          <w:rFonts w:ascii="標楷體" w:eastAsia="標楷體" w:hAnsi="標楷體" w:hint="eastAsia"/>
          <w:bCs/>
        </w:rPr>
        <w:t>施政</w:t>
      </w:r>
      <w:r w:rsidRPr="0003186E">
        <w:rPr>
          <w:rFonts w:ascii="標楷體" w:eastAsia="標楷體" w:hAnsi="標楷體" w:hint="eastAsia"/>
          <w:bCs/>
        </w:rPr>
        <w:t>主軸，對於馬祖未來發展，</w:t>
      </w:r>
      <w:r>
        <w:rPr>
          <w:rFonts w:ascii="標楷體" w:eastAsia="標楷體" w:hAnsi="標楷體" w:hint="eastAsia"/>
          <w:bCs/>
        </w:rPr>
        <w:t>以</w:t>
      </w:r>
      <w:r w:rsidRPr="0003186E">
        <w:rPr>
          <w:rFonts w:ascii="標楷體" w:eastAsia="標楷體" w:hAnsi="標楷體" w:hint="eastAsia"/>
          <w:bCs/>
        </w:rPr>
        <w:t>文化、生態及觀光並重之永續島嶼，</w:t>
      </w:r>
      <w:r>
        <w:rPr>
          <w:rFonts w:ascii="標楷體" w:eastAsia="標楷體" w:hAnsi="標楷體" w:hint="eastAsia"/>
          <w:bCs/>
        </w:rPr>
        <w:t>積極</w:t>
      </w:r>
      <w:r w:rsidRPr="00864F3E">
        <w:rPr>
          <w:rFonts w:ascii="標楷體" w:eastAsia="標楷體" w:hAnsi="標楷體" w:hint="eastAsia"/>
          <w:bCs/>
        </w:rPr>
        <w:t>推動</w:t>
      </w:r>
      <w:r w:rsidRPr="0003186E">
        <w:rPr>
          <w:rFonts w:ascii="標楷體" w:eastAsia="標楷體" w:hAnsi="標楷體" w:hint="eastAsia"/>
          <w:bCs/>
        </w:rPr>
        <w:t>有關地區觀光發展，包括運輸管理、交通設施及維護、觀光事業之規劃、觀光從業人員之培育等事項</w:t>
      </w:r>
      <w:r>
        <w:rPr>
          <w:rFonts w:ascii="標楷體" w:eastAsia="標楷體" w:hAnsi="標楷體" w:hint="eastAsia"/>
          <w:bCs/>
        </w:rPr>
        <w:t>。經查有關觀光發展推動情形，核有下列事項：</w:t>
      </w:r>
    </w:p>
    <w:p w14:paraId="787FDADD" w14:textId="1AD28334" w:rsidR="00D336CC" w:rsidRDefault="003F4018" w:rsidP="006D0051">
      <w:pPr>
        <w:kinsoku w:val="0"/>
        <w:overflowPunct w:val="0"/>
        <w:spacing w:line="480" w:lineRule="exact"/>
        <w:ind w:firstLine="641"/>
        <w:jc w:val="both"/>
        <w:rPr>
          <w:rFonts w:ascii="標楷體" w:eastAsia="標楷體" w:hAnsi="標楷體"/>
        </w:rPr>
      </w:pPr>
      <w:r>
        <w:rPr>
          <w:rFonts w:ascii="標楷體" w:eastAsia="標楷體" w:hAnsi="標楷體" w:hint="eastAsia"/>
          <w:b/>
          <w:noProof/>
          <w:lang w:val="zh-TW"/>
        </w:rPr>
        <mc:AlternateContent>
          <mc:Choice Requires="wpg">
            <w:drawing>
              <wp:anchor distT="0" distB="0" distL="114300" distR="114300" simplePos="0" relativeHeight="251734016" behindDoc="0" locked="0" layoutInCell="1" allowOverlap="1" wp14:anchorId="428B7101" wp14:editId="190AA67A">
                <wp:simplePos x="0" y="0"/>
                <wp:positionH relativeFrom="column">
                  <wp:posOffset>1383665</wp:posOffset>
                </wp:positionH>
                <wp:positionV relativeFrom="paragraph">
                  <wp:posOffset>1534795</wp:posOffset>
                </wp:positionV>
                <wp:extent cx="4904105" cy="3467663"/>
                <wp:effectExtent l="0" t="0" r="10795" b="0"/>
                <wp:wrapSquare wrapText="bothSides"/>
                <wp:docPr id="23" name="群組 23"/>
                <wp:cNvGraphicFramePr/>
                <a:graphic xmlns:a="http://schemas.openxmlformats.org/drawingml/2006/main">
                  <a:graphicData uri="http://schemas.microsoft.com/office/word/2010/wordprocessingGroup">
                    <wpg:wgp>
                      <wpg:cNvGrpSpPr/>
                      <wpg:grpSpPr>
                        <a:xfrm>
                          <a:off x="0" y="0"/>
                          <a:ext cx="4904105" cy="3467663"/>
                          <a:chOff x="0" y="0"/>
                          <a:chExt cx="4904105" cy="3467663"/>
                        </a:xfrm>
                      </wpg:grpSpPr>
                      <wpg:graphicFrame>
                        <wpg:cNvPr id="233" name="圖表 233"/>
                        <wpg:cNvFrPr/>
                        <wpg:xfrm>
                          <a:off x="0" y="0"/>
                          <a:ext cx="4904105" cy="3085465"/>
                        </wpg:xfrm>
                        <a:graphic>
                          <a:graphicData uri="http://schemas.openxmlformats.org/drawingml/2006/chart">
                            <c:chart xmlns:c="http://schemas.openxmlformats.org/drawingml/2006/chart" xmlns:r="http://schemas.openxmlformats.org/officeDocument/2006/relationships" r:id="rId34"/>
                          </a:graphicData>
                        </a:graphic>
                      </wpg:graphicFrame>
                      <wps:wsp>
                        <wps:cNvPr id="234" name="文字方塊 4"/>
                        <wps:cNvSpPr txBox="1"/>
                        <wps:spPr>
                          <a:xfrm>
                            <a:off x="76200" y="3086100"/>
                            <a:ext cx="3703320" cy="381563"/>
                          </a:xfrm>
                          <a:prstGeom prst="rect">
                            <a:avLst/>
                          </a:prstGeom>
                          <a:noFill/>
                        </wps:spPr>
                        <wps:txbx>
                          <w:txbxContent>
                            <w:p w14:paraId="0FEF47B3" w14:textId="77777777" w:rsidR="00D336CC" w:rsidRDefault="00D336CC" w:rsidP="00D336CC">
                              <w:pPr>
                                <w:spacing w:line="240" w:lineRule="exact"/>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註：1.109年度資料統計至10月止。</w:t>
                              </w:r>
                            </w:p>
                            <w:p w14:paraId="699E69DB" w14:textId="77777777" w:rsidR="00D336CC" w:rsidRDefault="00D336CC" w:rsidP="00D336CC">
                              <w:pPr>
                                <w:spacing w:line="240" w:lineRule="exact"/>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 xml:space="preserve">　　2.資料來源：整理自連江縣交通旅遊局提供資料。</w:t>
                              </w:r>
                            </w:p>
                          </w:txbxContent>
                        </wps:txbx>
                        <wps:bodyPr wrap="square" rtlCol="0">
                          <a:noAutofit/>
                        </wps:bodyPr>
                      </wps:wsp>
                    </wpg:wgp>
                  </a:graphicData>
                </a:graphic>
              </wp:anchor>
            </w:drawing>
          </mc:Choice>
          <mc:Fallback>
            <w:pict>
              <v:group w14:anchorId="428B7101" id="群組 23" o:spid="_x0000_s1066" style="position:absolute;left:0;text-align:left;margin-left:108.95pt;margin-top:120.85pt;width:386.15pt;height:273.05pt;z-index:251734016" coordsize="49041,34676"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">
                <v:shape id="圖表 233" o:spid="_x0000_s1067" type="#_x0000_t75" style="position:absolute;width:49011;height:309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">
                  <v:imagedata r:id="rId35" o:title=""/>
                  <o:lock v:ext="edit" aspectratio="f"/>
                </v:shape>
                <v:shape id="_x0000_s1068" type="#_x0000_t202" style="position:absolute;left:762;top:30861;width:37033;height:3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0FEF47B3" w14:textId="77777777" w:rsidR="00D336CC" w:rsidRDefault="00D336CC" w:rsidP="00D336CC">
                        <w:pPr>
                          <w:spacing w:line="240" w:lineRule="exact"/>
                          <w:rPr>
                            <w:rFonts w:ascii="標楷體" w:eastAsia="標楷體" w:hAnsi="標楷體" w:cstheme="minorBidi"/>
                            <w:color w:val="000000" w:themeColor="text1"/>
                            <w:kern w:val="24"/>
                            <w:sz w:val="18"/>
                            <w:szCs w:val="18"/>
                          </w:rPr>
                        </w:pPr>
                        <w:proofErr w:type="gramStart"/>
                        <w:r>
                          <w:rPr>
                            <w:rFonts w:ascii="標楷體" w:eastAsia="標楷體" w:hAnsi="標楷體" w:cstheme="minorBidi" w:hint="eastAsia"/>
                            <w:color w:val="000000" w:themeColor="text1"/>
                            <w:kern w:val="24"/>
                            <w:sz w:val="18"/>
                            <w:szCs w:val="18"/>
                          </w:rPr>
                          <w:t>註</w:t>
                        </w:r>
                        <w:proofErr w:type="gramEnd"/>
                        <w:r>
                          <w:rPr>
                            <w:rFonts w:ascii="標楷體" w:eastAsia="標楷體" w:hAnsi="標楷體" w:cstheme="minorBidi" w:hint="eastAsia"/>
                            <w:color w:val="000000" w:themeColor="text1"/>
                            <w:kern w:val="24"/>
                            <w:sz w:val="18"/>
                            <w:szCs w:val="18"/>
                          </w:rPr>
                          <w:t>：1.109年度資料統計至10月止。</w:t>
                        </w:r>
                      </w:p>
                      <w:p w14:paraId="699E69DB" w14:textId="77777777" w:rsidR="00D336CC" w:rsidRDefault="00D336CC" w:rsidP="00D336CC">
                        <w:pPr>
                          <w:spacing w:line="240" w:lineRule="exact"/>
                          <w:rPr>
                            <w:rFonts w:ascii="標楷體" w:eastAsia="標楷體" w:hAnsi="標楷體" w:cstheme="minorBidi"/>
                            <w:color w:val="000000" w:themeColor="text1"/>
                            <w:kern w:val="24"/>
                            <w:sz w:val="18"/>
                            <w:szCs w:val="18"/>
                          </w:rPr>
                        </w:pPr>
                        <w:r>
                          <w:rPr>
                            <w:rFonts w:ascii="標楷體" w:eastAsia="標楷體" w:hAnsi="標楷體" w:cstheme="minorBidi" w:hint="eastAsia"/>
                            <w:color w:val="000000" w:themeColor="text1"/>
                            <w:kern w:val="24"/>
                            <w:sz w:val="18"/>
                            <w:szCs w:val="18"/>
                          </w:rPr>
                          <w:t xml:space="preserve">　　2.資料來源：整理自連江縣交通旅遊局提供資料。</w:t>
                        </w:r>
                      </w:p>
                    </w:txbxContent>
                  </v:textbox>
                </v:shape>
                <w10:wrap type="square"/>
              </v:group>
              <o:OLEObject Type="Embed" ProgID="Excel.Chart.8" ShapeID="圖表 233" DrawAspect="Content" ObjectID="_1688133994" r:id="rId36">
                <o:FieldCodes>\s</o:FieldCodes>
              </o:OLEObject>
            </w:pict>
          </mc:Fallback>
        </mc:AlternateContent>
      </w:r>
      <w:r w:rsidR="00D336CC">
        <w:rPr>
          <w:rFonts w:ascii="標楷體" w:eastAsia="標楷體" w:hAnsi="標楷體" w:hint="eastAsia"/>
          <w:b/>
        </w:rPr>
        <w:t>（1）</w:t>
      </w:r>
      <w:r w:rsidR="00D336CC" w:rsidRPr="00054FF0">
        <w:rPr>
          <w:rFonts w:ascii="標楷體" w:eastAsia="標楷體" w:hAnsi="標楷體" w:hint="eastAsia"/>
          <w:b/>
        </w:rPr>
        <w:t>馬祖旅遊旺季各鄉住宿承載量幾近飽和，</w:t>
      </w:r>
      <w:r w:rsidR="00D336CC">
        <w:rPr>
          <w:rFonts w:ascii="標楷體" w:eastAsia="標楷體" w:hAnsi="標楷體" w:hint="eastAsia"/>
          <w:b/>
        </w:rPr>
        <w:t>亟</w:t>
      </w:r>
      <w:r w:rsidR="00D336CC" w:rsidRPr="00054FF0">
        <w:rPr>
          <w:rFonts w:ascii="標楷體" w:eastAsia="標楷體" w:hAnsi="標楷體" w:hint="eastAsia"/>
          <w:b/>
        </w:rPr>
        <w:t>待妥為規劃</w:t>
      </w:r>
      <w:r w:rsidR="00D336CC">
        <w:rPr>
          <w:rFonts w:ascii="標楷體" w:eastAsia="標楷體" w:hAnsi="標楷體" w:hint="eastAsia"/>
          <w:b/>
        </w:rPr>
        <w:t>及輔導提升</w:t>
      </w:r>
      <w:r w:rsidR="00D336CC" w:rsidRPr="00054FF0">
        <w:rPr>
          <w:rFonts w:ascii="標楷體" w:eastAsia="標楷體" w:hAnsi="標楷體" w:hint="eastAsia"/>
          <w:b/>
        </w:rPr>
        <w:t>旅宿業承載量能，俾提升馬祖旅宿業整體服務品質：</w:t>
      </w:r>
      <w:r w:rsidR="00D336CC" w:rsidRPr="007B1FF4">
        <w:rPr>
          <w:rFonts w:ascii="標楷體" w:eastAsia="標楷體" w:hAnsi="標楷體" w:hint="eastAsia"/>
          <w:bCs/>
        </w:rPr>
        <w:t>據</w:t>
      </w:r>
      <w:r w:rsidR="00D336CC">
        <w:rPr>
          <w:rFonts w:ascii="標楷體" w:eastAsia="標楷體" w:hAnsi="標楷體" w:hint="eastAsia"/>
          <w:bCs/>
        </w:rPr>
        <w:t>馬祖國家風景區管理處（下稱</w:t>
      </w:r>
      <w:r w:rsidR="00D336CC">
        <w:rPr>
          <w:rFonts w:ascii="標楷體" w:eastAsia="標楷體" w:hAnsi="標楷體" w:hint="eastAsia"/>
        </w:rPr>
        <w:t>馬管處）「馬祖地區1</w:t>
      </w:r>
      <w:r w:rsidR="00D336CC">
        <w:rPr>
          <w:rFonts w:ascii="標楷體" w:eastAsia="標楷體" w:hAnsi="標楷體"/>
        </w:rPr>
        <w:t>05</w:t>
      </w:r>
      <w:r w:rsidR="00D336CC">
        <w:rPr>
          <w:rFonts w:ascii="標楷體" w:eastAsia="標楷體" w:hAnsi="標楷體" w:hint="eastAsia"/>
        </w:rPr>
        <w:t>至1</w:t>
      </w:r>
      <w:r w:rsidR="00D336CC">
        <w:rPr>
          <w:rFonts w:ascii="標楷體" w:eastAsia="標楷體" w:hAnsi="標楷體"/>
        </w:rPr>
        <w:t>08</w:t>
      </w:r>
      <w:r w:rsidR="00D336CC">
        <w:rPr>
          <w:rFonts w:ascii="標楷體" w:eastAsia="標楷體" w:hAnsi="標楷體" w:hint="eastAsia"/>
        </w:rPr>
        <w:t>年度臺馬航運、立榮航空及小三通</w:t>
      </w:r>
      <w:r w:rsidR="00D8406D">
        <w:rPr>
          <w:rFonts w:ascii="標楷體" w:eastAsia="標楷體" w:hAnsi="標楷體" w:hint="eastAsia"/>
        </w:rPr>
        <w:t>蒞</w:t>
      </w:r>
      <w:r w:rsidR="00D336CC">
        <w:rPr>
          <w:rFonts w:ascii="標楷體" w:eastAsia="標楷體" w:hAnsi="標楷體" w:hint="eastAsia"/>
        </w:rPr>
        <w:t>馬遊客量統計表」遊客人次自1</w:t>
      </w:r>
      <w:r w:rsidR="00D336CC">
        <w:rPr>
          <w:rFonts w:ascii="標楷體" w:eastAsia="標楷體" w:hAnsi="標楷體"/>
        </w:rPr>
        <w:t>05</w:t>
      </w:r>
      <w:r w:rsidR="00D336CC">
        <w:rPr>
          <w:rFonts w:ascii="標楷體" w:eastAsia="標楷體" w:hAnsi="標楷體" w:hint="eastAsia"/>
        </w:rPr>
        <w:t>年1</w:t>
      </w:r>
      <w:r w:rsidR="00D336CC">
        <w:rPr>
          <w:rFonts w:ascii="標楷體" w:eastAsia="標楷體" w:hAnsi="標楷體"/>
        </w:rPr>
        <w:t>2.27</w:t>
      </w:r>
      <w:r w:rsidR="00D336CC">
        <w:rPr>
          <w:rFonts w:ascii="標楷體" w:eastAsia="標楷體" w:hAnsi="標楷體" w:hint="eastAsia"/>
        </w:rPr>
        <w:t>萬人次，逐年提升至1</w:t>
      </w:r>
      <w:r w:rsidR="00D336CC">
        <w:rPr>
          <w:rFonts w:ascii="標楷體" w:eastAsia="標楷體" w:hAnsi="標楷體"/>
        </w:rPr>
        <w:t>08</w:t>
      </w:r>
      <w:r w:rsidR="00D336CC">
        <w:rPr>
          <w:rFonts w:ascii="標楷體" w:eastAsia="標楷體" w:hAnsi="標楷體" w:hint="eastAsia"/>
        </w:rPr>
        <w:t>年度2</w:t>
      </w:r>
      <w:r w:rsidR="00D336CC">
        <w:rPr>
          <w:rFonts w:ascii="標楷體" w:eastAsia="標楷體" w:hAnsi="標楷體"/>
        </w:rPr>
        <w:t>1.92</w:t>
      </w:r>
      <w:r w:rsidR="00D336CC">
        <w:rPr>
          <w:rFonts w:ascii="標楷體" w:eastAsia="標楷體" w:hAnsi="標楷體" w:hint="eastAsia"/>
        </w:rPr>
        <w:t>萬人次，增加</w:t>
      </w:r>
      <w:r w:rsidR="00D336CC">
        <w:rPr>
          <w:rFonts w:ascii="標楷體" w:eastAsia="標楷體" w:hAnsi="標楷體"/>
        </w:rPr>
        <w:t>9.64</w:t>
      </w:r>
      <w:r w:rsidR="00D336CC">
        <w:rPr>
          <w:rFonts w:ascii="標楷體" w:eastAsia="標楷體" w:hAnsi="標楷體" w:hint="eastAsia"/>
        </w:rPr>
        <w:t>萬人次，增加</w:t>
      </w:r>
      <w:r w:rsidR="00D336CC">
        <w:rPr>
          <w:rFonts w:ascii="標楷體" w:eastAsia="標楷體" w:hAnsi="標楷體"/>
        </w:rPr>
        <w:t>78.58</w:t>
      </w:r>
      <w:r w:rsidR="00D336CC">
        <w:rPr>
          <w:rFonts w:ascii="標楷體" w:eastAsia="標楷體" w:hAnsi="標楷體" w:hint="eastAsia"/>
        </w:rPr>
        <w:t>％。經查</w:t>
      </w:r>
      <w:r w:rsidR="00D336CC" w:rsidRPr="00616D4D">
        <w:rPr>
          <w:rFonts w:ascii="標楷體" w:eastAsia="標楷體" w:hAnsi="標楷體" w:hint="eastAsia"/>
        </w:rPr>
        <w:t>連江縣旅宿業者雖由10</w:t>
      </w:r>
      <w:r w:rsidR="00D336CC">
        <w:rPr>
          <w:rFonts w:ascii="標楷體" w:eastAsia="標楷體" w:hAnsi="標楷體"/>
        </w:rPr>
        <w:t>5</w:t>
      </w:r>
      <w:r w:rsidR="00D336CC" w:rsidRPr="00616D4D">
        <w:rPr>
          <w:rFonts w:ascii="標楷體" w:eastAsia="標楷體" w:hAnsi="標楷體" w:hint="eastAsia"/>
        </w:rPr>
        <w:t>年</w:t>
      </w:r>
      <w:r w:rsidR="00D336CC">
        <w:rPr>
          <w:rFonts w:ascii="標楷體" w:eastAsia="標楷體" w:hAnsi="標楷體" w:hint="eastAsia"/>
        </w:rPr>
        <w:t>1</w:t>
      </w:r>
      <w:r w:rsidR="00D336CC">
        <w:rPr>
          <w:rFonts w:ascii="標楷體" w:eastAsia="標楷體" w:hAnsi="標楷體"/>
        </w:rPr>
        <w:t>08</w:t>
      </w:r>
      <w:r w:rsidR="00D336CC" w:rsidRPr="00616D4D">
        <w:rPr>
          <w:rFonts w:ascii="標楷體" w:eastAsia="標楷體" w:hAnsi="標楷體" w:hint="eastAsia"/>
        </w:rPr>
        <w:t>家，增至109年10月201家（</w:t>
      </w:r>
      <w:r w:rsidR="00D336CC">
        <w:rPr>
          <w:rFonts w:ascii="標楷體" w:eastAsia="標楷體" w:hAnsi="標楷體" w:hint="eastAsia"/>
        </w:rPr>
        <w:t>含</w:t>
      </w:r>
      <w:r w:rsidR="00D336CC" w:rsidRPr="00616D4D">
        <w:rPr>
          <w:rFonts w:ascii="標楷體" w:eastAsia="標楷體" w:hAnsi="標楷體" w:hint="eastAsia"/>
        </w:rPr>
        <w:t>民宿197家、旅館4家</w:t>
      </w:r>
      <w:r w:rsidR="00D336CC">
        <w:rPr>
          <w:rFonts w:ascii="標楷體" w:eastAsia="標楷體" w:hAnsi="標楷體" w:hint="eastAsia"/>
        </w:rPr>
        <w:t>，</w:t>
      </w:r>
      <w:r w:rsidR="00D336CC" w:rsidRPr="00C8460F">
        <w:rPr>
          <w:rFonts w:ascii="標楷體" w:eastAsia="標楷體" w:hAnsi="標楷體" w:hint="eastAsia"/>
        </w:rPr>
        <w:t>圖1</w:t>
      </w:r>
      <w:r w:rsidR="00D336CC" w:rsidRPr="00616D4D">
        <w:rPr>
          <w:rFonts w:ascii="標楷體" w:eastAsia="標楷體" w:hAnsi="標楷體" w:hint="eastAsia"/>
        </w:rPr>
        <w:t>），旅遊旺季各鄉住宿承載量</w:t>
      </w:r>
      <w:r w:rsidR="00D336CC">
        <w:rPr>
          <w:rFonts w:ascii="標楷體" w:eastAsia="標楷體" w:hAnsi="標楷體" w:hint="eastAsia"/>
        </w:rPr>
        <w:t>仍</w:t>
      </w:r>
      <w:r w:rsidR="00D336CC" w:rsidRPr="00616D4D">
        <w:rPr>
          <w:rFonts w:ascii="標楷體" w:eastAsia="標楷體" w:hAnsi="標楷體" w:hint="eastAsia"/>
        </w:rPr>
        <w:t>幾近飽和，</w:t>
      </w:r>
      <w:r w:rsidR="00D336CC">
        <w:rPr>
          <w:rFonts w:ascii="標楷體" w:eastAsia="標楷體" w:hAnsi="標楷體" w:hint="eastAsia"/>
        </w:rPr>
        <w:t>間有</w:t>
      </w:r>
      <w:r w:rsidR="00D336CC" w:rsidRPr="00616D4D">
        <w:rPr>
          <w:rFonts w:ascii="標楷體" w:eastAsia="標楷體" w:hAnsi="標楷體" w:hint="eastAsia"/>
        </w:rPr>
        <w:t>團客甚須分散於2間以上民宿</w:t>
      </w:r>
      <w:r w:rsidR="00D336CC">
        <w:rPr>
          <w:rFonts w:ascii="標楷體" w:eastAsia="標楷體" w:hAnsi="標楷體" w:hint="eastAsia"/>
        </w:rPr>
        <w:t>情形</w:t>
      </w:r>
      <w:r w:rsidR="00D336CC" w:rsidRPr="00616D4D">
        <w:rPr>
          <w:rFonts w:ascii="標楷體" w:eastAsia="標楷體" w:hAnsi="標楷體" w:hint="eastAsia"/>
        </w:rPr>
        <w:t>，該</w:t>
      </w:r>
      <w:r w:rsidR="00D336CC">
        <w:rPr>
          <w:rFonts w:ascii="標楷體" w:eastAsia="標楷體" w:hAnsi="標楷體" w:hint="eastAsia"/>
        </w:rPr>
        <w:t>局</w:t>
      </w:r>
      <w:r w:rsidR="00D336CC" w:rsidRPr="00616D4D">
        <w:rPr>
          <w:rFonts w:ascii="標楷體" w:eastAsia="標楷體" w:hAnsi="標楷體" w:hint="eastAsia"/>
        </w:rPr>
        <w:t>雖積極輔導民宿取得「好客民宿標章」認證，惟截至109年10月底止僅7家取得標章，占民宿總家數約3.53％</w:t>
      </w:r>
      <w:r w:rsidR="00D336CC">
        <w:rPr>
          <w:rFonts w:ascii="標楷體" w:eastAsia="標楷體" w:hAnsi="標楷體" w:hint="eastAsia"/>
        </w:rPr>
        <w:t>，有待</w:t>
      </w:r>
      <w:r w:rsidR="00D336CC" w:rsidRPr="00750360">
        <w:rPr>
          <w:rFonts w:ascii="標楷體" w:eastAsia="標楷體" w:hAnsi="標楷體" w:hint="eastAsia"/>
        </w:rPr>
        <w:t>妥為規劃在地旅宿業承載量能，並積極輔導民宿取得好客民宿標章認證</w:t>
      </w:r>
      <w:r w:rsidR="00D336CC">
        <w:rPr>
          <w:rFonts w:ascii="標楷體" w:eastAsia="標楷體" w:hAnsi="標楷體" w:hint="eastAsia"/>
        </w:rPr>
        <w:t>，</w:t>
      </w:r>
      <w:r w:rsidR="00D336CC" w:rsidRPr="00BC6CD8">
        <w:rPr>
          <w:rFonts w:ascii="標楷體" w:eastAsia="標楷體" w:hAnsi="標楷體" w:hint="eastAsia"/>
        </w:rPr>
        <w:t>俾提升馬祖</w:t>
      </w:r>
      <w:r w:rsidR="00D336CC">
        <w:rPr>
          <w:rFonts w:ascii="標楷體" w:eastAsia="標楷體" w:hAnsi="標楷體" w:hint="eastAsia"/>
        </w:rPr>
        <w:t>旅宿業整體服務品質；另該</w:t>
      </w:r>
      <w:r w:rsidR="00D336CC" w:rsidRPr="00A95242">
        <w:rPr>
          <w:rFonts w:ascii="標楷體" w:eastAsia="標楷體" w:hAnsi="標楷體" w:hint="eastAsia"/>
        </w:rPr>
        <w:t>局自104年起訂有馬祖地區旅館業及民宿聯合查察作業實施計畫，109年總稽查次數計190次，</w:t>
      </w:r>
      <w:r w:rsidR="00D336CC" w:rsidRPr="0027182E">
        <w:rPr>
          <w:rFonts w:ascii="標楷體" w:eastAsia="標楷體" w:hAnsi="標楷體" w:hint="eastAsia"/>
        </w:rPr>
        <w:t>惟據交旅局旅館</w:t>
      </w:r>
      <w:r w:rsidR="00D336CC">
        <w:rPr>
          <w:rFonts w:ascii="標楷體" w:eastAsia="標楷體" w:hAnsi="標楷體" w:hint="eastAsia"/>
        </w:rPr>
        <w:t>及</w:t>
      </w:r>
      <w:r w:rsidR="00D336CC" w:rsidRPr="0027182E">
        <w:rPr>
          <w:rFonts w:ascii="標楷體" w:eastAsia="標楷體" w:hAnsi="標楷體" w:hint="eastAsia"/>
        </w:rPr>
        <w:t>民宿聯合稽查綜整表，</w:t>
      </w:r>
      <w:r w:rsidR="00D336CC">
        <w:rPr>
          <w:rFonts w:ascii="標楷體" w:eastAsia="標楷體" w:hAnsi="標楷體" w:hint="eastAsia"/>
        </w:rPr>
        <w:t>列</w:t>
      </w:r>
      <w:r w:rsidR="00D336CC" w:rsidRPr="0027182E">
        <w:rPr>
          <w:rFonts w:ascii="標楷體" w:eastAsia="標楷體" w:hAnsi="標楷體" w:hint="eastAsia"/>
        </w:rPr>
        <w:t>有部分配合檢查單位未派員到場參與情形，其中工務處到場率僅占總稽查次數之6.84％為最低，又衛生福利局及警察局則分別缺席計18場及15場</w:t>
      </w:r>
      <w:r w:rsidR="00D336CC" w:rsidRPr="00AB56BD">
        <w:rPr>
          <w:rFonts w:ascii="標楷體" w:eastAsia="標楷體" w:hAnsi="標楷體" w:hint="eastAsia"/>
        </w:rPr>
        <w:t>，有待督促檢討</w:t>
      </w:r>
      <w:r w:rsidR="00D336CC">
        <w:rPr>
          <w:rFonts w:ascii="標楷體" w:eastAsia="標楷體" w:hAnsi="標楷體" w:hint="eastAsia"/>
        </w:rPr>
        <w:t>及</w:t>
      </w:r>
      <w:r w:rsidR="00D336CC" w:rsidRPr="00AB56BD">
        <w:rPr>
          <w:rFonts w:ascii="標楷體" w:eastAsia="標楷體" w:hAnsi="標楷體" w:hint="eastAsia"/>
        </w:rPr>
        <w:t>落實辦理稽查，俾利</w:t>
      </w:r>
      <w:r w:rsidR="00D336CC">
        <w:rPr>
          <w:rFonts w:ascii="標楷體" w:eastAsia="標楷體" w:hAnsi="標楷體" w:hint="eastAsia"/>
        </w:rPr>
        <w:t>健全</w:t>
      </w:r>
      <w:r w:rsidR="00D336CC" w:rsidRPr="00AB56BD">
        <w:rPr>
          <w:rFonts w:ascii="標楷體" w:eastAsia="標楷體" w:hAnsi="標楷體" w:hint="eastAsia"/>
        </w:rPr>
        <w:t>觀光產業</w:t>
      </w:r>
      <w:r w:rsidR="00D336CC">
        <w:rPr>
          <w:rFonts w:ascii="標楷體" w:eastAsia="標楷體" w:hAnsi="標楷體" w:hint="eastAsia"/>
        </w:rPr>
        <w:t>管理，經函請檢討改進。據復：</w:t>
      </w:r>
      <w:r w:rsidR="00D336CC" w:rsidRPr="00D62646">
        <w:rPr>
          <w:rFonts w:ascii="標楷體" w:eastAsia="標楷體" w:hAnsi="標楷體" w:hint="eastAsia"/>
          <w:spacing w:val="-2"/>
        </w:rPr>
        <w:t>積極輔導</w:t>
      </w:r>
      <w:r w:rsidR="00D336CC" w:rsidRPr="001E29F0">
        <w:rPr>
          <w:rFonts w:ascii="標楷體" w:eastAsia="標楷體" w:hAnsi="標楷體" w:hint="eastAsia"/>
          <w:spacing w:val="-2"/>
        </w:rPr>
        <w:t>轄內非合法民宿業者為合法業者，以增加旅宿業之承載量能</w:t>
      </w:r>
      <w:r w:rsidR="00D336CC">
        <w:rPr>
          <w:rFonts w:ascii="標楷體" w:eastAsia="標楷體" w:hAnsi="標楷體" w:hint="eastAsia"/>
          <w:spacing w:val="-2"/>
        </w:rPr>
        <w:t>，</w:t>
      </w:r>
      <w:r w:rsidR="00D336CC" w:rsidRPr="001E29F0">
        <w:rPr>
          <w:rFonts w:ascii="標楷體" w:eastAsia="標楷體" w:hAnsi="標楷體" w:hint="eastAsia"/>
          <w:spacing w:val="-2"/>
        </w:rPr>
        <w:t>後續亦將向交通部觀光局爭取赴馬辦理好客民宿之培訓課程，以利轄內旅宿業者取得好客民宿標章認證</w:t>
      </w:r>
      <w:r w:rsidR="00D336CC">
        <w:rPr>
          <w:rFonts w:ascii="標楷體" w:eastAsia="標楷體" w:hAnsi="標楷體" w:hint="eastAsia"/>
          <w:spacing w:val="-2"/>
        </w:rPr>
        <w:t>；1</w:t>
      </w:r>
      <w:r w:rsidR="00D336CC">
        <w:rPr>
          <w:rFonts w:ascii="標楷體" w:eastAsia="標楷體" w:hAnsi="標楷體"/>
          <w:spacing w:val="-2"/>
        </w:rPr>
        <w:t>10</w:t>
      </w:r>
      <w:r w:rsidR="00D336CC">
        <w:rPr>
          <w:rFonts w:ascii="標楷體" w:eastAsia="標楷體" w:hAnsi="標楷體" w:hint="eastAsia"/>
          <w:spacing w:val="-2"/>
        </w:rPr>
        <w:t>年度將加強規劃上、下半年度之旅宿聯合稽查業務及辦理稽查，以維旅宿管理紀律及住宿安全。</w:t>
      </w:r>
    </w:p>
    <w:p w14:paraId="5BFC5402" w14:textId="77777777" w:rsidR="00D336CC" w:rsidRDefault="00D336CC" w:rsidP="00577B36">
      <w:pPr>
        <w:overflowPunct w:val="0"/>
        <w:spacing w:line="460" w:lineRule="exact"/>
        <w:ind w:firstLineChars="200" w:firstLine="480"/>
        <w:jc w:val="both"/>
        <w:rPr>
          <w:rFonts w:ascii="標楷體" w:eastAsia="標楷體" w:hAnsi="標楷體"/>
          <w:bCs/>
        </w:rPr>
      </w:pPr>
      <w:r w:rsidRPr="00205669">
        <w:rPr>
          <w:rFonts w:ascii="標楷體" w:eastAsia="標楷體" w:hAnsi="標楷體" w:hint="eastAsia"/>
          <w:b/>
        </w:rPr>
        <w:lastRenderedPageBreak/>
        <w:t>（</w:t>
      </w:r>
      <w:r>
        <w:rPr>
          <w:rFonts w:ascii="標楷體" w:eastAsia="標楷體" w:hAnsi="標楷體" w:hint="eastAsia"/>
          <w:b/>
        </w:rPr>
        <w:t>2</w:t>
      </w:r>
      <w:r w:rsidRPr="00205669">
        <w:rPr>
          <w:rFonts w:ascii="標楷體" w:eastAsia="標楷體" w:hAnsi="標楷體" w:hint="eastAsia"/>
          <w:b/>
        </w:rPr>
        <w:t>）</w:t>
      </w:r>
      <w:r w:rsidRPr="00AD6F59">
        <w:rPr>
          <w:rFonts w:ascii="標楷體" w:eastAsia="標楷體" w:hAnsi="標楷體" w:hint="eastAsia"/>
          <w:b/>
        </w:rPr>
        <w:t>積極</w:t>
      </w:r>
      <w:r w:rsidRPr="00D6231E">
        <w:rPr>
          <w:rFonts w:ascii="標楷體" w:eastAsia="標楷體" w:hAnsi="標楷體" w:hint="eastAsia"/>
          <w:b/>
        </w:rPr>
        <w:t>爭取中央及離島建設基金補助馬祖地區整體發展，惟觀光建設經費配置比例較低，允宜加強資源</w:t>
      </w:r>
      <w:r>
        <w:rPr>
          <w:rFonts w:ascii="標楷體" w:eastAsia="標楷體" w:hAnsi="標楷體" w:hint="eastAsia"/>
          <w:b/>
        </w:rPr>
        <w:t>規劃管理及</w:t>
      </w:r>
      <w:r w:rsidRPr="00D6231E">
        <w:rPr>
          <w:rFonts w:ascii="標楷體" w:eastAsia="標楷體" w:hAnsi="標楷體" w:hint="eastAsia"/>
          <w:b/>
        </w:rPr>
        <w:t>業務之推展，以達觀光永續發展</w:t>
      </w:r>
      <w:r>
        <w:rPr>
          <w:rFonts w:ascii="標楷體" w:eastAsia="標楷體" w:hAnsi="標楷體" w:hint="eastAsia"/>
          <w:bCs/>
        </w:rPr>
        <w:t>：</w:t>
      </w:r>
      <w:r w:rsidRPr="006F7A85">
        <w:rPr>
          <w:rFonts w:ascii="標楷體" w:eastAsia="標楷體" w:hAnsi="標楷體" w:hint="eastAsia"/>
          <w:bCs/>
        </w:rPr>
        <w:t>自92年起擬定4年1期之離島綜合建設實施方案，</w:t>
      </w:r>
      <w:r>
        <w:rPr>
          <w:rFonts w:ascii="標楷體" w:eastAsia="標楷體" w:hAnsi="標楷體" w:hint="eastAsia"/>
          <w:bCs/>
        </w:rPr>
        <w:t>持續</w:t>
      </w:r>
      <w:r w:rsidRPr="006F7A85">
        <w:rPr>
          <w:rFonts w:ascii="標楷體" w:eastAsia="標楷體" w:hAnsi="標楷體" w:hint="eastAsia"/>
          <w:bCs/>
        </w:rPr>
        <w:t>爭取中央及離島建設基金補助經費</w:t>
      </w:r>
      <w:r>
        <w:rPr>
          <w:rFonts w:ascii="標楷體" w:eastAsia="標楷體" w:hAnsi="標楷體" w:hint="eastAsia"/>
          <w:bCs/>
        </w:rPr>
        <w:t>，以</w:t>
      </w:r>
      <w:r w:rsidRPr="006F7A85">
        <w:rPr>
          <w:rFonts w:ascii="標楷體" w:eastAsia="標楷體" w:hAnsi="標楷體" w:hint="eastAsia"/>
          <w:bCs/>
        </w:rPr>
        <w:t>推動馬祖地區整體發展。依據連江縣第5期實施方案（108至111年）列載，觀光建設經費4億2,700萬元，</w:t>
      </w:r>
      <w:r>
        <w:rPr>
          <w:rFonts w:ascii="標楷體" w:eastAsia="標楷體" w:hAnsi="標楷體" w:hint="eastAsia"/>
          <w:bCs/>
        </w:rPr>
        <w:t>僅</w:t>
      </w:r>
      <w:r w:rsidRPr="006F7A85">
        <w:rPr>
          <w:rFonts w:ascii="標楷體" w:eastAsia="標楷體" w:hAnsi="標楷體" w:hint="eastAsia"/>
          <w:bCs/>
        </w:rPr>
        <w:t>占總計畫經費</w:t>
      </w:r>
      <w:r w:rsidRPr="00B2569A">
        <w:rPr>
          <w:rFonts w:ascii="標楷體" w:eastAsia="標楷體" w:hAnsi="標楷體" w:hint="eastAsia"/>
          <w:bCs/>
        </w:rPr>
        <w:t>121億3,912萬餘元</w:t>
      </w:r>
      <w:r>
        <w:rPr>
          <w:rFonts w:ascii="標楷體" w:eastAsia="標楷體" w:hAnsi="標楷體" w:hint="eastAsia"/>
          <w:bCs/>
        </w:rPr>
        <w:t>約</w:t>
      </w:r>
      <w:r w:rsidRPr="006F7A85">
        <w:rPr>
          <w:rFonts w:ascii="標楷體" w:eastAsia="標楷體" w:hAnsi="標楷體" w:hint="eastAsia"/>
          <w:bCs/>
        </w:rPr>
        <w:t>3.52％</w:t>
      </w:r>
      <w:r>
        <w:rPr>
          <w:rFonts w:ascii="標楷體" w:eastAsia="標楷體" w:hAnsi="標楷體" w:hint="eastAsia"/>
          <w:bCs/>
        </w:rPr>
        <w:t>，</w:t>
      </w:r>
      <w:r w:rsidRPr="00C717E1">
        <w:rPr>
          <w:rFonts w:ascii="標楷體" w:eastAsia="標楷體" w:hAnsi="標楷體" w:hint="eastAsia"/>
          <w:bCs/>
        </w:rPr>
        <w:t>允宜加強資源</w:t>
      </w:r>
      <w:r>
        <w:rPr>
          <w:rFonts w:ascii="標楷體" w:eastAsia="標楷體" w:hAnsi="標楷體" w:hint="eastAsia"/>
          <w:bCs/>
        </w:rPr>
        <w:t>規劃及管理配置；又查</w:t>
      </w:r>
      <w:r w:rsidRPr="00B97F67">
        <w:rPr>
          <w:rFonts w:ascii="標楷體" w:eastAsia="標楷體" w:hAnsi="標楷體" w:hint="eastAsia"/>
          <w:bCs/>
        </w:rPr>
        <w:t>各期觀光建設之實施計畫，內容側重於推廣運動賽事、社群媒體行銷及宣傳活動等，尚乏有關蒞馬旅客消費行為、造訪景點及旅行滿意度等多方調查，</w:t>
      </w:r>
      <w:r>
        <w:rPr>
          <w:rFonts w:ascii="標楷體" w:eastAsia="標楷體" w:hAnsi="標楷體" w:hint="eastAsia"/>
          <w:bCs/>
        </w:rPr>
        <w:t>有待妥適規劃並據以</w:t>
      </w:r>
      <w:r w:rsidRPr="00B97F67">
        <w:rPr>
          <w:rFonts w:ascii="標楷體" w:eastAsia="標楷體" w:hAnsi="標楷體" w:hint="eastAsia"/>
          <w:bCs/>
        </w:rPr>
        <w:t>適時調整</w:t>
      </w:r>
      <w:r>
        <w:rPr>
          <w:rFonts w:ascii="標楷體" w:eastAsia="標楷體" w:hAnsi="標楷體" w:hint="eastAsia"/>
          <w:bCs/>
        </w:rPr>
        <w:t>策略及資源</w:t>
      </w:r>
      <w:r w:rsidRPr="00653CFF">
        <w:rPr>
          <w:rFonts w:ascii="標楷體" w:eastAsia="標楷體" w:hAnsi="標楷體" w:hint="eastAsia"/>
          <w:bCs/>
        </w:rPr>
        <w:t>配置</w:t>
      </w:r>
      <w:r w:rsidRPr="00B97F67">
        <w:rPr>
          <w:rFonts w:ascii="標楷體" w:eastAsia="標楷體" w:hAnsi="標楷體" w:hint="eastAsia"/>
          <w:bCs/>
        </w:rPr>
        <w:t>，</w:t>
      </w:r>
      <w:r w:rsidRPr="006F7A85">
        <w:rPr>
          <w:rFonts w:ascii="標楷體" w:eastAsia="標楷體" w:hAnsi="標楷體" w:hint="eastAsia"/>
          <w:bCs/>
        </w:rPr>
        <w:t>以強</w:t>
      </w:r>
      <w:r w:rsidRPr="00653CFF">
        <w:rPr>
          <w:rFonts w:ascii="標楷體" w:eastAsia="標楷體" w:hAnsi="標楷體" w:hint="eastAsia"/>
          <w:bCs/>
        </w:rPr>
        <w:t>化觀光業務之推展</w:t>
      </w:r>
      <w:r w:rsidRPr="006F7A85">
        <w:rPr>
          <w:rFonts w:ascii="標楷體" w:eastAsia="標楷體" w:hAnsi="標楷體" w:hint="eastAsia"/>
          <w:bCs/>
        </w:rPr>
        <w:t>，</w:t>
      </w:r>
      <w:r>
        <w:rPr>
          <w:rFonts w:ascii="標楷體" w:eastAsia="標楷體" w:hAnsi="標楷體" w:hint="eastAsia"/>
          <w:bCs/>
        </w:rPr>
        <w:t>經函請檢討改善。</w:t>
      </w:r>
      <w:r w:rsidRPr="00CF79CC">
        <w:rPr>
          <w:rFonts w:ascii="標楷體" w:eastAsia="標楷體" w:hAnsi="標楷體" w:hint="eastAsia"/>
          <w:bCs/>
        </w:rPr>
        <w:t>據復：囿於財源有限，編列觀光建設經費配置比例較低，將積極爭取中央補助預算及申請個案計畫經費；</w:t>
      </w:r>
      <w:r>
        <w:rPr>
          <w:rFonts w:ascii="標楷體" w:eastAsia="標楷體" w:hAnsi="標楷體" w:hint="eastAsia"/>
          <w:bCs/>
        </w:rPr>
        <w:t>嗣將</w:t>
      </w:r>
      <w:r w:rsidRPr="00434D3A">
        <w:rPr>
          <w:rFonts w:ascii="標楷體" w:eastAsia="標楷體" w:hAnsi="標楷體" w:hint="eastAsia"/>
          <w:bCs/>
        </w:rPr>
        <w:t>綜整馬祖全區觀光區域規劃及旅客統計調查，分年度編列經費辦理各景點規劃、自然資源調查研究</w:t>
      </w:r>
      <w:r>
        <w:rPr>
          <w:rFonts w:ascii="標楷體" w:eastAsia="標楷體" w:hAnsi="標楷體" w:hint="eastAsia"/>
          <w:bCs/>
        </w:rPr>
        <w:t>及</w:t>
      </w:r>
      <w:r w:rsidRPr="004B5C56">
        <w:rPr>
          <w:rFonts w:ascii="標楷體" w:eastAsia="標楷體" w:hAnsi="標楷體" w:hint="eastAsia"/>
          <w:bCs/>
        </w:rPr>
        <w:t>到訪馬祖旅遊</w:t>
      </w:r>
      <w:r w:rsidRPr="00434D3A">
        <w:rPr>
          <w:rFonts w:ascii="標楷體" w:eastAsia="標楷體" w:hAnsi="標楷體" w:hint="eastAsia"/>
          <w:bCs/>
        </w:rPr>
        <w:t>調查等</w:t>
      </w:r>
      <w:r>
        <w:rPr>
          <w:rFonts w:ascii="標楷體" w:eastAsia="標楷體" w:hAnsi="標楷體" w:hint="eastAsia"/>
          <w:bCs/>
        </w:rPr>
        <w:t>，</w:t>
      </w:r>
      <w:r w:rsidRPr="00CF79CC">
        <w:rPr>
          <w:rFonts w:ascii="標楷體" w:eastAsia="標楷體" w:hAnsi="標楷體" w:hint="eastAsia"/>
          <w:bCs/>
        </w:rPr>
        <w:t>引導觀光產業提供</w:t>
      </w:r>
      <w:r w:rsidRPr="007D4B5C">
        <w:rPr>
          <w:rFonts w:ascii="標楷體" w:eastAsia="標楷體" w:hAnsi="標楷體" w:hint="eastAsia"/>
          <w:bCs/>
        </w:rPr>
        <w:t>綠色</w:t>
      </w:r>
      <w:r w:rsidRPr="00CF79CC">
        <w:rPr>
          <w:rFonts w:ascii="標楷體" w:eastAsia="標楷體" w:hAnsi="標楷體" w:hint="eastAsia"/>
          <w:bCs/>
        </w:rPr>
        <w:t>、在地旅遊模式，並妥善規劃經費配置</w:t>
      </w:r>
      <w:r>
        <w:rPr>
          <w:rFonts w:ascii="標楷體" w:eastAsia="標楷體" w:hAnsi="標楷體" w:hint="eastAsia"/>
          <w:bCs/>
        </w:rPr>
        <w:t>，</w:t>
      </w:r>
      <w:r w:rsidRPr="00CF79CC">
        <w:rPr>
          <w:rFonts w:ascii="標楷體" w:eastAsia="標楷體" w:hAnsi="標楷體" w:hint="eastAsia"/>
          <w:bCs/>
        </w:rPr>
        <w:t>以推動永續觀光</w:t>
      </w:r>
      <w:r>
        <w:rPr>
          <w:rFonts w:ascii="標楷體" w:eastAsia="標楷體" w:hAnsi="標楷體" w:hint="eastAsia"/>
          <w:bCs/>
        </w:rPr>
        <w:t>。</w:t>
      </w:r>
    </w:p>
    <w:p w14:paraId="7A2FB726" w14:textId="08A71DD6" w:rsidR="00D336CC" w:rsidRDefault="00D336CC" w:rsidP="00D336CC">
      <w:pPr>
        <w:overflowPunct w:val="0"/>
        <w:spacing w:line="460" w:lineRule="exact"/>
        <w:ind w:firstLineChars="200" w:firstLine="561"/>
        <w:jc w:val="both"/>
        <w:rPr>
          <w:rFonts w:ascii="標楷體" w:eastAsia="標楷體" w:hAnsi="標楷體"/>
          <w:b/>
          <w:sz w:val="28"/>
          <w:szCs w:val="28"/>
        </w:rPr>
      </w:pPr>
      <w:r w:rsidRPr="00ED393C">
        <w:rPr>
          <w:rFonts w:ascii="標楷體" w:eastAsia="標楷體" w:hAnsi="標楷體" w:hint="eastAsia"/>
          <w:b/>
          <w:sz w:val="28"/>
          <w:szCs w:val="28"/>
        </w:rPr>
        <w:t>2</w:t>
      </w:r>
      <w:r w:rsidRPr="00ED393C">
        <w:rPr>
          <w:rFonts w:ascii="標楷體" w:eastAsia="標楷體" w:hAnsi="標楷體"/>
          <w:b/>
          <w:sz w:val="28"/>
          <w:szCs w:val="28"/>
        </w:rPr>
        <w:t>.</w:t>
      </w:r>
      <w:r w:rsidRPr="00ED393C">
        <w:rPr>
          <w:rFonts w:ascii="標楷體" w:eastAsia="標楷體" w:hAnsi="標楷體" w:hint="eastAsia"/>
          <w:b/>
          <w:sz w:val="28"/>
          <w:szCs w:val="28"/>
        </w:rPr>
        <w:t>地方政府與馬祖國家風景區管理處之管轄範圍重疊，允宜建立合作協調機制，有效整合政府資源，共同推動地方建設及提升觀光服務品質。</w:t>
      </w:r>
    </w:p>
    <w:p w14:paraId="139238A0" w14:textId="64495E81" w:rsidR="00D336CC" w:rsidRPr="009633F1" w:rsidRDefault="00D336CC" w:rsidP="00533740">
      <w:pPr>
        <w:overflowPunct w:val="0"/>
        <w:spacing w:line="528" w:lineRule="exact"/>
        <w:ind w:firstLineChars="200" w:firstLine="561"/>
        <w:jc w:val="both"/>
        <w:rPr>
          <w:rFonts w:ascii="標楷體" w:eastAsia="標楷體" w:hAnsi="標楷體"/>
          <w:bCs/>
          <w:spacing w:val="-6"/>
        </w:rPr>
      </w:pPr>
      <w:r w:rsidRPr="00533740">
        <w:rPr>
          <w:rFonts w:ascii="標楷體" w:eastAsia="標楷體" w:hAnsi="標楷體" w:hint="eastAsia"/>
          <w:b/>
          <w:noProof/>
          <w:spacing w:val="-4"/>
          <w:sz w:val="28"/>
          <w:szCs w:val="28"/>
        </w:rPr>
        <mc:AlternateContent>
          <mc:Choice Requires="wps">
            <w:drawing>
              <wp:anchor distT="0" distB="0" distL="114300" distR="114300" simplePos="0" relativeHeight="251728896" behindDoc="0" locked="0" layoutInCell="1" allowOverlap="1" wp14:anchorId="4F6A27A1" wp14:editId="5FB31FDF">
                <wp:simplePos x="0" y="0"/>
                <wp:positionH relativeFrom="margin">
                  <wp:align>right</wp:align>
                </wp:positionH>
                <wp:positionV relativeFrom="paragraph">
                  <wp:posOffset>3481070</wp:posOffset>
                </wp:positionV>
                <wp:extent cx="4238625" cy="1409700"/>
                <wp:effectExtent l="0" t="0" r="9525" b="0"/>
                <wp:wrapSquare wrapText="bothSides"/>
                <wp:docPr id="5" name="文字方塊 5"/>
                <wp:cNvGraphicFramePr/>
                <a:graphic xmlns:a="http://schemas.openxmlformats.org/drawingml/2006/main">
                  <a:graphicData uri="http://schemas.microsoft.com/office/word/2010/wordprocessingShape">
                    <wps:wsp>
                      <wps:cNvSpPr txBox="1"/>
                      <wps:spPr>
                        <a:xfrm>
                          <a:off x="0" y="0"/>
                          <a:ext cx="4238625" cy="1409700"/>
                        </a:xfrm>
                        <a:prstGeom prst="rect">
                          <a:avLst/>
                        </a:prstGeom>
                        <a:solidFill>
                          <a:schemeClr val="lt1"/>
                        </a:solidFill>
                        <a:ln w="6350">
                          <a:noFill/>
                        </a:ln>
                      </wps:spPr>
                      <wps:txbx>
                        <w:txbxContent>
                          <w:tbl>
                            <w:tblPr>
                              <w:tblW w:w="6509" w:type="dxa"/>
                              <w:tblLayout w:type="fixed"/>
                              <w:tblCellMar>
                                <w:left w:w="28" w:type="dxa"/>
                                <w:right w:w="28" w:type="dxa"/>
                              </w:tblCellMar>
                              <w:tblLook w:val="04A0" w:firstRow="1" w:lastRow="0" w:firstColumn="1" w:lastColumn="0" w:noHBand="0" w:noVBand="1"/>
                            </w:tblPr>
                            <w:tblGrid>
                              <w:gridCol w:w="992"/>
                              <w:gridCol w:w="1144"/>
                              <w:gridCol w:w="1144"/>
                              <w:gridCol w:w="1137"/>
                              <w:gridCol w:w="1169"/>
                              <w:gridCol w:w="923"/>
                            </w:tblGrid>
                            <w:tr w:rsidR="00D336CC" w:rsidRPr="008035A3" w14:paraId="7AAB72CF" w14:textId="77777777" w:rsidTr="003F4018">
                              <w:trPr>
                                <w:trHeight w:val="330"/>
                              </w:trPr>
                              <w:tc>
                                <w:tcPr>
                                  <w:tcW w:w="6509" w:type="dxa"/>
                                  <w:gridSpan w:val="6"/>
                                  <w:noWrap/>
                                  <w:vAlign w:val="center"/>
                                </w:tcPr>
                                <w:p w14:paraId="7D4FD501" w14:textId="77777777" w:rsidR="00D336CC" w:rsidRPr="008035A3" w:rsidRDefault="00D336CC" w:rsidP="00D336CC">
                                  <w:pPr>
                                    <w:spacing w:line="360" w:lineRule="exact"/>
                                    <w:jc w:val="center"/>
                                    <w:rPr>
                                      <w:rFonts w:ascii="標楷體" w:eastAsia="標楷體" w:hAnsi="標楷體" w:cs="新細明體"/>
                                      <w:b/>
                                      <w:bCs/>
                                      <w:color w:val="000000"/>
                                    </w:rPr>
                                  </w:pPr>
                                  <w:r w:rsidRPr="008035A3">
                                    <w:rPr>
                                      <w:rFonts w:ascii="標楷體" w:eastAsia="標楷體" w:hAnsi="標楷體" w:hint="eastAsia"/>
                                      <w:b/>
                                      <w:bCs/>
                                    </w:rPr>
                                    <w:t>表1　連江縣交通旅遊局歲出規模情形</w:t>
                                  </w:r>
                                </w:p>
                              </w:tc>
                            </w:tr>
                            <w:tr w:rsidR="00D336CC" w:rsidRPr="008035A3" w14:paraId="719C36D2" w14:textId="77777777" w:rsidTr="003F4018">
                              <w:trPr>
                                <w:trHeight w:val="330"/>
                              </w:trPr>
                              <w:tc>
                                <w:tcPr>
                                  <w:tcW w:w="6509" w:type="dxa"/>
                                  <w:gridSpan w:val="6"/>
                                  <w:tcBorders>
                                    <w:bottom w:val="single" w:sz="4" w:space="0" w:color="auto"/>
                                  </w:tcBorders>
                                  <w:noWrap/>
                                  <w:vAlign w:val="center"/>
                                </w:tcPr>
                                <w:p w14:paraId="1E605B53" w14:textId="77777777" w:rsidR="00D336CC" w:rsidRPr="00D336CC" w:rsidRDefault="00D336CC" w:rsidP="00D336CC">
                                  <w:pPr>
                                    <w:spacing w:line="240" w:lineRule="exact"/>
                                    <w:jc w:val="right"/>
                                    <w:rPr>
                                      <w:rFonts w:ascii="標楷體" w:eastAsia="標楷體" w:hAnsi="標楷體" w:cs="新細明體"/>
                                      <w:color w:val="000000"/>
                                      <w:sz w:val="18"/>
                                      <w:szCs w:val="18"/>
                                    </w:rPr>
                                  </w:pPr>
                                  <w:r w:rsidRPr="00D336CC">
                                    <w:rPr>
                                      <w:rFonts w:ascii="標楷體" w:eastAsia="標楷體" w:hAnsi="標楷體" w:cs="新細明體" w:hint="eastAsia"/>
                                      <w:color w:val="000000"/>
                                      <w:sz w:val="18"/>
                                      <w:szCs w:val="18"/>
                                    </w:rPr>
                                    <w:t>單位：新臺幣千元</w:t>
                                  </w:r>
                                </w:p>
                              </w:tc>
                            </w:tr>
                            <w:tr w:rsidR="00D336CC" w:rsidRPr="008035A3" w14:paraId="45945B96" w14:textId="77777777" w:rsidTr="003F4018">
                              <w:trPr>
                                <w:trHeight w:val="330"/>
                              </w:trPr>
                              <w:tc>
                                <w:tcPr>
                                  <w:tcW w:w="992" w:type="dxa"/>
                                  <w:tcBorders>
                                    <w:top w:val="single" w:sz="4" w:space="0" w:color="auto"/>
                                    <w:left w:val="single" w:sz="4" w:space="0" w:color="auto"/>
                                    <w:bottom w:val="single" w:sz="4" w:space="0" w:color="auto"/>
                                    <w:right w:val="single" w:sz="4" w:space="0" w:color="auto"/>
                                  </w:tcBorders>
                                  <w:noWrap/>
                                  <w:vAlign w:val="center"/>
                                  <w:hideMark/>
                                </w:tcPr>
                                <w:p w14:paraId="10F014EC" w14:textId="77777777" w:rsidR="00D336CC" w:rsidRPr="008035A3" w:rsidRDefault="00D336CC" w:rsidP="006D0051">
                                  <w:pPr>
                                    <w:spacing w:line="240" w:lineRule="exact"/>
                                    <w:jc w:val="distribute"/>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項目</w:t>
                                  </w:r>
                                </w:p>
                              </w:tc>
                              <w:tc>
                                <w:tcPr>
                                  <w:tcW w:w="4594" w:type="dxa"/>
                                  <w:gridSpan w:val="4"/>
                                  <w:tcBorders>
                                    <w:top w:val="single" w:sz="4" w:space="0" w:color="auto"/>
                                    <w:left w:val="single" w:sz="4" w:space="0" w:color="auto"/>
                                    <w:bottom w:val="single" w:sz="4" w:space="0" w:color="auto"/>
                                    <w:right w:val="double" w:sz="4" w:space="0" w:color="auto"/>
                                  </w:tcBorders>
                                  <w:vAlign w:val="center"/>
                                </w:tcPr>
                                <w:p w14:paraId="655F544F" w14:textId="7339EC83"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決</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算</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審</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定</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數</w:t>
                                  </w:r>
                                </w:p>
                              </w:tc>
                              <w:tc>
                                <w:tcPr>
                                  <w:tcW w:w="923" w:type="dxa"/>
                                  <w:tcBorders>
                                    <w:top w:val="single" w:sz="4" w:space="0" w:color="auto"/>
                                    <w:left w:val="double" w:sz="4" w:space="0" w:color="auto"/>
                                    <w:bottom w:val="single" w:sz="4" w:space="0" w:color="auto"/>
                                    <w:right w:val="single" w:sz="4" w:space="0" w:color="auto"/>
                                  </w:tcBorders>
                                  <w:vAlign w:val="center"/>
                                  <w:hideMark/>
                                </w:tcPr>
                                <w:p w14:paraId="15324BD8"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預算數</w:t>
                                  </w:r>
                                </w:p>
                              </w:tc>
                            </w:tr>
                            <w:tr w:rsidR="00D336CC" w:rsidRPr="008035A3" w14:paraId="200DD43B" w14:textId="77777777" w:rsidTr="003F4018">
                              <w:trPr>
                                <w:trHeight w:val="330"/>
                              </w:trPr>
                              <w:tc>
                                <w:tcPr>
                                  <w:tcW w:w="992" w:type="dxa"/>
                                  <w:tcBorders>
                                    <w:top w:val="single" w:sz="4" w:space="0" w:color="auto"/>
                                    <w:left w:val="single" w:sz="4" w:space="0" w:color="auto"/>
                                    <w:bottom w:val="single" w:sz="4" w:space="0" w:color="auto"/>
                                    <w:right w:val="single" w:sz="4" w:space="0" w:color="auto"/>
                                  </w:tcBorders>
                                  <w:noWrap/>
                                  <w:vAlign w:val="center"/>
                                  <w:hideMark/>
                                </w:tcPr>
                                <w:p w14:paraId="678A5338" w14:textId="77777777" w:rsidR="00D336CC" w:rsidRPr="008035A3" w:rsidRDefault="00D336CC" w:rsidP="006D0051">
                                  <w:pPr>
                                    <w:spacing w:line="240" w:lineRule="exact"/>
                                    <w:jc w:val="distribute"/>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年度</w:t>
                                  </w:r>
                                </w:p>
                              </w:tc>
                              <w:tc>
                                <w:tcPr>
                                  <w:tcW w:w="1144" w:type="dxa"/>
                                  <w:tcBorders>
                                    <w:top w:val="single" w:sz="4" w:space="0" w:color="auto"/>
                                    <w:left w:val="single" w:sz="4" w:space="0" w:color="auto"/>
                                    <w:bottom w:val="single" w:sz="4" w:space="0" w:color="auto"/>
                                    <w:right w:val="single" w:sz="4" w:space="0" w:color="auto"/>
                                  </w:tcBorders>
                                  <w:vAlign w:val="center"/>
                                </w:tcPr>
                                <w:p w14:paraId="40A7815B"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106</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51A5D1E"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107</w:t>
                                  </w:r>
                                  <w:r w:rsidRPr="008035A3">
                                    <w:rPr>
                                      <w:rFonts w:ascii="標楷體" w:eastAsia="標楷體" w:hAnsi="標楷體" w:cs="新細明體"/>
                                      <w:color w:val="000000"/>
                                      <w:sz w:val="20"/>
                                      <w:szCs w:val="20"/>
                                    </w:rPr>
                                    <w:t xml:space="preserve"> </w:t>
                                  </w:r>
                                </w:p>
                              </w:tc>
                              <w:tc>
                                <w:tcPr>
                                  <w:tcW w:w="1137" w:type="dxa"/>
                                  <w:tcBorders>
                                    <w:top w:val="single" w:sz="4" w:space="0" w:color="auto"/>
                                    <w:left w:val="single" w:sz="4" w:space="0" w:color="auto"/>
                                    <w:bottom w:val="single" w:sz="4" w:space="0" w:color="auto"/>
                                    <w:right w:val="single" w:sz="4" w:space="0" w:color="auto"/>
                                  </w:tcBorders>
                                  <w:noWrap/>
                                  <w:vAlign w:val="center"/>
                                  <w:hideMark/>
                                </w:tcPr>
                                <w:p w14:paraId="0F7338AB"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108</w:t>
                                  </w:r>
                                  <w:r w:rsidRPr="008035A3">
                                    <w:rPr>
                                      <w:rFonts w:ascii="標楷體" w:eastAsia="標楷體" w:hAnsi="標楷體" w:cs="新細明體"/>
                                      <w:color w:val="000000"/>
                                      <w:sz w:val="20"/>
                                      <w:szCs w:val="20"/>
                                    </w:rPr>
                                    <w:t xml:space="preserve"> </w:t>
                                  </w:r>
                                </w:p>
                              </w:tc>
                              <w:tc>
                                <w:tcPr>
                                  <w:tcW w:w="1169" w:type="dxa"/>
                                  <w:tcBorders>
                                    <w:top w:val="single" w:sz="4" w:space="0" w:color="auto"/>
                                    <w:left w:val="single" w:sz="4" w:space="0" w:color="auto"/>
                                    <w:bottom w:val="single" w:sz="4" w:space="0" w:color="auto"/>
                                    <w:right w:val="double" w:sz="4" w:space="0" w:color="auto"/>
                                  </w:tcBorders>
                                  <w:vAlign w:val="center"/>
                                  <w:hideMark/>
                                </w:tcPr>
                                <w:p w14:paraId="5251B9D5"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109</w:t>
                                  </w:r>
                                  <w:r w:rsidRPr="008035A3">
                                    <w:rPr>
                                      <w:rFonts w:ascii="標楷體" w:eastAsia="標楷體" w:hAnsi="標楷體" w:cs="新細明體"/>
                                      <w:color w:val="000000"/>
                                      <w:sz w:val="20"/>
                                      <w:szCs w:val="20"/>
                                    </w:rPr>
                                    <w:t xml:space="preserve"> </w:t>
                                  </w:r>
                                </w:p>
                              </w:tc>
                              <w:tc>
                                <w:tcPr>
                                  <w:tcW w:w="923" w:type="dxa"/>
                                  <w:tcBorders>
                                    <w:top w:val="single" w:sz="4" w:space="0" w:color="auto"/>
                                    <w:left w:val="double" w:sz="4" w:space="0" w:color="auto"/>
                                    <w:bottom w:val="single" w:sz="4" w:space="0" w:color="auto"/>
                                    <w:right w:val="single" w:sz="4" w:space="0" w:color="auto"/>
                                  </w:tcBorders>
                                  <w:vAlign w:val="center"/>
                                  <w:hideMark/>
                                </w:tcPr>
                                <w:p w14:paraId="245305AF"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110</w:t>
                                  </w:r>
                                  <w:r w:rsidRPr="008035A3">
                                    <w:rPr>
                                      <w:rFonts w:ascii="標楷體" w:eastAsia="標楷體" w:hAnsi="標楷體" w:cs="新細明體"/>
                                      <w:color w:val="000000"/>
                                      <w:sz w:val="20"/>
                                      <w:szCs w:val="20"/>
                                    </w:rPr>
                                    <w:t xml:space="preserve"> </w:t>
                                  </w:r>
                                </w:p>
                              </w:tc>
                            </w:tr>
                            <w:tr w:rsidR="00D336CC" w:rsidRPr="008035A3" w14:paraId="1E5C7874" w14:textId="77777777" w:rsidTr="003F4018">
                              <w:trPr>
                                <w:trHeight w:val="330"/>
                              </w:trPr>
                              <w:tc>
                                <w:tcPr>
                                  <w:tcW w:w="992" w:type="dxa"/>
                                  <w:tcBorders>
                                    <w:top w:val="single" w:sz="4" w:space="0" w:color="auto"/>
                                    <w:left w:val="single" w:sz="4" w:space="0" w:color="auto"/>
                                    <w:bottom w:val="single" w:sz="4" w:space="0" w:color="auto"/>
                                    <w:right w:val="single" w:sz="4" w:space="0" w:color="auto"/>
                                  </w:tcBorders>
                                  <w:noWrap/>
                                  <w:vAlign w:val="center"/>
                                  <w:hideMark/>
                                </w:tcPr>
                                <w:p w14:paraId="4D93A41D" w14:textId="77777777" w:rsidR="00D336CC" w:rsidRPr="008035A3" w:rsidRDefault="00D336CC" w:rsidP="006D0051">
                                  <w:pPr>
                                    <w:spacing w:line="240" w:lineRule="exact"/>
                                    <w:ind w:rightChars="5" w:right="12"/>
                                    <w:jc w:val="distribute"/>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歲出經費</w:t>
                                  </w:r>
                                </w:p>
                              </w:tc>
                              <w:tc>
                                <w:tcPr>
                                  <w:tcW w:w="1144" w:type="dxa"/>
                                  <w:tcBorders>
                                    <w:top w:val="single" w:sz="4" w:space="0" w:color="auto"/>
                                    <w:left w:val="single" w:sz="4" w:space="0" w:color="auto"/>
                                    <w:bottom w:val="single" w:sz="4" w:space="0" w:color="auto"/>
                                    <w:right w:val="single" w:sz="4" w:space="0" w:color="auto"/>
                                  </w:tcBorders>
                                  <w:vAlign w:val="center"/>
                                </w:tcPr>
                                <w:p w14:paraId="340BCDB8"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 xml:space="preserve">416,440 </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43DFD5DF"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 xml:space="preserve">433,186 </w:t>
                                  </w:r>
                                </w:p>
                              </w:tc>
                              <w:tc>
                                <w:tcPr>
                                  <w:tcW w:w="1137" w:type="dxa"/>
                                  <w:tcBorders>
                                    <w:top w:val="single" w:sz="4" w:space="0" w:color="auto"/>
                                    <w:left w:val="single" w:sz="4" w:space="0" w:color="auto"/>
                                    <w:bottom w:val="single" w:sz="4" w:space="0" w:color="auto"/>
                                    <w:right w:val="single" w:sz="4" w:space="0" w:color="auto"/>
                                  </w:tcBorders>
                                  <w:noWrap/>
                                  <w:vAlign w:val="center"/>
                                  <w:hideMark/>
                                </w:tcPr>
                                <w:p w14:paraId="7D1CB788"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 xml:space="preserve">473,100 </w:t>
                                  </w:r>
                                </w:p>
                              </w:tc>
                              <w:tc>
                                <w:tcPr>
                                  <w:tcW w:w="1169" w:type="dxa"/>
                                  <w:tcBorders>
                                    <w:top w:val="single" w:sz="4" w:space="0" w:color="auto"/>
                                    <w:left w:val="single" w:sz="4" w:space="0" w:color="auto"/>
                                    <w:bottom w:val="single" w:sz="4" w:space="0" w:color="auto"/>
                                    <w:right w:val="double" w:sz="4" w:space="0" w:color="auto"/>
                                  </w:tcBorders>
                                  <w:vAlign w:val="center"/>
                                  <w:hideMark/>
                                </w:tcPr>
                                <w:p w14:paraId="51B9CF58"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859</w:t>
                                  </w:r>
                                  <w:r w:rsidRPr="008035A3">
                                    <w:rPr>
                                      <w:rFonts w:ascii="標楷體" w:eastAsia="標楷體" w:hAnsi="標楷體" w:cs="新細明體" w:hint="eastAsia"/>
                                      <w:color w:val="000000"/>
                                      <w:sz w:val="20"/>
                                      <w:szCs w:val="20"/>
                                    </w:rPr>
                                    <w:t>,</w:t>
                                  </w:r>
                                  <w:r w:rsidRPr="008035A3">
                                    <w:rPr>
                                      <w:rFonts w:ascii="標楷體" w:eastAsia="標楷體" w:hAnsi="標楷體" w:cs="新細明體"/>
                                      <w:color w:val="000000"/>
                                      <w:sz w:val="20"/>
                                      <w:szCs w:val="20"/>
                                    </w:rPr>
                                    <w:t>403</w:t>
                                  </w:r>
                                </w:p>
                              </w:tc>
                              <w:tc>
                                <w:tcPr>
                                  <w:tcW w:w="923" w:type="dxa"/>
                                  <w:tcBorders>
                                    <w:top w:val="single" w:sz="4" w:space="0" w:color="auto"/>
                                    <w:left w:val="double" w:sz="4" w:space="0" w:color="auto"/>
                                    <w:bottom w:val="single" w:sz="4" w:space="0" w:color="auto"/>
                                    <w:right w:val="single" w:sz="4" w:space="0" w:color="auto"/>
                                  </w:tcBorders>
                                  <w:vAlign w:val="center"/>
                                  <w:hideMark/>
                                </w:tcPr>
                                <w:p w14:paraId="60545562"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553,976</w:t>
                                  </w:r>
                                </w:p>
                              </w:tc>
                            </w:tr>
                            <w:tr w:rsidR="00D336CC" w:rsidRPr="008035A3" w14:paraId="13B7E627" w14:textId="77777777" w:rsidTr="003F4018">
                              <w:trPr>
                                <w:trHeight w:val="330"/>
                              </w:trPr>
                              <w:tc>
                                <w:tcPr>
                                  <w:tcW w:w="6509" w:type="dxa"/>
                                  <w:gridSpan w:val="6"/>
                                  <w:tcBorders>
                                    <w:top w:val="single" w:sz="4" w:space="0" w:color="auto"/>
                                  </w:tcBorders>
                                  <w:noWrap/>
                                  <w:vAlign w:val="center"/>
                                </w:tcPr>
                                <w:p w14:paraId="5C85CA8A" w14:textId="77777777" w:rsidR="00D336CC" w:rsidRPr="008035A3" w:rsidRDefault="00D336CC" w:rsidP="00533740">
                                  <w:pPr>
                                    <w:spacing w:line="240" w:lineRule="exact"/>
                                    <w:ind w:rightChars="5" w:right="12"/>
                                    <w:rPr>
                                      <w:rFonts w:ascii="標楷體" w:eastAsia="標楷體" w:hAnsi="標楷體" w:cs="新細明體"/>
                                      <w:color w:val="000000"/>
                                      <w:spacing w:val="-10"/>
                                      <w:sz w:val="18"/>
                                      <w:szCs w:val="18"/>
                                    </w:rPr>
                                  </w:pPr>
                                  <w:r w:rsidRPr="008035A3">
                                    <w:rPr>
                                      <w:rFonts w:ascii="標楷體" w:eastAsia="標楷體" w:hAnsi="標楷體" w:cs="新細明體" w:hint="eastAsia"/>
                                      <w:color w:val="000000"/>
                                      <w:spacing w:val="-10"/>
                                      <w:sz w:val="18"/>
                                      <w:szCs w:val="18"/>
                                    </w:rPr>
                                    <w:t>資</w:t>
                                  </w:r>
                                  <w:r w:rsidRPr="008035A3">
                                    <w:rPr>
                                      <w:rFonts w:ascii="標楷體" w:eastAsia="標楷體" w:hAnsi="標楷體" w:cs="新細明體" w:hint="eastAsia"/>
                                      <w:color w:val="000000"/>
                                      <w:spacing w:val="-6"/>
                                      <w:sz w:val="18"/>
                                      <w:szCs w:val="18"/>
                                    </w:rPr>
                                    <w:t>料來源：整理自106至10</w:t>
                                  </w:r>
                                  <w:r w:rsidRPr="008035A3">
                                    <w:rPr>
                                      <w:rFonts w:ascii="標楷體" w:eastAsia="標楷體" w:hAnsi="標楷體" w:cs="新細明體"/>
                                      <w:color w:val="000000"/>
                                      <w:spacing w:val="-6"/>
                                      <w:sz w:val="18"/>
                                      <w:szCs w:val="18"/>
                                    </w:rPr>
                                    <w:t>9</w:t>
                                  </w:r>
                                  <w:r w:rsidRPr="008035A3">
                                    <w:rPr>
                                      <w:rFonts w:ascii="標楷體" w:eastAsia="標楷體" w:hAnsi="標楷體" w:cs="新細明體" w:hint="eastAsia"/>
                                      <w:color w:val="000000"/>
                                      <w:spacing w:val="-6"/>
                                      <w:sz w:val="18"/>
                                      <w:szCs w:val="18"/>
                                    </w:rPr>
                                    <w:t>年度連江縣審核報告及110年度連江縣總預算等資料。</w:t>
                                  </w:r>
                                </w:p>
                              </w:tc>
                            </w:tr>
                          </w:tbl>
                          <w:p w14:paraId="11052DBA" w14:textId="77777777" w:rsidR="00D336CC" w:rsidRPr="008035A3" w:rsidRDefault="00D336CC" w:rsidP="00D336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6A27A1" id="文字方塊 5" o:spid="_x0000_s1069" type="#_x0000_t202" style="position:absolute;left:0;text-align:left;margin-left:282.55pt;margin-top:274.1pt;width:333.75pt;height:111pt;z-index:2517288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" fillcolor="white [3201]" stroked="f" strokeweight=".5pt">
                <v:textbox>
                  <w:txbxContent>
                    <w:tbl>
                      <w:tblPr>
                        <w:tblW w:w="6509" w:type="dxa"/>
                        <w:tblLayout w:type="fixed"/>
                        <w:tblCellMar>
                          <w:left w:w="28" w:type="dxa"/>
                          <w:right w:w="28" w:type="dxa"/>
                        </w:tblCellMar>
                        <w:tblLook w:val="04A0" w:firstRow="1" w:lastRow="0" w:firstColumn="1" w:lastColumn="0" w:noHBand="0" w:noVBand="1"/>
                      </w:tblPr>
                      <w:tblGrid>
                        <w:gridCol w:w="992"/>
                        <w:gridCol w:w="1144"/>
                        <w:gridCol w:w="1144"/>
                        <w:gridCol w:w="1137"/>
                        <w:gridCol w:w="1169"/>
                        <w:gridCol w:w="923"/>
                      </w:tblGrid>
                      <w:tr w:rsidR="00D336CC" w:rsidRPr="008035A3" w14:paraId="7AAB72CF" w14:textId="77777777" w:rsidTr="003F4018">
                        <w:trPr>
                          <w:trHeight w:val="330"/>
                        </w:trPr>
                        <w:tc>
                          <w:tcPr>
                            <w:tcW w:w="6509" w:type="dxa"/>
                            <w:gridSpan w:val="6"/>
                            <w:noWrap/>
                            <w:vAlign w:val="center"/>
                          </w:tcPr>
                          <w:p w14:paraId="7D4FD501" w14:textId="77777777" w:rsidR="00D336CC" w:rsidRPr="008035A3" w:rsidRDefault="00D336CC" w:rsidP="00D336CC">
                            <w:pPr>
                              <w:spacing w:line="360" w:lineRule="exact"/>
                              <w:jc w:val="center"/>
                              <w:rPr>
                                <w:rFonts w:ascii="標楷體" w:eastAsia="標楷體" w:hAnsi="標楷體" w:cs="新細明體"/>
                                <w:b/>
                                <w:bCs/>
                                <w:color w:val="000000"/>
                              </w:rPr>
                            </w:pPr>
                            <w:r w:rsidRPr="008035A3">
                              <w:rPr>
                                <w:rFonts w:ascii="標楷體" w:eastAsia="標楷體" w:hAnsi="標楷體" w:hint="eastAsia"/>
                                <w:b/>
                                <w:bCs/>
                              </w:rPr>
                              <w:t>表1　連江縣交通旅遊局歲出規模情形</w:t>
                            </w:r>
                          </w:p>
                        </w:tc>
                      </w:tr>
                      <w:tr w:rsidR="00D336CC" w:rsidRPr="008035A3" w14:paraId="719C36D2" w14:textId="77777777" w:rsidTr="003F4018">
                        <w:trPr>
                          <w:trHeight w:val="330"/>
                        </w:trPr>
                        <w:tc>
                          <w:tcPr>
                            <w:tcW w:w="6509" w:type="dxa"/>
                            <w:gridSpan w:val="6"/>
                            <w:tcBorders>
                              <w:bottom w:val="single" w:sz="4" w:space="0" w:color="auto"/>
                            </w:tcBorders>
                            <w:noWrap/>
                            <w:vAlign w:val="center"/>
                          </w:tcPr>
                          <w:p w14:paraId="1E605B53" w14:textId="77777777" w:rsidR="00D336CC" w:rsidRPr="00D336CC" w:rsidRDefault="00D336CC" w:rsidP="00D336CC">
                            <w:pPr>
                              <w:spacing w:line="240" w:lineRule="exact"/>
                              <w:jc w:val="right"/>
                              <w:rPr>
                                <w:rFonts w:ascii="標楷體" w:eastAsia="標楷體" w:hAnsi="標楷體" w:cs="新細明體"/>
                                <w:color w:val="000000"/>
                                <w:sz w:val="18"/>
                                <w:szCs w:val="18"/>
                              </w:rPr>
                            </w:pPr>
                            <w:r w:rsidRPr="00D336CC">
                              <w:rPr>
                                <w:rFonts w:ascii="標楷體" w:eastAsia="標楷體" w:hAnsi="標楷體" w:cs="新細明體" w:hint="eastAsia"/>
                                <w:color w:val="000000"/>
                                <w:sz w:val="18"/>
                                <w:szCs w:val="18"/>
                              </w:rPr>
                              <w:t>單位：新臺幣千元</w:t>
                            </w:r>
                          </w:p>
                        </w:tc>
                      </w:tr>
                      <w:tr w:rsidR="00D336CC" w:rsidRPr="008035A3" w14:paraId="45945B96" w14:textId="77777777" w:rsidTr="003F4018">
                        <w:trPr>
                          <w:trHeight w:val="330"/>
                        </w:trPr>
                        <w:tc>
                          <w:tcPr>
                            <w:tcW w:w="992" w:type="dxa"/>
                            <w:tcBorders>
                              <w:top w:val="single" w:sz="4" w:space="0" w:color="auto"/>
                              <w:left w:val="single" w:sz="4" w:space="0" w:color="auto"/>
                              <w:bottom w:val="single" w:sz="4" w:space="0" w:color="auto"/>
                              <w:right w:val="single" w:sz="4" w:space="0" w:color="auto"/>
                            </w:tcBorders>
                            <w:noWrap/>
                            <w:vAlign w:val="center"/>
                            <w:hideMark/>
                          </w:tcPr>
                          <w:p w14:paraId="10F014EC" w14:textId="77777777" w:rsidR="00D336CC" w:rsidRPr="008035A3" w:rsidRDefault="00D336CC" w:rsidP="006D0051">
                            <w:pPr>
                              <w:spacing w:line="240" w:lineRule="exact"/>
                              <w:jc w:val="distribute"/>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項目</w:t>
                            </w:r>
                          </w:p>
                        </w:tc>
                        <w:tc>
                          <w:tcPr>
                            <w:tcW w:w="4594" w:type="dxa"/>
                            <w:gridSpan w:val="4"/>
                            <w:tcBorders>
                              <w:top w:val="single" w:sz="4" w:space="0" w:color="auto"/>
                              <w:left w:val="single" w:sz="4" w:space="0" w:color="auto"/>
                              <w:bottom w:val="single" w:sz="4" w:space="0" w:color="auto"/>
                              <w:right w:val="double" w:sz="4" w:space="0" w:color="auto"/>
                            </w:tcBorders>
                            <w:vAlign w:val="center"/>
                          </w:tcPr>
                          <w:p w14:paraId="655F544F" w14:textId="7339EC83"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決</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算</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審</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定</w:t>
                            </w:r>
                            <w:r>
                              <w:rPr>
                                <w:rFonts w:ascii="標楷體" w:eastAsia="標楷體" w:hAnsi="標楷體" w:cs="新細明體" w:hint="eastAsia"/>
                                <w:color w:val="000000"/>
                                <w:sz w:val="20"/>
                                <w:szCs w:val="20"/>
                              </w:rPr>
                              <w:t xml:space="preserve"> </w:t>
                            </w:r>
                            <w:r w:rsidRPr="008035A3">
                              <w:rPr>
                                <w:rFonts w:ascii="標楷體" w:eastAsia="標楷體" w:hAnsi="標楷體" w:cs="新細明體" w:hint="eastAsia"/>
                                <w:color w:val="000000"/>
                                <w:sz w:val="20"/>
                                <w:szCs w:val="20"/>
                              </w:rPr>
                              <w:t>數</w:t>
                            </w:r>
                          </w:p>
                        </w:tc>
                        <w:tc>
                          <w:tcPr>
                            <w:tcW w:w="923" w:type="dxa"/>
                            <w:tcBorders>
                              <w:top w:val="single" w:sz="4" w:space="0" w:color="auto"/>
                              <w:left w:val="double" w:sz="4" w:space="0" w:color="auto"/>
                              <w:bottom w:val="single" w:sz="4" w:space="0" w:color="auto"/>
                              <w:right w:val="single" w:sz="4" w:space="0" w:color="auto"/>
                            </w:tcBorders>
                            <w:vAlign w:val="center"/>
                            <w:hideMark/>
                          </w:tcPr>
                          <w:p w14:paraId="15324BD8"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預算數</w:t>
                            </w:r>
                          </w:p>
                        </w:tc>
                      </w:tr>
                      <w:tr w:rsidR="00D336CC" w:rsidRPr="008035A3" w14:paraId="200DD43B" w14:textId="77777777" w:rsidTr="003F4018">
                        <w:trPr>
                          <w:trHeight w:val="330"/>
                        </w:trPr>
                        <w:tc>
                          <w:tcPr>
                            <w:tcW w:w="992" w:type="dxa"/>
                            <w:tcBorders>
                              <w:top w:val="single" w:sz="4" w:space="0" w:color="auto"/>
                              <w:left w:val="single" w:sz="4" w:space="0" w:color="auto"/>
                              <w:bottom w:val="single" w:sz="4" w:space="0" w:color="auto"/>
                              <w:right w:val="single" w:sz="4" w:space="0" w:color="auto"/>
                            </w:tcBorders>
                            <w:noWrap/>
                            <w:vAlign w:val="center"/>
                            <w:hideMark/>
                          </w:tcPr>
                          <w:p w14:paraId="678A5338" w14:textId="77777777" w:rsidR="00D336CC" w:rsidRPr="008035A3" w:rsidRDefault="00D336CC" w:rsidP="006D0051">
                            <w:pPr>
                              <w:spacing w:line="240" w:lineRule="exact"/>
                              <w:jc w:val="distribute"/>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年度</w:t>
                            </w:r>
                          </w:p>
                        </w:tc>
                        <w:tc>
                          <w:tcPr>
                            <w:tcW w:w="1144" w:type="dxa"/>
                            <w:tcBorders>
                              <w:top w:val="single" w:sz="4" w:space="0" w:color="auto"/>
                              <w:left w:val="single" w:sz="4" w:space="0" w:color="auto"/>
                              <w:bottom w:val="single" w:sz="4" w:space="0" w:color="auto"/>
                              <w:right w:val="single" w:sz="4" w:space="0" w:color="auto"/>
                            </w:tcBorders>
                            <w:vAlign w:val="center"/>
                          </w:tcPr>
                          <w:p w14:paraId="40A7815B"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106</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51A5D1E"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107</w:t>
                            </w:r>
                            <w:r w:rsidRPr="008035A3">
                              <w:rPr>
                                <w:rFonts w:ascii="標楷體" w:eastAsia="標楷體" w:hAnsi="標楷體" w:cs="新細明體"/>
                                <w:color w:val="000000"/>
                                <w:sz w:val="20"/>
                                <w:szCs w:val="20"/>
                              </w:rPr>
                              <w:t xml:space="preserve"> </w:t>
                            </w:r>
                          </w:p>
                        </w:tc>
                        <w:tc>
                          <w:tcPr>
                            <w:tcW w:w="1137" w:type="dxa"/>
                            <w:tcBorders>
                              <w:top w:val="single" w:sz="4" w:space="0" w:color="auto"/>
                              <w:left w:val="single" w:sz="4" w:space="0" w:color="auto"/>
                              <w:bottom w:val="single" w:sz="4" w:space="0" w:color="auto"/>
                              <w:right w:val="single" w:sz="4" w:space="0" w:color="auto"/>
                            </w:tcBorders>
                            <w:noWrap/>
                            <w:vAlign w:val="center"/>
                            <w:hideMark/>
                          </w:tcPr>
                          <w:p w14:paraId="0F7338AB"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108</w:t>
                            </w:r>
                            <w:r w:rsidRPr="008035A3">
                              <w:rPr>
                                <w:rFonts w:ascii="標楷體" w:eastAsia="標楷體" w:hAnsi="標楷體" w:cs="新細明體"/>
                                <w:color w:val="000000"/>
                                <w:sz w:val="20"/>
                                <w:szCs w:val="20"/>
                              </w:rPr>
                              <w:t xml:space="preserve"> </w:t>
                            </w:r>
                          </w:p>
                        </w:tc>
                        <w:tc>
                          <w:tcPr>
                            <w:tcW w:w="1169" w:type="dxa"/>
                            <w:tcBorders>
                              <w:top w:val="single" w:sz="4" w:space="0" w:color="auto"/>
                              <w:left w:val="single" w:sz="4" w:space="0" w:color="auto"/>
                              <w:bottom w:val="single" w:sz="4" w:space="0" w:color="auto"/>
                              <w:right w:val="double" w:sz="4" w:space="0" w:color="auto"/>
                            </w:tcBorders>
                            <w:vAlign w:val="center"/>
                            <w:hideMark/>
                          </w:tcPr>
                          <w:p w14:paraId="5251B9D5"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109</w:t>
                            </w:r>
                            <w:r w:rsidRPr="008035A3">
                              <w:rPr>
                                <w:rFonts w:ascii="標楷體" w:eastAsia="標楷體" w:hAnsi="標楷體" w:cs="新細明體"/>
                                <w:color w:val="000000"/>
                                <w:sz w:val="20"/>
                                <w:szCs w:val="20"/>
                              </w:rPr>
                              <w:t xml:space="preserve"> </w:t>
                            </w:r>
                          </w:p>
                        </w:tc>
                        <w:tc>
                          <w:tcPr>
                            <w:tcW w:w="923" w:type="dxa"/>
                            <w:tcBorders>
                              <w:top w:val="single" w:sz="4" w:space="0" w:color="auto"/>
                              <w:left w:val="double" w:sz="4" w:space="0" w:color="auto"/>
                              <w:bottom w:val="single" w:sz="4" w:space="0" w:color="auto"/>
                              <w:right w:val="single" w:sz="4" w:space="0" w:color="auto"/>
                            </w:tcBorders>
                            <w:vAlign w:val="center"/>
                            <w:hideMark/>
                          </w:tcPr>
                          <w:p w14:paraId="245305AF" w14:textId="77777777" w:rsidR="00D336CC" w:rsidRPr="008035A3" w:rsidRDefault="00D336CC" w:rsidP="00D336CC">
                            <w:pPr>
                              <w:spacing w:line="240" w:lineRule="exact"/>
                              <w:jc w:val="center"/>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110</w:t>
                            </w:r>
                            <w:r w:rsidRPr="008035A3">
                              <w:rPr>
                                <w:rFonts w:ascii="標楷體" w:eastAsia="標楷體" w:hAnsi="標楷體" w:cs="新細明體"/>
                                <w:color w:val="000000"/>
                                <w:sz w:val="20"/>
                                <w:szCs w:val="20"/>
                              </w:rPr>
                              <w:t xml:space="preserve"> </w:t>
                            </w:r>
                          </w:p>
                        </w:tc>
                      </w:tr>
                      <w:tr w:rsidR="00D336CC" w:rsidRPr="008035A3" w14:paraId="1E5C7874" w14:textId="77777777" w:rsidTr="003F4018">
                        <w:trPr>
                          <w:trHeight w:val="330"/>
                        </w:trPr>
                        <w:tc>
                          <w:tcPr>
                            <w:tcW w:w="992" w:type="dxa"/>
                            <w:tcBorders>
                              <w:top w:val="single" w:sz="4" w:space="0" w:color="auto"/>
                              <w:left w:val="single" w:sz="4" w:space="0" w:color="auto"/>
                              <w:bottom w:val="single" w:sz="4" w:space="0" w:color="auto"/>
                              <w:right w:val="single" w:sz="4" w:space="0" w:color="auto"/>
                            </w:tcBorders>
                            <w:noWrap/>
                            <w:vAlign w:val="center"/>
                            <w:hideMark/>
                          </w:tcPr>
                          <w:p w14:paraId="4D93A41D" w14:textId="77777777" w:rsidR="00D336CC" w:rsidRPr="008035A3" w:rsidRDefault="00D336CC" w:rsidP="006D0051">
                            <w:pPr>
                              <w:spacing w:line="240" w:lineRule="exact"/>
                              <w:ind w:rightChars="5" w:right="12"/>
                              <w:jc w:val="distribute"/>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歲出經費</w:t>
                            </w:r>
                          </w:p>
                        </w:tc>
                        <w:tc>
                          <w:tcPr>
                            <w:tcW w:w="1144" w:type="dxa"/>
                            <w:tcBorders>
                              <w:top w:val="single" w:sz="4" w:space="0" w:color="auto"/>
                              <w:left w:val="single" w:sz="4" w:space="0" w:color="auto"/>
                              <w:bottom w:val="single" w:sz="4" w:space="0" w:color="auto"/>
                              <w:right w:val="single" w:sz="4" w:space="0" w:color="auto"/>
                            </w:tcBorders>
                            <w:vAlign w:val="center"/>
                          </w:tcPr>
                          <w:p w14:paraId="340BCDB8"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 xml:space="preserve">416,440 </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43DFD5DF"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 xml:space="preserve">433,186 </w:t>
                            </w:r>
                          </w:p>
                        </w:tc>
                        <w:tc>
                          <w:tcPr>
                            <w:tcW w:w="1137" w:type="dxa"/>
                            <w:tcBorders>
                              <w:top w:val="single" w:sz="4" w:space="0" w:color="auto"/>
                              <w:left w:val="single" w:sz="4" w:space="0" w:color="auto"/>
                              <w:bottom w:val="single" w:sz="4" w:space="0" w:color="auto"/>
                              <w:right w:val="single" w:sz="4" w:space="0" w:color="auto"/>
                            </w:tcBorders>
                            <w:noWrap/>
                            <w:vAlign w:val="center"/>
                            <w:hideMark/>
                          </w:tcPr>
                          <w:p w14:paraId="7D1CB788"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 xml:space="preserve">473,100 </w:t>
                            </w:r>
                          </w:p>
                        </w:tc>
                        <w:tc>
                          <w:tcPr>
                            <w:tcW w:w="1169" w:type="dxa"/>
                            <w:tcBorders>
                              <w:top w:val="single" w:sz="4" w:space="0" w:color="auto"/>
                              <w:left w:val="single" w:sz="4" w:space="0" w:color="auto"/>
                              <w:bottom w:val="single" w:sz="4" w:space="0" w:color="auto"/>
                              <w:right w:val="double" w:sz="4" w:space="0" w:color="auto"/>
                            </w:tcBorders>
                            <w:vAlign w:val="center"/>
                            <w:hideMark/>
                          </w:tcPr>
                          <w:p w14:paraId="51B9CF58"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color w:val="000000"/>
                                <w:sz w:val="20"/>
                                <w:szCs w:val="20"/>
                              </w:rPr>
                              <w:t>859</w:t>
                            </w:r>
                            <w:r w:rsidRPr="008035A3">
                              <w:rPr>
                                <w:rFonts w:ascii="標楷體" w:eastAsia="標楷體" w:hAnsi="標楷體" w:cs="新細明體" w:hint="eastAsia"/>
                                <w:color w:val="000000"/>
                                <w:sz w:val="20"/>
                                <w:szCs w:val="20"/>
                              </w:rPr>
                              <w:t>,</w:t>
                            </w:r>
                            <w:r w:rsidRPr="008035A3">
                              <w:rPr>
                                <w:rFonts w:ascii="標楷體" w:eastAsia="標楷體" w:hAnsi="標楷體" w:cs="新細明體"/>
                                <w:color w:val="000000"/>
                                <w:sz w:val="20"/>
                                <w:szCs w:val="20"/>
                              </w:rPr>
                              <w:t>403</w:t>
                            </w:r>
                          </w:p>
                        </w:tc>
                        <w:tc>
                          <w:tcPr>
                            <w:tcW w:w="923" w:type="dxa"/>
                            <w:tcBorders>
                              <w:top w:val="single" w:sz="4" w:space="0" w:color="auto"/>
                              <w:left w:val="double" w:sz="4" w:space="0" w:color="auto"/>
                              <w:bottom w:val="single" w:sz="4" w:space="0" w:color="auto"/>
                              <w:right w:val="single" w:sz="4" w:space="0" w:color="auto"/>
                            </w:tcBorders>
                            <w:vAlign w:val="center"/>
                            <w:hideMark/>
                          </w:tcPr>
                          <w:p w14:paraId="60545562" w14:textId="77777777" w:rsidR="00D336CC" w:rsidRPr="008035A3" w:rsidRDefault="00D336CC" w:rsidP="00D336CC">
                            <w:pPr>
                              <w:spacing w:line="240" w:lineRule="exact"/>
                              <w:ind w:rightChars="30" w:right="72"/>
                              <w:jc w:val="right"/>
                              <w:rPr>
                                <w:rFonts w:ascii="標楷體" w:eastAsia="標楷體" w:hAnsi="標楷體" w:cs="新細明體"/>
                                <w:color w:val="000000"/>
                                <w:sz w:val="20"/>
                                <w:szCs w:val="20"/>
                              </w:rPr>
                            </w:pPr>
                            <w:r w:rsidRPr="008035A3">
                              <w:rPr>
                                <w:rFonts w:ascii="標楷體" w:eastAsia="標楷體" w:hAnsi="標楷體" w:cs="新細明體" w:hint="eastAsia"/>
                                <w:color w:val="000000"/>
                                <w:sz w:val="20"/>
                                <w:szCs w:val="20"/>
                              </w:rPr>
                              <w:t>553,976</w:t>
                            </w:r>
                          </w:p>
                        </w:tc>
                      </w:tr>
                      <w:tr w:rsidR="00D336CC" w:rsidRPr="008035A3" w14:paraId="13B7E627" w14:textId="77777777" w:rsidTr="003F4018">
                        <w:trPr>
                          <w:trHeight w:val="330"/>
                        </w:trPr>
                        <w:tc>
                          <w:tcPr>
                            <w:tcW w:w="6509" w:type="dxa"/>
                            <w:gridSpan w:val="6"/>
                            <w:tcBorders>
                              <w:top w:val="single" w:sz="4" w:space="0" w:color="auto"/>
                            </w:tcBorders>
                            <w:noWrap/>
                            <w:vAlign w:val="center"/>
                          </w:tcPr>
                          <w:p w14:paraId="5C85CA8A" w14:textId="77777777" w:rsidR="00D336CC" w:rsidRPr="008035A3" w:rsidRDefault="00D336CC" w:rsidP="00533740">
                            <w:pPr>
                              <w:spacing w:line="240" w:lineRule="exact"/>
                              <w:ind w:rightChars="5" w:right="12"/>
                              <w:rPr>
                                <w:rFonts w:ascii="標楷體" w:eastAsia="標楷體" w:hAnsi="標楷體" w:cs="新細明體"/>
                                <w:color w:val="000000"/>
                                <w:spacing w:val="-10"/>
                                <w:sz w:val="18"/>
                                <w:szCs w:val="18"/>
                              </w:rPr>
                            </w:pPr>
                            <w:r w:rsidRPr="008035A3">
                              <w:rPr>
                                <w:rFonts w:ascii="標楷體" w:eastAsia="標楷體" w:hAnsi="標楷體" w:cs="新細明體" w:hint="eastAsia"/>
                                <w:color w:val="000000"/>
                                <w:spacing w:val="-10"/>
                                <w:sz w:val="18"/>
                                <w:szCs w:val="18"/>
                              </w:rPr>
                              <w:t>資</w:t>
                            </w:r>
                            <w:r w:rsidRPr="008035A3">
                              <w:rPr>
                                <w:rFonts w:ascii="標楷體" w:eastAsia="標楷體" w:hAnsi="標楷體" w:cs="新細明體" w:hint="eastAsia"/>
                                <w:color w:val="000000"/>
                                <w:spacing w:val="-6"/>
                                <w:sz w:val="18"/>
                                <w:szCs w:val="18"/>
                              </w:rPr>
                              <w:t>料來源：整理自106至10</w:t>
                            </w:r>
                            <w:r w:rsidRPr="008035A3">
                              <w:rPr>
                                <w:rFonts w:ascii="標楷體" w:eastAsia="標楷體" w:hAnsi="標楷體" w:cs="新細明體"/>
                                <w:color w:val="000000"/>
                                <w:spacing w:val="-6"/>
                                <w:sz w:val="18"/>
                                <w:szCs w:val="18"/>
                              </w:rPr>
                              <w:t>9</w:t>
                            </w:r>
                            <w:r w:rsidRPr="008035A3">
                              <w:rPr>
                                <w:rFonts w:ascii="標楷體" w:eastAsia="標楷體" w:hAnsi="標楷體" w:cs="新細明體" w:hint="eastAsia"/>
                                <w:color w:val="000000"/>
                                <w:spacing w:val="-6"/>
                                <w:sz w:val="18"/>
                                <w:szCs w:val="18"/>
                              </w:rPr>
                              <w:t>年度連江縣審核報告及110年度連江縣總預算等資料。</w:t>
                            </w:r>
                          </w:p>
                        </w:tc>
                      </w:tr>
                    </w:tbl>
                    <w:p w14:paraId="11052DBA" w14:textId="77777777" w:rsidR="00D336CC" w:rsidRPr="008035A3" w:rsidRDefault="00D336CC" w:rsidP="00D336CC"/>
                  </w:txbxContent>
                </v:textbox>
                <w10:wrap type="square" anchorx="margin"/>
              </v:shape>
            </w:pict>
          </mc:Fallback>
        </mc:AlternateContent>
      </w:r>
      <w:r w:rsidRPr="00533740">
        <w:rPr>
          <w:rFonts w:ascii="標楷體" w:eastAsia="標楷體" w:hAnsi="標楷體" w:hint="eastAsia"/>
          <w:bCs/>
          <w:spacing w:val="-4"/>
        </w:rPr>
        <w:t>行</w:t>
      </w:r>
      <w:r w:rsidRPr="009633F1">
        <w:rPr>
          <w:rFonts w:ascii="標楷體" w:eastAsia="標楷體" w:hAnsi="標楷體" w:hint="eastAsia"/>
          <w:bCs/>
          <w:spacing w:val="-6"/>
        </w:rPr>
        <w:t>政院於88年核定馬祖列島為第六座國家風景區，並於88年11月成立馬祖國家風景區管理處，專責風景區開發及經營管理工作，</w:t>
      </w:r>
      <w:r w:rsidR="009633F1" w:rsidRPr="009633F1">
        <w:rPr>
          <w:rFonts w:ascii="標楷體" w:eastAsia="標楷體" w:hAnsi="標楷體" w:hint="eastAsia"/>
          <w:bCs/>
          <w:spacing w:val="-6"/>
        </w:rPr>
        <w:t>馬管</w:t>
      </w:r>
      <w:r w:rsidRPr="009633F1">
        <w:rPr>
          <w:rFonts w:ascii="標楷體" w:eastAsia="標楷體" w:hAnsi="標楷體" w:hint="eastAsia"/>
          <w:bCs/>
          <w:spacing w:val="-6"/>
        </w:rPr>
        <w:t>處已設立4處遊客服務中心，並闢建多項公共設施及遊憩據點，且據交通部觀光局官網公開資訊，</w:t>
      </w:r>
      <w:r w:rsidR="009633F1" w:rsidRPr="009633F1">
        <w:rPr>
          <w:rFonts w:ascii="標楷體" w:eastAsia="標楷體" w:hAnsi="標楷體" w:hint="eastAsia"/>
          <w:bCs/>
          <w:spacing w:val="-6"/>
        </w:rPr>
        <w:t>馬管</w:t>
      </w:r>
      <w:r w:rsidRPr="009633F1">
        <w:rPr>
          <w:rFonts w:ascii="標楷體" w:eastAsia="標楷體" w:hAnsi="標楷體" w:hint="eastAsia"/>
          <w:bCs/>
          <w:spacing w:val="-6"/>
        </w:rPr>
        <w:t>處 109及110年度預算經費各1億8,938萬餘元及2億6,681萬餘元，賡續推動國家風景區建設等業務，且亦將推動地區觀光列為施政計畫目標。鑑於交通部觀光局已於109年5月發布《Taiwan Tourism2030台灣觀光政策白皮書》，以「觀光立國」為國家發展觀光產業之願景，希政府各部門協力推動觀光發展；交通旅遊局所設置旅遊管理科、觀光遊憩科等，與國家風景區管理處之企劃、工務、管理課（兼遊憩課）等業務執掌為同質且轄區範圍重疊，又該局106至109年度決算經費支出均達4億餘元以上且逐年增加，於110年度編列預算已超過5億餘元（表1）。經函請允宜與馬管處建立溝通聯繫機制，或制度化合作平台，將政府資源作跨域整合，共同推動地方建設及提升觀光服務品質與友善環境，有效提升施政效能，並帶動地方發展。據復：將主動與馬管處建立聯繫溝通機制，以共同推動地方建設，提升觀光服務品質，營造友善旅遊環境，共創馬祖繁榮。</w:t>
      </w:r>
    </w:p>
    <w:p w14:paraId="6B930380" w14:textId="7801B97A" w:rsidR="00D336CC" w:rsidRDefault="00D336CC" w:rsidP="00697486">
      <w:pPr>
        <w:snapToGrid w:val="0"/>
        <w:spacing w:line="520" w:lineRule="exact"/>
        <w:jc w:val="both"/>
        <w:rPr>
          <w:rFonts w:ascii="標楷體" w:eastAsia="標楷體" w:hAnsi="標楷體"/>
          <w:b/>
          <w:sz w:val="28"/>
          <w:szCs w:val="28"/>
        </w:rPr>
      </w:pPr>
      <w:r>
        <w:rPr>
          <w:rFonts w:ascii="標楷體" w:eastAsia="標楷體" w:hAnsi="標楷體" w:hint="eastAsia"/>
          <w:b/>
          <w:sz w:val="28"/>
          <w:szCs w:val="28"/>
        </w:rPr>
        <w:lastRenderedPageBreak/>
        <w:t xml:space="preserve">　</w:t>
      </w:r>
      <w:r w:rsidRPr="00DD0F0F">
        <w:rPr>
          <w:rFonts w:ascii="標楷體" w:eastAsia="標楷體" w:hAnsi="標楷體" w:hint="eastAsia"/>
          <w:b/>
          <w:sz w:val="28"/>
          <w:szCs w:val="28"/>
        </w:rPr>
        <w:t xml:space="preserve">　</w:t>
      </w:r>
      <w:r>
        <w:rPr>
          <w:rFonts w:ascii="標楷體" w:eastAsia="標楷體" w:hAnsi="標楷體" w:hint="eastAsia"/>
          <w:b/>
          <w:sz w:val="28"/>
          <w:szCs w:val="28"/>
        </w:rPr>
        <w:t>3</w:t>
      </w:r>
      <w:r w:rsidRPr="00DD0F0F">
        <w:rPr>
          <w:rFonts w:ascii="標楷體" w:eastAsia="標楷體" w:hAnsi="標楷體"/>
          <w:b/>
          <w:sz w:val="28"/>
          <w:szCs w:val="28"/>
        </w:rPr>
        <w:t>.</w:t>
      </w:r>
      <w:r w:rsidRPr="00DD0F0F">
        <w:rPr>
          <w:rFonts w:ascii="標楷體" w:eastAsia="標楷體" w:hAnsi="標楷體" w:hint="eastAsia"/>
          <w:b/>
          <w:sz w:val="28"/>
          <w:szCs w:val="28"/>
        </w:rPr>
        <w:t>推動電動機車及結合低碳旅遊，惟旅客使用未如預期，及機場、港口等主要聯外交通場所，未有現場租借或諮詢服務，有待加強推廣及增加服務據點，並完善便捷綠色運輸服務網絡。</w:t>
      </w:r>
    </w:p>
    <w:p w14:paraId="01FA3A3E" w14:textId="457073EE" w:rsidR="00D336CC" w:rsidRDefault="00172E3D" w:rsidP="00697486">
      <w:pPr>
        <w:snapToGrid w:val="0"/>
        <w:spacing w:line="560" w:lineRule="exact"/>
        <w:ind w:firstLineChars="186" w:firstLine="446"/>
        <w:jc w:val="both"/>
        <w:rPr>
          <w:rFonts w:ascii="標楷體" w:eastAsia="標楷體" w:hAnsi="標楷體"/>
        </w:rPr>
      </w:pPr>
      <w:r>
        <w:rPr>
          <w:rFonts w:ascii="標楷體" w:eastAsia="標楷體" w:hAnsi="標楷體" w:hint="eastAsia"/>
          <w:noProof/>
        </w:rPr>
        <mc:AlternateContent>
          <mc:Choice Requires="wpg">
            <w:drawing>
              <wp:anchor distT="0" distB="0" distL="114300" distR="114300" simplePos="0" relativeHeight="251772928" behindDoc="0" locked="0" layoutInCell="1" allowOverlap="1" wp14:anchorId="4C2737C6" wp14:editId="24E887FD">
                <wp:simplePos x="0" y="0"/>
                <wp:positionH relativeFrom="column">
                  <wp:posOffset>2349119</wp:posOffset>
                </wp:positionH>
                <wp:positionV relativeFrom="paragraph">
                  <wp:posOffset>3156458</wp:posOffset>
                </wp:positionV>
                <wp:extent cx="3895719" cy="3618782"/>
                <wp:effectExtent l="0" t="0" r="10160" b="20320"/>
                <wp:wrapNone/>
                <wp:docPr id="49" name="群組 49"/>
                <wp:cNvGraphicFramePr/>
                <a:graphic xmlns:a="http://schemas.openxmlformats.org/drawingml/2006/main">
                  <a:graphicData uri="http://schemas.microsoft.com/office/word/2010/wordprocessingGroup">
                    <wpg:wgp>
                      <wpg:cNvGrpSpPr/>
                      <wpg:grpSpPr>
                        <a:xfrm>
                          <a:off x="0" y="0"/>
                          <a:ext cx="3895719" cy="3618782"/>
                          <a:chOff x="-29260" y="0"/>
                          <a:chExt cx="3895719" cy="3618782"/>
                        </a:xfrm>
                      </wpg:grpSpPr>
                      <wps:wsp>
                        <wps:cNvPr id="42" name="語音泡泡: 圓角矩形 42"/>
                        <wps:cNvSpPr/>
                        <wps:spPr>
                          <a:xfrm>
                            <a:off x="1761716" y="1794802"/>
                            <a:ext cx="1419529" cy="1123963"/>
                          </a:xfrm>
                          <a:prstGeom prst="wedgeRoundRectCallout">
                            <a:avLst>
                              <a:gd name="adj1" fmla="val -95777"/>
                              <a:gd name="adj2" fmla="val 3808"/>
                              <a:gd name="adj3" fmla="val 16667"/>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3B4643EA" w14:textId="77777777" w:rsidR="006D0051" w:rsidRPr="006D0051" w:rsidRDefault="00533740" w:rsidP="00533740">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南竿鄉</w:t>
                              </w:r>
                            </w:p>
                            <w:p w14:paraId="7CD5FC08" w14:textId="15B426EE"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充電柱共4處：</w:t>
                              </w:r>
                            </w:p>
                            <w:p w14:paraId="0FC5A61A" w14:textId="38CF5A2B"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1</w:t>
                              </w:r>
                              <w:r w:rsidRPr="00533740">
                                <w:rPr>
                                  <w:rFonts w:ascii="標楷體" w:eastAsia="標楷體" w:hAnsi="標楷體"/>
                                  <w:sz w:val="16"/>
                                  <w:szCs w:val="16"/>
                                </w:rPr>
                                <w:t>.</w:t>
                              </w:r>
                              <w:r w:rsidRPr="00533740">
                                <w:rPr>
                                  <w:rFonts w:ascii="標楷體" w:eastAsia="標楷體" w:hAnsi="標楷體" w:hint="eastAsia"/>
                                  <w:sz w:val="16"/>
                                  <w:szCs w:val="16"/>
                                </w:rPr>
                                <w:t>南竿機場</w:t>
                              </w:r>
                            </w:p>
                            <w:p w14:paraId="05C3087A" w14:textId="7C5D0F1B"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2</w:t>
                              </w:r>
                              <w:r w:rsidRPr="00533740">
                                <w:rPr>
                                  <w:rFonts w:ascii="標楷體" w:eastAsia="標楷體" w:hAnsi="標楷體"/>
                                  <w:sz w:val="16"/>
                                  <w:szCs w:val="16"/>
                                </w:rPr>
                                <w:t>.</w:t>
                              </w:r>
                              <w:r w:rsidRPr="00533740">
                                <w:rPr>
                                  <w:rFonts w:ascii="標楷體" w:eastAsia="標楷體" w:hAnsi="標楷體" w:hint="eastAsia"/>
                                  <w:sz w:val="16"/>
                                  <w:szCs w:val="16"/>
                                </w:rPr>
                                <w:t>福澳港(運動場旁)</w:t>
                              </w:r>
                            </w:p>
                            <w:p w14:paraId="19197C64" w14:textId="28506025"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3</w:t>
                              </w:r>
                              <w:r w:rsidRPr="00533740">
                                <w:rPr>
                                  <w:rFonts w:ascii="標楷體" w:eastAsia="標楷體" w:hAnsi="標楷體"/>
                                  <w:sz w:val="16"/>
                                  <w:szCs w:val="16"/>
                                </w:rPr>
                                <w:t>.</w:t>
                              </w:r>
                              <w:r w:rsidRPr="00533740">
                                <w:rPr>
                                  <w:rFonts w:ascii="標楷體" w:eastAsia="標楷體" w:hAnsi="標楷體" w:hint="eastAsia"/>
                                  <w:sz w:val="16"/>
                                  <w:szCs w:val="16"/>
                                </w:rPr>
                                <w:t>媽祖天后宮</w:t>
                              </w:r>
                            </w:p>
                            <w:p w14:paraId="2E8522F7" w14:textId="482DAC66"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4</w:t>
                              </w:r>
                              <w:r w:rsidRPr="00533740">
                                <w:rPr>
                                  <w:rFonts w:ascii="標楷體" w:eastAsia="標楷體" w:hAnsi="標楷體"/>
                                  <w:sz w:val="16"/>
                                  <w:szCs w:val="16"/>
                                </w:rPr>
                                <w:t>.</w:t>
                              </w:r>
                              <w:r w:rsidRPr="00533740">
                                <w:rPr>
                                  <w:rFonts w:ascii="標楷體" w:eastAsia="標楷體" w:hAnsi="標楷體" w:hint="eastAsia"/>
                                  <w:sz w:val="16"/>
                                  <w:szCs w:val="16"/>
                                </w:rPr>
                                <w:t>良健機車行(縣府旁)</w:t>
                              </w:r>
                            </w:p>
                            <w:p w14:paraId="1B3B9C59" w14:textId="1279E251"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(可租用電動機車6</w:t>
                              </w:r>
                              <w:r w:rsidRPr="00533740">
                                <w:rPr>
                                  <w:rFonts w:ascii="標楷體" w:eastAsia="標楷體" w:hAnsi="標楷體"/>
                                  <w:sz w:val="16"/>
                                  <w:szCs w:val="16"/>
                                </w:rPr>
                                <w:t>0</w:t>
                              </w:r>
                              <w:r w:rsidRPr="00533740">
                                <w:rPr>
                                  <w:rFonts w:ascii="標楷體" w:eastAsia="標楷體" w:hAnsi="標楷體" w:hint="eastAsia"/>
                                  <w:sz w:val="16"/>
                                  <w:szCs w:val="16"/>
                                </w:rPr>
                                <w:t>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語音泡泡: 圓角矩形 44"/>
                        <wps:cNvSpPr/>
                        <wps:spPr>
                          <a:xfrm>
                            <a:off x="79513" y="3221272"/>
                            <a:ext cx="1537335" cy="397510"/>
                          </a:xfrm>
                          <a:prstGeom prst="wedgeRoundRectCallout">
                            <a:avLst>
                              <a:gd name="adj1" fmla="val 17492"/>
                              <a:gd name="adj2" fmla="val -130211"/>
                              <a:gd name="adj3" fmla="val 16667"/>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49CCA2D3" w14:textId="30BCE095" w:rsidR="00533740" w:rsidRPr="006D0051" w:rsidRDefault="00172E3D" w:rsidP="00533740">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莒光鄉</w:t>
                              </w:r>
                            </w:p>
                            <w:p w14:paraId="43FD5475" w14:textId="3230F36C" w:rsidR="00172E3D" w:rsidRPr="00172E3D" w:rsidRDefault="00172E3D" w:rsidP="00533740">
                              <w:pPr>
                                <w:spacing w:line="200" w:lineRule="exact"/>
                                <w:rPr>
                                  <w:rFonts w:ascii="標楷體" w:eastAsia="標楷體" w:hAnsi="標楷體"/>
                                  <w:sz w:val="16"/>
                                  <w:szCs w:val="16"/>
                                </w:rPr>
                              </w:pPr>
                              <w:r>
                                <w:rPr>
                                  <w:rFonts w:ascii="標楷體" w:eastAsia="標楷體" w:hAnsi="標楷體" w:hint="eastAsia"/>
                                  <w:sz w:val="16"/>
                                  <w:szCs w:val="16"/>
                                </w:rPr>
                                <w:t>無電動機車及相關充電設施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語音泡泡: 圓角矩形 45"/>
                        <wps:cNvSpPr/>
                        <wps:spPr>
                          <a:xfrm>
                            <a:off x="-29260" y="0"/>
                            <a:ext cx="1007870" cy="1240155"/>
                          </a:xfrm>
                          <a:prstGeom prst="wedgeRoundRectCallout">
                            <a:avLst>
                              <a:gd name="adj1" fmla="val 80250"/>
                              <a:gd name="adj2" fmla="val -22479"/>
                              <a:gd name="adj3" fmla="val 16667"/>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09C1D7DC" w14:textId="77777777" w:rsidR="006D0051" w:rsidRPr="006D0051" w:rsidRDefault="00172E3D" w:rsidP="00172E3D">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北竿鄉</w:t>
                              </w:r>
                            </w:p>
                            <w:p w14:paraId="5804F19F" w14:textId="22469B55"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充電柱共4處：</w:t>
                              </w:r>
                            </w:p>
                            <w:p w14:paraId="50B650A1" w14:textId="42BA0739"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1</w:t>
                              </w:r>
                              <w:r w:rsidRPr="00533740">
                                <w:rPr>
                                  <w:rFonts w:ascii="標楷體" w:eastAsia="標楷體" w:hAnsi="標楷體"/>
                                  <w:sz w:val="16"/>
                                  <w:szCs w:val="16"/>
                                </w:rPr>
                                <w:t>.</w:t>
                              </w:r>
                              <w:r>
                                <w:rPr>
                                  <w:rFonts w:ascii="標楷體" w:eastAsia="標楷體" w:hAnsi="標楷體" w:hint="eastAsia"/>
                                  <w:sz w:val="16"/>
                                  <w:szCs w:val="16"/>
                                </w:rPr>
                                <w:t>北</w:t>
                              </w:r>
                              <w:r w:rsidRPr="00533740">
                                <w:rPr>
                                  <w:rFonts w:ascii="標楷體" w:eastAsia="標楷體" w:hAnsi="標楷體" w:hint="eastAsia"/>
                                  <w:sz w:val="16"/>
                                  <w:szCs w:val="16"/>
                                </w:rPr>
                                <w:t>竿機場</w:t>
                              </w:r>
                            </w:p>
                            <w:p w14:paraId="7D401198" w14:textId="0C5FBDB9"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2</w:t>
                              </w:r>
                              <w:r w:rsidRPr="00533740">
                                <w:rPr>
                                  <w:rFonts w:ascii="標楷體" w:eastAsia="標楷體" w:hAnsi="標楷體"/>
                                  <w:sz w:val="16"/>
                                  <w:szCs w:val="16"/>
                                </w:rPr>
                                <w:t>.</w:t>
                              </w:r>
                              <w:r>
                                <w:rPr>
                                  <w:rFonts w:ascii="標楷體" w:eastAsia="標楷體" w:hAnsi="標楷體" w:hint="eastAsia"/>
                                  <w:sz w:val="16"/>
                                  <w:szCs w:val="16"/>
                                </w:rPr>
                                <w:t>白沙港</w:t>
                              </w:r>
                            </w:p>
                            <w:p w14:paraId="1DEFDDA5" w14:textId="7AB43999"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3</w:t>
                              </w:r>
                              <w:r w:rsidRPr="00533740">
                                <w:rPr>
                                  <w:rFonts w:ascii="標楷體" w:eastAsia="標楷體" w:hAnsi="標楷體"/>
                                  <w:sz w:val="16"/>
                                  <w:szCs w:val="16"/>
                                </w:rPr>
                                <w:t>.</w:t>
                              </w:r>
                              <w:r>
                                <w:rPr>
                                  <w:rFonts w:ascii="標楷體" w:eastAsia="標楷體" w:hAnsi="標楷體" w:hint="eastAsia"/>
                                  <w:sz w:val="16"/>
                                  <w:szCs w:val="16"/>
                                </w:rPr>
                                <w:t>芹壁播音站</w:t>
                              </w:r>
                            </w:p>
                            <w:p w14:paraId="1616CC4D" w14:textId="4DA54B2C"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4</w:t>
                              </w:r>
                              <w:r w:rsidRPr="00533740">
                                <w:rPr>
                                  <w:rFonts w:ascii="標楷體" w:eastAsia="標楷體" w:hAnsi="標楷體"/>
                                  <w:sz w:val="16"/>
                                  <w:szCs w:val="16"/>
                                </w:rPr>
                                <w:t>.</w:t>
                              </w:r>
                              <w:r>
                                <w:rPr>
                                  <w:rFonts w:ascii="標楷體" w:eastAsia="標楷體" w:hAnsi="標楷體" w:hint="eastAsia"/>
                                  <w:sz w:val="16"/>
                                  <w:szCs w:val="16"/>
                                </w:rPr>
                                <w:t>橋仔公車站</w:t>
                              </w:r>
                            </w:p>
                            <w:p w14:paraId="03A852C9" w14:textId="470CCD21"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(可租用電動機車</w:t>
                              </w:r>
                              <w:r>
                                <w:rPr>
                                  <w:rFonts w:ascii="標楷體" w:eastAsia="標楷體" w:hAnsi="標楷體" w:hint="eastAsia"/>
                                  <w:sz w:val="16"/>
                                  <w:szCs w:val="16"/>
                                </w:rPr>
                                <w:t>4</w:t>
                              </w:r>
                              <w:r w:rsidRPr="00533740">
                                <w:rPr>
                                  <w:rFonts w:ascii="標楷體" w:eastAsia="標楷體" w:hAnsi="標楷體"/>
                                  <w:sz w:val="16"/>
                                  <w:szCs w:val="16"/>
                                </w:rPr>
                                <w:t>0</w:t>
                              </w:r>
                              <w:r w:rsidRPr="00533740">
                                <w:rPr>
                                  <w:rFonts w:ascii="標楷體" w:eastAsia="標楷體" w:hAnsi="標楷體" w:hint="eastAsia"/>
                                  <w:sz w:val="16"/>
                                  <w:szCs w:val="16"/>
                                </w:rPr>
                                <w:t>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語音泡泡: 圓角矩形 46"/>
                        <wps:cNvSpPr/>
                        <wps:spPr>
                          <a:xfrm>
                            <a:off x="2894274" y="246491"/>
                            <a:ext cx="972185" cy="596900"/>
                          </a:xfrm>
                          <a:prstGeom prst="wedgeRoundRectCallout">
                            <a:avLst>
                              <a:gd name="adj1" fmla="val -15210"/>
                              <a:gd name="adj2" fmla="val 98233"/>
                              <a:gd name="adj3" fmla="val 16667"/>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7112D991" w14:textId="28A26ED9" w:rsidR="00172E3D" w:rsidRPr="006D0051" w:rsidRDefault="00172E3D" w:rsidP="00172E3D">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東引鄉</w:t>
                              </w:r>
                            </w:p>
                            <w:p w14:paraId="7B3190EC" w14:textId="77777777" w:rsidR="00172E3D" w:rsidRPr="00172E3D" w:rsidRDefault="00172E3D" w:rsidP="00172E3D">
                              <w:pPr>
                                <w:spacing w:line="200" w:lineRule="exact"/>
                                <w:rPr>
                                  <w:rFonts w:ascii="標楷體" w:eastAsia="標楷體" w:hAnsi="標楷體"/>
                                  <w:sz w:val="16"/>
                                  <w:szCs w:val="16"/>
                                </w:rPr>
                              </w:pPr>
                              <w:r>
                                <w:rPr>
                                  <w:rFonts w:ascii="標楷體" w:eastAsia="標楷體" w:hAnsi="標楷體" w:hint="eastAsia"/>
                                  <w:sz w:val="16"/>
                                  <w:szCs w:val="16"/>
                                </w:rPr>
                                <w:t>無電動機車及相關充電設施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2737C6" id="群組 49" o:spid="_x0000_s1070" style="position:absolute;left:0;text-align:left;margin-left:184.95pt;margin-top:248.55pt;width:306.75pt;height:284.95pt;z-index:251772928;mso-width-relative:margin;mso-height-relative:margin" coordorigin="-292" coordsize="38957,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語音泡泡: 圓角矩形 42" o:spid="_x0000_s1071" type="#_x0000_t62" style="position:absolute;left:17617;top:17948;width:14195;height:1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" adj="-9888,11623" fillcolor="white [3201]" strokecolor="red" strokeweight="1pt">
                  <v:textbox>
                    <w:txbxContent>
                      <w:p w14:paraId="3B4643EA" w14:textId="77777777" w:rsidR="006D0051" w:rsidRPr="006D0051" w:rsidRDefault="00533740" w:rsidP="00533740">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南竿鄉</w:t>
                        </w:r>
                      </w:p>
                      <w:p w14:paraId="7CD5FC08" w14:textId="15B426EE" w:rsidR="00533740" w:rsidRPr="00533740" w:rsidRDefault="00533740" w:rsidP="00533740">
                        <w:pPr>
                          <w:spacing w:line="200" w:lineRule="exact"/>
                          <w:rPr>
                            <w:rFonts w:ascii="標楷體" w:eastAsia="標楷體" w:hAnsi="標楷體"/>
                            <w:sz w:val="16"/>
                            <w:szCs w:val="16"/>
                          </w:rPr>
                        </w:pPr>
                        <w:proofErr w:type="gramStart"/>
                        <w:r w:rsidRPr="00533740">
                          <w:rPr>
                            <w:rFonts w:ascii="標楷體" w:eastAsia="標楷體" w:hAnsi="標楷體" w:hint="eastAsia"/>
                            <w:sz w:val="16"/>
                            <w:szCs w:val="16"/>
                          </w:rPr>
                          <w:t>充電柱共4處</w:t>
                        </w:r>
                        <w:proofErr w:type="gramEnd"/>
                        <w:r w:rsidRPr="00533740">
                          <w:rPr>
                            <w:rFonts w:ascii="標楷體" w:eastAsia="標楷體" w:hAnsi="標楷體" w:hint="eastAsia"/>
                            <w:sz w:val="16"/>
                            <w:szCs w:val="16"/>
                          </w:rPr>
                          <w:t>：</w:t>
                        </w:r>
                      </w:p>
                      <w:p w14:paraId="0FC5A61A" w14:textId="38CF5A2B"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1</w:t>
                        </w:r>
                        <w:r w:rsidRPr="00533740">
                          <w:rPr>
                            <w:rFonts w:ascii="標楷體" w:eastAsia="標楷體" w:hAnsi="標楷體"/>
                            <w:sz w:val="16"/>
                            <w:szCs w:val="16"/>
                          </w:rPr>
                          <w:t>.</w:t>
                        </w:r>
                        <w:r w:rsidRPr="00533740">
                          <w:rPr>
                            <w:rFonts w:ascii="標楷體" w:eastAsia="標楷體" w:hAnsi="標楷體" w:hint="eastAsia"/>
                            <w:sz w:val="16"/>
                            <w:szCs w:val="16"/>
                          </w:rPr>
                          <w:t>南竿機場</w:t>
                        </w:r>
                      </w:p>
                      <w:p w14:paraId="05C3087A" w14:textId="7C5D0F1B"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2</w:t>
                        </w:r>
                        <w:r w:rsidRPr="00533740">
                          <w:rPr>
                            <w:rFonts w:ascii="標楷體" w:eastAsia="標楷體" w:hAnsi="標楷體"/>
                            <w:sz w:val="16"/>
                            <w:szCs w:val="16"/>
                          </w:rPr>
                          <w:t>.</w:t>
                        </w:r>
                        <w:r w:rsidRPr="00533740">
                          <w:rPr>
                            <w:rFonts w:ascii="標楷體" w:eastAsia="標楷體" w:hAnsi="標楷體" w:hint="eastAsia"/>
                            <w:sz w:val="16"/>
                            <w:szCs w:val="16"/>
                          </w:rPr>
                          <w:t>福澳港(運動場旁)</w:t>
                        </w:r>
                      </w:p>
                      <w:p w14:paraId="19197C64" w14:textId="28506025"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3</w:t>
                        </w:r>
                        <w:r w:rsidRPr="00533740">
                          <w:rPr>
                            <w:rFonts w:ascii="標楷體" w:eastAsia="標楷體" w:hAnsi="標楷體"/>
                            <w:sz w:val="16"/>
                            <w:szCs w:val="16"/>
                          </w:rPr>
                          <w:t>.</w:t>
                        </w:r>
                        <w:r w:rsidRPr="00533740">
                          <w:rPr>
                            <w:rFonts w:ascii="標楷體" w:eastAsia="標楷體" w:hAnsi="標楷體" w:hint="eastAsia"/>
                            <w:sz w:val="16"/>
                            <w:szCs w:val="16"/>
                          </w:rPr>
                          <w:t>媽祖天后宮</w:t>
                        </w:r>
                      </w:p>
                      <w:p w14:paraId="2E8522F7" w14:textId="482DAC66"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4</w:t>
                        </w:r>
                        <w:r w:rsidRPr="00533740">
                          <w:rPr>
                            <w:rFonts w:ascii="標楷體" w:eastAsia="標楷體" w:hAnsi="標楷體"/>
                            <w:sz w:val="16"/>
                            <w:szCs w:val="16"/>
                          </w:rPr>
                          <w:t>.</w:t>
                        </w:r>
                        <w:proofErr w:type="gramStart"/>
                        <w:r w:rsidRPr="00533740">
                          <w:rPr>
                            <w:rFonts w:ascii="標楷體" w:eastAsia="標楷體" w:hAnsi="標楷體" w:hint="eastAsia"/>
                            <w:sz w:val="16"/>
                            <w:szCs w:val="16"/>
                          </w:rPr>
                          <w:t>良健機車</w:t>
                        </w:r>
                        <w:proofErr w:type="gramEnd"/>
                        <w:r w:rsidRPr="00533740">
                          <w:rPr>
                            <w:rFonts w:ascii="標楷體" w:eastAsia="標楷體" w:hAnsi="標楷體" w:hint="eastAsia"/>
                            <w:sz w:val="16"/>
                            <w:szCs w:val="16"/>
                          </w:rPr>
                          <w:t>行(縣府旁)</w:t>
                        </w:r>
                      </w:p>
                      <w:p w14:paraId="1B3B9C59" w14:textId="1279E251" w:rsidR="00533740" w:rsidRPr="00533740" w:rsidRDefault="00533740" w:rsidP="00533740">
                        <w:pPr>
                          <w:spacing w:line="200" w:lineRule="exact"/>
                          <w:rPr>
                            <w:rFonts w:ascii="標楷體" w:eastAsia="標楷體" w:hAnsi="標楷體"/>
                            <w:sz w:val="16"/>
                            <w:szCs w:val="16"/>
                          </w:rPr>
                        </w:pPr>
                        <w:r w:rsidRPr="00533740">
                          <w:rPr>
                            <w:rFonts w:ascii="標楷體" w:eastAsia="標楷體" w:hAnsi="標楷體" w:hint="eastAsia"/>
                            <w:sz w:val="16"/>
                            <w:szCs w:val="16"/>
                          </w:rPr>
                          <w:t>(可租用電動機車6</w:t>
                        </w:r>
                        <w:r w:rsidRPr="00533740">
                          <w:rPr>
                            <w:rFonts w:ascii="標楷體" w:eastAsia="標楷體" w:hAnsi="標楷體"/>
                            <w:sz w:val="16"/>
                            <w:szCs w:val="16"/>
                          </w:rPr>
                          <w:t>0</w:t>
                        </w:r>
                        <w:r w:rsidRPr="00533740">
                          <w:rPr>
                            <w:rFonts w:ascii="標楷體" w:eastAsia="標楷體" w:hAnsi="標楷體" w:hint="eastAsia"/>
                            <w:sz w:val="16"/>
                            <w:szCs w:val="16"/>
                          </w:rPr>
                          <w:t>輛)</w:t>
                        </w:r>
                      </w:p>
                    </w:txbxContent>
                  </v:textbox>
                </v:shape>
                <v:shape id="語音泡泡: 圓角矩形 44" o:spid="_x0000_s1072" type="#_x0000_t62" style="position:absolute;left:795;top:32212;width:15373;height: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" adj="14578,-17326" fillcolor="white [3201]" strokecolor="red" strokeweight="1pt">
                  <v:textbox>
                    <w:txbxContent>
                      <w:p w14:paraId="49CCA2D3" w14:textId="30BCE095" w:rsidR="00533740" w:rsidRPr="006D0051" w:rsidRDefault="00172E3D" w:rsidP="00533740">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莒光鄉</w:t>
                        </w:r>
                      </w:p>
                      <w:p w14:paraId="43FD5475" w14:textId="3230F36C" w:rsidR="00172E3D" w:rsidRPr="00172E3D" w:rsidRDefault="00172E3D" w:rsidP="00533740">
                        <w:pPr>
                          <w:spacing w:line="200" w:lineRule="exact"/>
                          <w:rPr>
                            <w:rFonts w:ascii="標楷體" w:eastAsia="標楷體" w:hAnsi="標楷體"/>
                            <w:sz w:val="16"/>
                            <w:szCs w:val="16"/>
                          </w:rPr>
                        </w:pPr>
                        <w:r>
                          <w:rPr>
                            <w:rFonts w:ascii="標楷體" w:eastAsia="標楷體" w:hAnsi="標楷體" w:hint="eastAsia"/>
                            <w:sz w:val="16"/>
                            <w:szCs w:val="16"/>
                          </w:rPr>
                          <w:t>無電動機車及相關充電設施</w:t>
                        </w:r>
                      </w:p>
                    </w:txbxContent>
                  </v:textbox>
                </v:shape>
                <v:shape id="語音泡泡: 圓角矩形 45" o:spid="_x0000_s1073" type="#_x0000_t62" style="position:absolute;left:-292;width:10078;height:1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" adj="28134,5945" fillcolor="white [3201]" strokecolor="red" strokeweight="1pt">
                  <v:textbox>
                    <w:txbxContent>
                      <w:p w14:paraId="09C1D7DC" w14:textId="77777777" w:rsidR="006D0051" w:rsidRPr="006D0051" w:rsidRDefault="00172E3D" w:rsidP="00172E3D">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北竿鄉</w:t>
                        </w:r>
                      </w:p>
                      <w:p w14:paraId="5804F19F" w14:textId="22469B55" w:rsidR="00172E3D" w:rsidRPr="00533740" w:rsidRDefault="00172E3D" w:rsidP="00172E3D">
                        <w:pPr>
                          <w:spacing w:line="200" w:lineRule="exact"/>
                          <w:rPr>
                            <w:rFonts w:ascii="標楷體" w:eastAsia="標楷體" w:hAnsi="標楷體"/>
                            <w:sz w:val="16"/>
                            <w:szCs w:val="16"/>
                          </w:rPr>
                        </w:pPr>
                        <w:proofErr w:type="gramStart"/>
                        <w:r w:rsidRPr="00533740">
                          <w:rPr>
                            <w:rFonts w:ascii="標楷體" w:eastAsia="標楷體" w:hAnsi="標楷體" w:hint="eastAsia"/>
                            <w:sz w:val="16"/>
                            <w:szCs w:val="16"/>
                          </w:rPr>
                          <w:t>充電柱共4處</w:t>
                        </w:r>
                        <w:proofErr w:type="gramEnd"/>
                        <w:r w:rsidRPr="00533740">
                          <w:rPr>
                            <w:rFonts w:ascii="標楷體" w:eastAsia="標楷體" w:hAnsi="標楷體" w:hint="eastAsia"/>
                            <w:sz w:val="16"/>
                            <w:szCs w:val="16"/>
                          </w:rPr>
                          <w:t>：</w:t>
                        </w:r>
                      </w:p>
                      <w:p w14:paraId="50B650A1" w14:textId="42BA0739"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1</w:t>
                        </w:r>
                        <w:r w:rsidRPr="00533740">
                          <w:rPr>
                            <w:rFonts w:ascii="標楷體" w:eastAsia="標楷體" w:hAnsi="標楷體"/>
                            <w:sz w:val="16"/>
                            <w:szCs w:val="16"/>
                          </w:rPr>
                          <w:t>.</w:t>
                        </w:r>
                        <w:r>
                          <w:rPr>
                            <w:rFonts w:ascii="標楷體" w:eastAsia="標楷體" w:hAnsi="標楷體" w:hint="eastAsia"/>
                            <w:sz w:val="16"/>
                            <w:szCs w:val="16"/>
                          </w:rPr>
                          <w:t>北</w:t>
                        </w:r>
                        <w:r w:rsidRPr="00533740">
                          <w:rPr>
                            <w:rFonts w:ascii="標楷體" w:eastAsia="標楷體" w:hAnsi="標楷體" w:hint="eastAsia"/>
                            <w:sz w:val="16"/>
                            <w:szCs w:val="16"/>
                          </w:rPr>
                          <w:t>竿機場</w:t>
                        </w:r>
                      </w:p>
                      <w:p w14:paraId="7D401198" w14:textId="0C5FBDB9"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2</w:t>
                        </w:r>
                        <w:r w:rsidRPr="00533740">
                          <w:rPr>
                            <w:rFonts w:ascii="標楷體" w:eastAsia="標楷體" w:hAnsi="標楷體"/>
                            <w:sz w:val="16"/>
                            <w:szCs w:val="16"/>
                          </w:rPr>
                          <w:t>.</w:t>
                        </w:r>
                        <w:r>
                          <w:rPr>
                            <w:rFonts w:ascii="標楷體" w:eastAsia="標楷體" w:hAnsi="標楷體" w:hint="eastAsia"/>
                            <w:sz w:val="16"/>
                            <w:szCs w:val="16"/>
                          </w:rPr>
                          <w:t>白沙港</w:t>
                        </w:r>
                      </w:p>
                      <w:p w14:paraId="1DEFDDA5" w14:textId="7AB43999"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3</w:t>
                        </w:r>
                        <w:r w:rsidRPr="00533740">
                          <w:rPr>
                            <w:rFonts w:ascii="標楷體" w:eastAsia="標楷體" w:hAnsi="標楷體"/>
                            <w:sz w:val="16"/>
                            <w:szCs w:val="16"/>
                          </w:rPr>
                          <w:t>.</w:t>
                        </w:r>
                        <w:proofErr w:type="gramStart"/>
                        <w:r>
                          <w:rPr>
                            <w:rFonts w:ascii="標楷體" w:eastAsia="標楷體" w:hAnsi="標楷體" w:hint="eastAsia"/>
                            <w:sz w:val="16"/>
                            <w:szCs w:val="16"/>
                          </w:rPr>
                          <w:t>芹壁播音</w:t>
                        </w:r>
                        <w:proofErr w:type="gramEnd"/>
                        <w:r>
                          <w:rPr>
                            <w:rFonts w:ascii="標楷體" w:eastAsia="標楷體" w:hAnsi="標楷體" w:hint="eastAsia"/>
                            <w:sz w:val="16"/>
                            <w:szCs w:val="16"/>
                          </w:rPr>
                          <w:t>站</w:t>
                        </w:r>
                      </w:p>
                      <w:p w14:paraId="1616CC4D" w14:textId="4DA54B2C"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4</w:t>
                        </w:r>
                        <w:r w:rsidRPr="00533740">
                          <w:rPr>
                            <w:rFonts w:ascii="標楷體" w:eastAsia="標楷體" w:hAnsi="標楷體"/>
                            <w:sz w:val="16"/>
                            <w:szCs w:val="16"/>
                          </w:rPr>
                          <w:t>.</w:t>
                        </w:r>
                        <w:proofErr w:type="gramStart"/>
                        <w:r>
                          <w:rPr>
                            <w:rFonts w:ascii="標楷體" w:eastAsia="標楷體" w:hAnsi="標楷體" w:hint="eastAsia"/>
                            <w:sz w:val="16"/>
                            <w:szCs w:val="16"/>
                          </w:rPr>
                          <w:t>橋仔公車站</w:t>
                        </w:r>
                        <w:proofErr w:type="gramEnd"/>
                      </w:p>
                      <w:p w14:paraId="03A852C9" w14:textId="470CCD21" w:rsidR="00172E3D" w:rsidRPr="00533740" w:rsidRDefault="00172E3D" w:rsidP="00172E3D">
                        <w:pPr>
                          <w:spacing w:line="200" w:lineRule="exact"/>
                          <w:rPr>
                            <w:rFonts w:ascii="標楷體" w:eastAsia="標楷體" w:hAnsi="標楷體"/>
                            <w:sz w:val="16"/>
                            <w:szCs w:val="16"/>
                          </w:rPr>
                        </w:pPr>
                        <w:r w:rsidRPr="00533740">
                          <w:rPr>
                            <w:rFonts w:ascii="標楷體" w:eastAsia="標楷體" w:hAnsi="標楷體" w:hint="eastAsia"/>
                            <w:sz w:val="16"/>
                            <w:szCs w:val="16"/>
                          </w:rPr>
                          <w:t>(可租用電動機車</w:t>
                        </w:r>
                        <w:r>
                          <w:rPr>
                            <w:rFonts w:ascii="標楷體" w:eastAsia="標楷體" w:hAnsi="標楷體" w:hint="eastAsia"/>
                            <w:sz w:val="16"/>
                            <w:szCs w:val="16"/>
                          </w:rPr>
                          <w:t>4</w:t>
                        </w:r>
                        <w:r w:rsidRPr="00533740">
                          <w:rPr>
                            <w:rFonts w:ascii="標楷體" w:eastAsia="標楷體" w:hAnsi="標楷體"/>
                            <w:sz w:val="16"/>
                            <w:szCs w:val="16"/>
                          </w:rPr>
                          <w:t>0</w:t>
                        </w:r>
                        <w:r w:rsidRPr="00533740">
                          <w:rPr>
                            <w:rFonts w:ascii="標楷體" w:eastAsia="標楷體" w:hAnsi="標楷體" w:hint="eastAsia"/>
                            <w:sz w:val="16"/>
                            <w:szCs w:val="16"/>
                          </w:rPr>
                          <w:t>輛)</w:t>
                        </w:r>
                      </w:p>
                    </w:txbxContent>
                  </v:textbox>
                </v:shape>
                <v:shape id="語音泡泡: 圓角矩形 46" o:spid="_x0000_s1074" type="#_x0000_t62" style="position:absolute;left:28942;top:2464;width:9722;height:5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" adj="7515,32018" fillcolor="white [3201]" strokecolor="red" strokeweight="1pt">
                  <v:textbox>
                    <w:txbxContent>
                      <w:p w14:paraId="7112D991" w14:textId="28A26ED9" w:rsidR="00172E3D" w:rsidRPr="006D0051" w:rsidRDefault="00172E3D" w:rsidP="00172E3D">
                        <w:pPr>
                          <w:spacing w:line="200" w:lineRule="exact"/>
                          <w:rPr>
                            <w:rFonts w:ascii="標楷體" w:eastAsia="標楷體" w:hAnsi="標楷體"/>
                            <w:b/>
                            <w:bCs/>
                            <w:sz w:val="16"/>
                            <w:szCs w:val="16"/>
                          </w:rPr>
                        </w:pPr>
                        <w:r w:rsidRPr="006D0051">
                          <w:rPr>
                            <w:rFonts w:ascii="標楷體" w:eastAsia="標楷體" w:hAnsi="標楷體" w:hint="eastAsia"/>
                            <w:b/>
                            <w:bCs/>
                            <w:sz w:val="16"/>
                            <w:szCs w:val="16"/>
                          </w:rPr>
                          <w:t>東引鄉</w:t>
                        </w:r>
                      </w:p>
                      <w:p w14:paraId="7B3190EC" w14:textId="77777777" w:rsidR="00172E3D" w:rsidRPr="00172E3D" w:rsidRDefault="00172E3D" w:rsidP="00172E3D">
                        <w:pPr>
                          <w:spacing w:line="200" w:lineRule="exact"/>
                          <w:rPr>
                            <w:rFonts w:ascii="標楷體" w:eastAsia="標楷體" w:hAnsi="標楷體"/>
                            <w:sz w:val="16"/>
                            <w:szCs w:val="16"/>
                          </w:rPr>
                        </w:pPr>
                        <w:r>
                          <w:rPr>
                            <w:rFonts w:ascii="標楷體" w:eastAsia="標楷體" w:hAnsi="標楷體" w:hint="eastAsia"/>
                            <w:sz w:val="16"/>
                            <w:szCs w:val="16"/>
                          </w:rPr>
                          <w:t>無電動機車及相關充電設施</w:t>
                        </w:r>
                      </w:p>
                    </w:txbxContent>
                  </v:textbox>
                </v:shape>
              </v:group>
            </w:pict>
          </mc:Fallback>
        </mc:AlternateContent>
      </w:r>
      <w:r w:rsidR="00D336CC">
        <w:rPr>
          <w:rFonts w:ascii="標楷體" w:eastAsia="標楷體" w:hAnsi="標楷體" w:hint="eastAsia"/>
          <w:noProof/>
        </w:rPr>
        <mc:AlternateContent>
          <mc:Choice Requires="wps">
            <w:drawing>
              <wp:anchor distT="0" distB="0" distL="114300" distR="114300" simplePos="0" relativeHeight="251729920" behindDoc="0" locked="0" layoutInCell="1" allowOverlap="1" wp14:anchorId="4612C156" wp14:editId="07B5CB4E">
                <wp:simplePos x="0" y="0"/>
                <wp:positionH relativeFrom="margin">
                  <wp:align>right</wp:align>
                </wp:positionH>
                <wp:positionV relativeFrom="paragraph">
                  <wp:posOffset>2607945</wp:posOffset>
                </wp:positionV>
                <wp:extent cx="4136390" cy="4791075"/>
                <wp:effectExtent l="0" t="0" r="0" b="9525"/>
                <wp:wrapSquare wrapText="bothSides"/>
                <wp:docPr id="4" name="文字方塊 4"/>
                <wp:cNvGraphicFramePr/>
                <a:graphic xmlns:a="http://schemas.openxmlformats.org/drawingml/2006/main">
                  <a:graphicData uri="http://schemas.microsoft.com/office/word/2010/wordprocessingShape">
                    <wps:wsp>
                      <wps:cNvSpPr txBox="1"/>
                      <wps:spPr>
                        <a:xfrm>
                          <a:off x="0" y="0"/>
                          <a:ext cx="4136390" cy="4791075"/>
                        </a:xfrm>
                        <a:prstGeom prst="rect">
                          <a:avLst/>
                        </a:prstGeom>
                        <a:solidFill>
                          <a:sysClr val="window" lastClr="FFFFFF"/>
                        </a:solidFill>
                        <a:ln w="6350">
                          <a:noFill/>
                        </a:ln>
                      </wps:spPr>
                      <wps:txbx>
                        <w:txbxContent>
                          <w:tbl>
                            <w:tblPr>
                              <w:tblStyle w:val="afb"/>
                              <w:tblW w:w="126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32"/>
                              <w:gridCol w:w="6194"/>
                            </w:tblGrid>
                            <w:tr w:rsidR="00D336CC" w14:paraId="7A329A29" w14:textId="77777777" w:rsidTr="00F728A2">
                              <w:tc>
                                <w:tcPr>
                                  <w:tcW w:w="6313" w:type="dxa"/>
                                </w:tcPr>
                                <w:p w14:paraId="0EB7FDF5" w14:textId="77777777" w:rsidR="00D336CC" w:rsidRPr="00346896" w:rsidRDefault="00D336CC" w:rsidP="00117ED1">
                                  <w:pPr>
                                    <w:widowControl/>
                                    <w:ind w:rightChars="-28" w:right="-67" w:firstLineChars="10" w:firstLine="24"/>
                                    <w:jc w:val="center"/>
                                    <w:rPr>
                                      <w:rFonts w:ascii="標楷體" w:eastAsia="標楷體" w:hAnsi="標楷體"/>
                                      <w:b/>
                                      <w:bCs/>
                                    </w:rPr>
                                  </w:pPr>
                                  <w:r w:rsidRPr="00346896">
                                    <w:rPr>
                                      <w:rFonts w:ascii="標楷體" w:eastAsia="標楷體" w:hAnsi="標楷體" w:hint="eastAsia"/>
                                      <w:b/>
                                      <w:bCs/>
                                    </w:rPr>
                                    <w:t>圖2  連江縣轄內電動機車充電柱設置情形</w:t>
                                  </w:r>
                                </w:p>
                              </w:tc>
                              <w:tc>
                                <w:tcPr>
                                  <w:tcW w:w="6313" w:type="dxa"/>
                                </w:tcPr>
                                <w:p w14:paraId="43965B1F" w14:textId="77777777" w:rsidR="00D336CC" w:rsidRPr="00346896" w:rsidRDefault="00D336CC" w:rsidP="00117ED1">
                                  <w:pPr>
                                    <w:widowControl/>
                                    <w:ind w:rightChars="-28" w:right="-67" w:firstLineChars="10" w:firstLine="24"/>
                                    <w:jc w:val="center"/>
                                    <w:rPr>
                                      <w:rFonts w:ascii="標楷體" w:eastAsia="標楷體" w:hAnsi="標楷體"/>
                                      <w:b/>
                                      <w:bCs/>
                                    </w:rPr>
                                  </w:pPr>
                                </w:p>
                              </w:tc>
                            </w:tr>
                            <w:tr w:rsidR="00D336CC" w14:paraId="229DA2A1" w14:textId="77777777" w:rsidTr="00F728A2">
                              <w:trPr>
                                <w:trHeight w:val="6423"/>
                              </w:trPr>
                              <w:tc>
                                <w:tcPr>
                                  <w:tcW w:w="6313" w:type="dxa"/>
                                </w:tcPr>
                                <w:p w14:paraId="0251184D" w14:textId="77E0583C" w:rsidR="00D336CC" w:rsidRPr="00346896" w:rsidRDefault="00D336CC" w:rsidP="00117ED1">
                                  <w:pPr>
                                    <w:widowControl/>
                                    <w:rPr>
                                      <w:rFonts w:ascii="標楷體" w:eastAsia="標楷體" w:hAnsi="標楷體"/>
                                    </w:rPr>
                                  </w:pPr>
                                  <w:r>
                                    <w:rPr>
                                      <w:rFonts w:ascii="標楷體" w:eastAsia="標楷體" w:hAnsi="標楷體"/>
                                      <w:noProof/>
                                    </w:rPr>
                                    <w:drawing>
                                      <wp:inline distT="0" distB="0" distL="0" distR="0" wp14:anchorId="43CA7608" wp14:editId="3C8F08F9">
                                        <wp:extent cx="3947160" cy="3973195"/>
                                        <wp:effectExtent l="0" t="0" r="0" b="825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37">
                                                  <a:extLst>
                                                    <a:ext uri="{28A0092B-C50C-407E-A947-70E740481C1C}">
                                                      <a14:useLocalDpi xmlns:a14="http://schemas.microsoft.com/office/drawing/2010/main" val="0"/>
                                                    </a:ext>
                                                  </a:extLst>
                                                </a:blip>
                                                <a:stretch>
                                                  <a:fillRect/>
                                                </a:stretch>
                                              </pic:blipFill>
                                              <pic:spPr>
                                                <a:xfrm>
                                                  <a:off x="0" y="0"/>
                                                  <a:ext cx="3947160" cy="3973195"/>
                                                </a:xfrm>
                                                <a:prstGeom prst="rect">
                                                  <a:avLst/>
                                                </a:prstGeom>
                                              </pic:spPr>
                                            </pic:pic>
                                          </a:graphicData>
                                        </a:graphic>
                                      </wp:inline>
                                    </w:drawing>
                                  </w:r>
                                </w:p>
                              </w:tc>
                              <w:tc>
                                <w:tcPr>
                                  <w:tcW w:w="6313" w:type="dxa"/>
                                </w:tcPr>
                                <w:p w14:paraId="7C1DE9C2" w14:textId="77777777" w:rsidR="00D336CC" w:rsidRDefault="00D336CC" w:rsidP="00117ED1">
                                  <w:pPr>
                                    <w:widowControl/>
                                    <w:rPr>
                                      <w:rFonts w:ascii="標楷體" w:eastAsia="標楷體" w:hAnsi="標楷體"/>
                                      <w:noProof/>
                                    </w:rPr>
                                  </w:pPr>
                                </w:p>
                              </w:tc>
                            </w:tr>
                            <w:tr w:rsidR="00D336CC" w14:paraId="551F1F58" w14:textId="77777777" w:rsidTr="00F728A2">
                              <w:tc>
                                <w:tcPr>
                                  <w:tcW w:w="6313" w:type="dxa"/>
                                </w:tcPr>
                                <w:p w14:paraId="1474BB4E" w14:textId="77777777" w:rsidR="00D336CC" w:rsidRPr="00346896" w:rsidRDefault="00D336CC" w:rsidP="00117ED1">
                                  <w:pPr>
                                    <w:widowControl/>
                                    <w:rPr>
                                      <w:rFonts w:ascii="標楷體" w:eastAsia="標楷體" w:hAnsi="標楷體"/>
                                      <w:sz w:val="18"/>
                                      <w:szCs w:val="18"/>
                                    </w:rPr>
                                  </w:pPr>
                                  <w:r w:rsidRPr="00346896">
                                    <w:rPr>
                                      <w:rFonts w:ascii="標楷體" w:eastAsia="標楷體" w:hAnsi="標楷體" w:hint="eastAsia"/>
                                      <w:sz w:val="18"/>
                                      <w:szCs w:val="18"/>
                                    </w:rPr>
                                    <w:t>資料來源：整理自「e騎玩馬祖」109年10月30日查詢結果。</w:t>
                                  </w:r>
                                </w:p>
                              </w:tc>
                              <w:tc>
                                <w:tcPr>
                                  <w:tcW w:w="6313" w:type="dxa"/>
                                </w:tcPr>
                                <w:p w14:paraId="5D425761" w14:textId="77777777" w:rsidR="00D336CC" w:rsidRPr="00346896" w:rsidRDefault="00D336CC" w:rsidP="00117ED1">
                                  <w:pPr>
                                    <w:widowControl/>
                                    <w:rPr>
                                      <w:rFonts w:ascii="標楷體" w:eastAsia="標楷體" w:hAnsi="標楷體"/>
                                      <w:sz w:val="18"/>
                                      <w:szCs w:val="18"/>
                                    </w:rPr>
                                  </w:pPr>
                                </w:p>
                              </w:tc>
                            </w:tr>
                          </w:tbl>
                          <w:p w14:paraId="26025D85" w14:textId="77777777" w:rsidR="00D336CC" w:rsidRPr="00117ED1" w:rsidRDefault="00D336CC" w:rsidP="00D336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2C156" id="文字方塊 4" o:spid="_x0000_s1075" type="#_x0000_t202" style="position:absolute;left:0;text-align:left;margin-left:274.5pt;margin-top:205.35pt;width:325.7pt;height:377.25pt;z-index:2517299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" fillcolor="window" stroked="f" strokeweight=".5pt">
                <v:textbox>
                  <w:txbxContent>
                    <w:tbl>
                      <w:tblPr>
                        <w:tblStyle w:val="afb"/>
                        <w:tblW w:w="126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32"/>
                        <w:gridCol w:w="6194"/>
                      </w:tblGrid>
                      <w:tr w:rsidR="00D336CC" w14:paraId="7A329A29" w14:textId="77777777" w:rsidTr="00F728A2">
                        <w:tc>
                          <w:tcPr>
                            <w:tcW w:w="6313" w:type="dxa"/>
                          </w:tcPr>
                          <w:p w14:paraId="0EB7FDF5" w14:textId="77777777" w:rsidR="00D336CC" w:rsidRPr="00346896" w:rsidRDefault="00D336CC" w:rsidP="00117ED1">
                            <w:pPr>
                              <w:widowControl/>
                              <w:ind w:rightChars="-28" w:right="-67" w:firstLineChars="10" w:firstLine="24"/>
                              <w:jc w:val="center"/>
                              <w:rPr>
                                <w:rFonts w:ascii="標楷體" w:eastAsia="標楷體" w:hAnsi="標楷體"/>
                                <w:b/>
                                <w:bCs/>
                              </w:rPr>
                            </w:pPr>
                            <w:r w:rsidRPr="00346896">
                              <w:rPr>
                                <w:rFonts w:ascii="標楷體" w:eastAsia="標楷體" w:hAnsi="標楷體" w:hint="eastAsia"/>
                                <w:b/>
                                <w:bCs/>
                              </w:rPr>
                              <w:t>圖2  連江縣轄內電動機車充電柱設置情形</w:t>
                            </w:r>
                          </w:p>
                        </w:tc>
                        <w:tc>
                          <w:tcPr>
                            <w:tcW w:w="6313" w:type="dxa"/>
                          </w:tcPr>
                          <w:p w14:paraId="43965B1F" w14:textId="77777777" w:rsidR="00D336CC" w:rsidRPr="00346896" w:rsidRDefault="00D336CC" w:rsidP="00117ED1">
                            <w:pPr>
                              <w:widowControl/>
                              <w:ind w:rightChars="-28" w:right="-67" w:firstLineChars="10" w:firstLine="24"/>
                              <w:jc w:val="center"/>
                              <w:rPr>
                                <w:rFonts w:ascii="標楷體" w:eastAsia="標楷體" w:hAnsi="標楷體"/>
                                <w:b/>
                                <w:bCs/>
                              </w:rPr>
                            </w:pPr>
                          </w:p>
                        </w:tc>
                      </w:tr>
                      <w:tr w:rsidR="00D336CC" w14:paraId="229DA2A1" w14:textId="77777777" w:rsidTr="00F728A2">
                        <w:trPr>
                          <w:trHeight w:val="6423"/>
                        </w:trPr>
                        <w:tc>
                          <w:tcPr>
                            <w:tcW w:w="6313" w:type="dxa"/>
                          </w:tcPr>
                          <w:p w14:paraId="0251184D" w14:textId="77E0583C" w:rsidR="00D336CC" w:rsidRPr="00346896" w:rsidRDefault="00D336CC" w:rsidP="00117ED1">
                            <w:pPr>
                              <w:widowControl/>
                              <w:rPr>
                                <w:rFonts w:ascii="標楷體" w:eastAsia="標楷體" w:hAnsi="標楷體"/>
                              </w:rPr>
                            </w:pPr>
                            <w:r>
                              <w:rPr>
                                <w:rFonts w:ascii="標楷體" w:eastAsia="標楷體" w:hAnsi="標楷體"/>
                                <w:noProof/>
                              </w:rPr>
                              <w:drawing>
                                <wp:inline distT="0" distB="0" distL="0" distR="0" wp14:anchorId="43CA7608" wp14:editId="3C8F08F9">
                                  <wp:extent cx="3947160" cy="3973195"/>
                                  <wp:effectExtent l="0" t="0" r="0" b="825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37">
                                            <a:extLst>
                                              <a:ext uri="{28A0092B-C50C-407E-A947-70E740481C1C}">
                                                <a14:useLocalDpi xmlns:a14="http://schemas.microsoft.com/office/drawing/2010/main" val="0"/>
                                              </a:ext>
                                            </a:extLst>
                                          </a:blip>
                                          <a:stretch>
                                            <a:fillRect/>
                                          </a:stretch>
                                        </pic:blipFill>
                                        <pic:spPr>
                                          <a:xfrm>
                                            <a:off x="0" y="0"/>
                                            <a:ext cx="3947160" cy="3973195"/>
                                          </a:xfrm>
                                          <a:prstGeom prst="rect">
                                            <a:avLst/>
                                          </a:prstGeom>
                                        </pic:spPr>
                                      </pic:pic>
                                    </a:graphicData>
                                  </a:graphic>
                                </wp:inline>
                              </w:drawing>
                            </w:r>
                          </w:p>
                        </w:tc>
                        <w:tc>
                          <w:tcPr>
                            <w:tcW w:w="6313" w:type="dxa"/>
                          </w:tcPr>
                          <w:p w14:paraId="7C1DE9C2" w14:textId="77777777" w:rsidR="00D336CC" w:rsidRDefault="00D336CC" w:rsidP="00117ED1">
                            <w:pPr>
                              <w:widowControl/>
                              <w:rPr>
                                <w:rFonts w:ascii="標楷體" w:eastAsia="標楷體" w:hAnsi="標楷體"/>
                                <w:noProof/>
                              </w:rPr>
                            </w:pPr>
                          </w:p>
                        </w:tc>
                      </w:tr>
                      <w:tr w:rsidR="00D336CC" w14:paraId="551F1F58" w14:textId="77777777" w:rsidTr="00F728A2">
                        <w:tc>
                          <w:tcPr>
                            <w:tcW w:w="6313" w:type="dxa"/>
                          </w:tcPr>
                          <w:p w14:paraId="1474BB4E" w14:textId="77777777" w:rsidR="00D336CC" w:rsidRPr="00346896" w:rsidRDefault="00D336CC" w:rsidP="00117ED1">
                            <w:pPr>
                              <w:widowControl/>
                              <w:rPr>
                                <w:rFonts w:ascii="標楷體" w:eastAsia="標楷體" w:hAnsi="標楷體"/>
                                <w:sz w:val="18"/>
                                <w:szCs w:val="18"/>
                              </w:rPr>
                            </w:pPr>
                            <w:r w:rsidRPr="00346896">
                              <w:rPr>
                                <w:rFonts w:ascii="標楷體" w:eastAsia="標楷體" w:hAnsi="標楷體" w:hint="eastAsia"/>
                                <w:sz w:val="18"/>
                                <w:szCs w:val="18"/>
                              </w:rPr>
                              <w:t>資料來源：整理自「e騎玩馬祖」109年10月30日查詢結果。</w:t>
                            </w:r>
                          </w:p>
                        </w:tc>
                        <w:tc>
                          <w:tcPr>
                            <w:tcW w:w="6313" w:type="dxa"/>
                          </w:tcPr>
                          <w:p w14:paraId="5D425761" w14:textId="77777777" w:rsidR="00D336CC" w:rsidRPr="00346896" w:rsidRDefault="00D336CC" w:rsidP="00117ED1">
                            <w:pPr>
                              <w:widowControl/>
                              <w:rPr>
                                <w:rFonts w:ascii="標楷體" w:eastAsia="標楷體" w:hAnsi="標楷體"/>
                                <w:sz w:val="18"/>
                                <w:szCs w:val="18"/>
                              </w:rPr>
                            </w:pPr>
                          </w:p>
                        </w:tc>
                      </w:tr>
                    </w:tbl>
                    <w:p w14:paraId="26025D85" w14:textId="77777777" w:rsidR="00D336CC" w:rsidRPr="00117ED1" w:rsidRDefault="00D336CC" w:rsidP="00D336CC"/>
                  </w:txbxContent>
                </v:textbox>
                <w10:wrap type="square" anchorx="margin"/>
              </v:shape>
            </w:pict>
          </mc:Fallback>
        </mc:AlternateContent>
      </w:r>
      <w:r w:rsidR="00D336CC" w:rsidRPr="002E0295">
        <w:rPr>
          <w:rFonts w:ascii="標楷體" w:eastAsia="標楷體" w:hAnsi="標楷體" w:hint="eastAsia"/>
        </w:rPr>
        <w:t>臺灣永續發展</w:t>
      </w:r>
      <w:r w:rsidR="00D336CC">
        <w:rPr>
          <w:rFonts w:ascii="標楷體" w:eastAsia="標楷體" w:hAnsi="標楷體" w:hint="eastAsia"/>
        </w:rPr>
        <w:t>核心</w:t>
      </w:r>
      <w:r w:rsidR="00D336CC" w:rsidRPr="002E0295">
        <w:rPr>
          <w:rFonts w:ascii="標楷體" w:eastAsia="標楷體" w:hAnsi="標楷體" w:hint="eastAsia"/>
        </w:rPr>
        <w:t>目標13</w:t>
      </w:r>
      <w:r w:rsidR="00D336CC">
        <w:rPr>
          <w:rFonts w:ascii="標楷體" w:eastAsia="標楷體" w:hAnsi="標楷體" w:hint="eastAsia"/>
        </w:rPr>
        <w:t>之1</w:t>
      </w:r>
      <w:r w:rsidR="00D336CC" w:rsidRPr="002E0295">
        <w:rPr>
          <w:rFonts w:ascii="標楷體" w:eastAsia="標楷體" w:hAnsi="標楷體" w:hint="eastAsia"/>
        </w:rPr>
        <w:t>3.</w:t>
      </w:r>
      <w:r w:rsidR="00D336CC">
        <w:rPr>
          <w:rFonts w:ascii="標楷體" w:eastAsia="標楷體" w:hAnsi="標楷體"/>
        </w:rPr>
        <w:t>3.2</w:t>
      </w:r>
      <w:r w:rsidR="00D336CC">
        <w:rPr>
          <w:rFonts w:ascii="標楷體" w:eastAsia="標楷體" w:hAnsi="標楷體" w:hint="eastAsia"/>
        </w:rPr>
        <w:t>對應指標</w:t>
      </w:r>
      <w:r w:rsidR="00D336CC" w:rsidRPr="002E0295">
        <w:rPr>
          <w:rFonts w:ascii="標楷體" w:eastAsia="標楷體" w:hAnsi="標楷體" w:hint="eastAsia"/>
        </w:rPr>
        <w:t>揭示：「推動全民行為改變，落實低碳在地行動」，同時將「高效潔淨能源管理」及「培養低碳生活習慣」等作為重要行動原則</w:t>
      </w:r>
      <w:r w:rsidR="00D336CC">
        <w:rPr>
          <w:rFonts w:ascii="標楷體" w:eastAsia="標楷體" w:hAnsi="標楷體" w:hint="eastAsia"/>
        </w:rPr>
        <w:t>。交通旅遊局</w:t>
      </w:r>
      <w:r w:rsidR="00D336CC" w:rsidRPr="00F6663D">
        <w:rPr>
          <w:rFonts w:ascii="標楷體" w:eastAsia="標楷體" w:hAnsi="標楷體" w:hint="eastAsia"/>
        </w:rPr>
        <w:t>依「交通部觀光局補助離島及花東遊客租賃電動機車實施要點」規定，每年提報工作計畫辦理赴馬旅遊租賃電動機車之遊客租金補貼，107至109年度獲核定補助款分別為270萬元、278萬餘元及240萬元補助款。經查推動電動機車及結合低碳旅遊執行情形，</w:t>
      </w:r>
      <w:r w:rsidR="00D336CC" w:rsidRPr="00132BEF">
        <w:rPr>
          <w:rFonts w:ascii="標楷體" w:eastAsia="標楷體" w:hAnsi="標楷體" w:hint="eastAsia"/>
        </w:rPr>
        <w:t>核有</w:t>
      </w:r>
      <w:r w:rsidR="00D336CC">
        <w:rPr>
          <w:rFonts w:ascii="標楷體" w:eastAsia="標楷體" w:hAnsi="標楷體" w:hint="eastAsia"/>
        </w:rPr>
        <w:t>：（1）</w:t>
      </w:r>
      <w:r w:rsidR="00D336CC" w:rsidRPr="0080150E">
        <w:rPr>
          <w:rFonts w:ascii="標楷體" w:eastAsia="標楷體" w:hAnsi="標楷體" w:hint="eastAsia"/>
        </w:rPr>
        <w:t>依該局提送交通部觀光局之工作計畫，107至109年度預計</w:t>
      </w:r>
      <w:r w:rsidR="00D336CC" w:rsidRPr="003F6360">
        <w:rPr>
          <w:rFonts w:ascii="標楷體" w:eastAsia="標楷體" w:hAnsi="標楷體" w:hint="eastAsia"/>
        </w:rPr>
        <w:t>遊</w:t>
      </w:r>
      <w:r w:rsidR="00D336CC">
        <w:rPr>
          <w:rFonts w:ascii="標楷體" w:eastAsia="標楷體" w:hAnsi="標楷體" w:hint="eastAsia"/>
        </w:rPr>
        <w:t>客</w:t>
      </w:r>
      <w:r w:rsidR="00D336CC" w:rsidRPr="003F6360">
        <w:rPr>
          <w:rFonts w:ascii="標楷體" w:eastAsia="標楷體" w:hAnsi="標楷體" w:hint="eastAsia"/>
        </w:rPr>
        <w:t>租賃電動機車</w:t>
      </w:r>
      <w:r w:rsidR="00D336CC">
        <w:rPr>
          <w:rFonts w:ascii="標楷體" w:eastAsia="標楷體" w:hAnsi="標楷體" w:hint="eastAsia"/>
        </w:rPr>
        <w:t>補貼目標</w:t>
      </w:r>
      <w:r w:rsidR="00D336CC" w:rsidRPr="0080150E">
        <w:rPr>
          <w:rFonts w:ascii="標楷體" w:eastAsia="標楷體" w:hAnsi="標楷體" w:hint="eastAsia"/>
        </w:rPr>
        <w:t>為27,000輛次、27,820輛次及24,000輛次，合計78,820輛次，惟自107年度至109年10月14日止實際申請補助者383輛次，</w:t>
      </w:r>
      <w:r w:rsidR="00D336CC">
        <w:rPr>
          <w:rFonts w:ascii="標楷體" w:eastAsia="標楷體" w:hAnsi="標楷體" w:hint="eastAsia"/>
        </w:rPr>
        <w:t>僅</w:t>
      </w:r>
      <w:r w:rsidR="00D336CC" w:rsidRPr="0080150E">
        <w:rPr>
          <w:rFonts w:ascii="標楷體" w:eastAsia="標楷體" w:hAnsi="標楷體" w:hint="eastAsia"/>
        </w:rPr>
        <w:t>占預計目標之0.</w:t>
      </w:r>
      <w:r w:rsidR="00D336CC">
        <w:rPr>
          <w:rFonts w:ascii="標楷體" w:eastAsia="標楷體" w:hAnsi="標楷體"/>
        </w:rPr>
        <w:t>49</w:t>
      </w:r>
      <w:r w:rsidR="00D336CC" w:rsidRPr="0080150E">
        <w:rPr>
          <w:rFonts w:ascii="標楷體" w:eastAsia="標楷體" w:hAnsi="標楷體" w:hint="eastAsia"/>
        </w:rPr>
        <w:t>％，實際租用電動機車仍存有偏低情形，</w:t>
      </w:r>
      <w:r w:rsidR="00D336CC">
        <w:rPr>
          <w:rFonts w:ascii="標楷體" w:eastAsia="標楷體" w:hAnsi="標楷體" w:hint="eastAsia"/>
        </w:rPr>
        <w:t>有待</w:t>
      </w:r>
      <w:r w:rsidR="00D336CC" w:rsidRPr="0080150E">
        <w:rPr>
          <w:rFonts w:ascii="標楷體" w:eastAsia="標楷體" w:hAnsi="標楷體" w:hint="eastAsia"/>
        </w:rPr>
        <w:t>研謀改善</w:t>
      </w:r>
      <w:r w:rsidR="00D336CC" w:rsidRPr="00BD457C">
        <w:rPr>
          <w:rFonts w:ascii="標楷體" w:eastAsia="標楷體" w:hAnsi="標楷體" w:hint="eastAsia"/>
        </w:rPr>
        <w:t>並結合觀光行銷活動加強推廣</w:t>
      </w:r>
      <w:r w:rsidR="00D336CC" w:rsidRPr="0080150E">
        <w:rPr>
          <w:rFonts w:ascii="標楷體" w:eastAsia="標楷體" w:hAnsi="標楷體" w:hint="eastAsia"/>
        </w:rPr>
        <w:t>，落實相關補助實益</w:t>
      </w:r>
      <w:r w:rsidR="00D336CC">
        <w:rPr>
          <w:rFonts w:ascii="標楷體" w:eastAsia="標楷體" w:hAnsi="標楷體" w:hint="eastAsia"/>
        </w:rPr>
        <w:t>；（2）連江縣</w:t>
      </w:r>
      <w:r w:rsidR="00D336CC" w:rsidRPr="00BE7B4A">
        <w:rPr>
          <w:rFonts w:ascii="標楷體" w:eastAsia="標楷體" w:hAnsi="標楷體" w:hint="eastAsia"/>
        </w:rPr>
        <w:t>轄內可租用之電動機車（隨租隨還）及充電設施（定點設置）僅分</w:t>
      </w:r>
      <w:r w:rsidR="00D336CC">
        <w:rPr>
          <w:rFonts w:ascii="標楷體" w:eastAsia="標楷體" w:hAnsi="標楷體" w:hint="eastAsia"/>
        </w:rPr>
        <w:t>布</w:t>
      </w:r>
      <w:r w:rsidR="00D336CC" w:rsidRPr="00BE7B4A">
        <w:rPr>
          <w:rFonts w:ascii="標楷體" w:eastAsia="標楷體" w:hAnsi="標楷體" w:hint="eastAsia"/>
        </w:rPr>
        <w:t>於南竿島及北竿島，至於東莒島、西莒島及東引島則未有提供設施及相關租賃服務（圖</w:t>
      </w:r>
      <w:r w:rsidR="00D336CC">
        <w:rPr>
          <w:rFonts w:ascii="標楷體" w:eastAsia="標楷體" w:hAnsi="標楷體" w:hint="eastAsia"/>
        </w:rPr>
        <w:t>2</w:t>
      </w:r>
      <w:r w:rsidR="00D336CC" w:rsidRPr="00BE7B4A">
        <w:rPr>
          <w:rFonts w:ascii="標楷體" w:eastAsia="標楷體" w:hAnsi="標楷體" w:hint="eastAsia"/>
        </w:rPr>
        <w:t>），另馬祖地區與臺灣地區間之主要交通門戶，包括南竿機場、北竿機場及福澳碼頭等，亦尚未有現場租賃或諮詢服務櫃檯，</w:t>
      </w:r>
      <w:r w:rsidR="00D336CC">
        <w:rPr>
          <w:rFonts w:ascii="標楷體" w:eastAsia="標楷體" w:hAnsi="標楷體" w:hint="eastAsia"/>
        </w:rPr>
        <w:t>有待</w:t>
      </w:r>
      <w:r w:rsidR="00D336CC" w:rsidRPr="00BE7B4A">
        <w:rPr>
          <w:rFonts w:ascii="標楷體" w:eastAsia="標楷體" w:hAnsi="標楷體" w:hint="eastAsia"/>
        </w:rPr>
        <w:t>研謀</w:t>
      </w:r>
      <w:r w:rsidR="00D336CC">
        <w:rPr>
          <w:rFonts w:ascii="標楷體" w:eastAsia="標楷體" w:hAnsi="標楷體" w:hint="eastAsia"/>
        </w:rPr>
        <w:t>輔導</w:t>
      </w:r>
      <w:r w:rsidR="00D336CC" w:rsidRPr="00BE7B4A">
        <w:rPr>
          <w:rFonts w:ascii="標楷體" w:eastAsia="標楷體" w:hAnsi="標楷體" w:hint="eastAsia"/>
        </w:rPr>
        <w:t>電動機車業者</w:t>
      </w:r>
      <w:r w:rsidR="00D336CC" w:rsidRPr="004B5F65">
        <w:rPr>
          <w:rFonts w:ascii="標楷體" w:eastAsia="標楷體" w:hAnsi="標楷體" w:hint="eastAsia"/>
        </w:rPr>
        <w:t>擴大</w:t>
      </w:r>
      <w:r w:rsidR="00D336CC" w:rsidRPr="00BE7B4A">
        <w:rPr>
          <w:rFonts w:ascii="標楷體" w:eastAsia="標楷體" w:hAnsi="標楷體" w:hint="eastAsia"/>
        </w:rPr>
        <w:t>服務</w:t>
      </w:r>
      <w:r w:rsidR="00D336CC">
        <w:rPr>
          <w:rFonts w:ascii="標楷體" w:eastAsia="標楷體" w:hAnsi="標楷體" w:hint="eastAsia"/>
        </w:rPr>
        <w:t>範圍</w:t>
      </w:r>
      <w:r w:rsidR="00D336CC" w:rsidRPr="00BE7B4A">
        <w:rPr>
          <w:rFonts w:ascii="標楷體" w:eastAsia="標楷體" w:hAnsi="標楷體" w:hint="eastAsia"/>
        </w:rPr>
        <w:t>，以提升遊</w:t>
      </w:r>
      <w:r w:rsidR="00D336CC" w:rsidRPr="00BE7B4A">
        <w:rPr>
          <w:rFonts w:ascii="標楷體" w:eastAsia="標楷體" w:hAnsi="標楷體" w:hint="eastAsia"/>
        </w:rPr>
        <w:lastRenderedPageBreak/>
        <w:t>客租用便利性，完善便捷之綠色運輸服務網絡</w:t>
      </w:r>
      <w:r w:rsidR="00D336CC">
        <w:rPr>
          <w:rFonts w:ascii="標楷體" w:eastAsia="標楷體" w:hAnsi="標楷體" w:hint="eastAsia"/>
        </w:rPr>
        <w:t>等情，</w:t>
      </w:r>
      <w:r w:rsidR="00D336CC" w:rsidRPr="009D1BF6">
        <w:rPr>
          <w:rFonts w:ascii="標楷體" w:eastAsia="標楷體" w:hAnsi="標楷體" w:hint="eastAsia"/>
        </w:rPr>
        <w:t>經函請檢討改</w:t>
      </w:r>
      <w:r w:rsidR="00CB77FD">
        <w:rPr>
          <w:rFonts w:ascii="標楷體" w:eastAsia="標楷體" w:hAnsi="標楷體" w:hint="eastAsia"/>
        </w:rPr>
        <w:t>善</w:t>
      </w:r>
      <w:r w:rsidR="00D336CC" w:rsidRPr="009D1BF6">
        <w:rPr>
          <w:rFonts w:ascii="標楷體" w:eastAsia="標楷體" w:hAnsi="標楷體" w:hint="eastAsia"/>
        </w:rPr>
        <w:t>。</w:t>
      </w:r>
      <w:r w:rsidR="00D336CC">
        <w:rPr>
          <w:rFonts w:ascii="標楷體" w:eastAsia="標楷體" w:hAnsi="標楷體" w:hint="eastAsia"/>
        </w:rPr>
        <w:t>據復：（1）</w:t>
      </w:r>
      <w:r w:rsidR="00D336CC" w:rsidRPr="00193BE9">
        <w:rPr>
          <w:rFonts w:ascii="標楷體" w:eastAsia="標楷體" w:hAnsi="標楷體" w:hint="eastAsia"/>
        </w:rPr>
        <w:t>109年10月間</w:t>
      </w:r>
      <w:r w:rsidR="00D336CC">
        <w:rPr>
          <w:rFonts w:ascii="標楷體" w:eastAsia="標楷體" w:hAnsi="標楷體" w:hint="eastAsia"/>
        </w:rPr>
        <w:t>已</w:t>
      </w:r>
      <w:r w:rsidR="00D336CC" w:rsidRPr="00193BE9">
        <w:rPr>
          <w:rFonts w:ascii="標楷體" w:eastAsia="標楷體" w:hAnsi="標楷體" w:hint="eastAsia"/>
        </w:rPr>
        <w:t>配合交通部觀光局政策，推動「馬祖藍色公路低碳輕旅遊行銷計畫」，包含鼓勵遊客使用低碳運具，及限量提供在地消費滿額贈送馬祖特色商品等行銷活動，後續並將結合觀光行銷活</w:t>
      </w:r>
      <w:r w:rsidR="00D336CC">
        <w:rPr>
          <w:rFonts w:ascii="標楷體" w:eastAsia="標楷體" w:hAnsi="標楷體" w:hint="eastAsia"/>
        </w:rPr>
        <w:t>動，持續輔導業者推展綠色運輸；（2）</w:t>
      </w:r>
      <w:r w:rsidR="00D336CC" w:rsidRPr="00A66E1E">
        <w:rPr>
          <w:rFonts w:ascii="標楷體" w:eastAsia="標楷體" w:hAnsi="標楷體" w:hint="eastAsia"/>
        </w:rPr>
        <w:t>嗣後將協調並輔導業者於機場及港口等主要聯外場站，設置服務據點或宣傳通路，以提高</w:t>
      </w:r>
      <w:r w:rsidR="00D336CC">
        <w:rPr>
          <w:rFonts w:ascii="標楷體" w:eastAsia="標楷體" w:hAnsi="標楷體" w:hint="eastAsia"/>
        </w:rPr>
        <w:t>遊客</w:t>
      </w:r>
      <w:r w:rsidR="00D336CC" w:rsidRPr="00A66E1E">
        <w:rPr>
          <w:rFonts w:ascii="標楷體" w:eastAsia="標楷體" w:hAnsi="標楷體" w:hint="eastAsia"/>
        </w:rPr>
        <w:t>使用意願及營造友善旅遊環境。</w:t>
      </w:r>
    </w:p>
    <w:p w14:paraId="77990FFF" w14:textId="77777777" w:rsidR="00D336CC" w:rsidRDefault="00D336CC" w:rsidP="00D336CC">
      <w:pPr>
        <w:spacing w:line="46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（四）108年度重要審核意見追蹤查核情形</w:t>
      </w:r>
    </w:p>
    <w:p w14:paraId="4607A1AD" w14:textId="77777777" w:rsidR="00D336CC" w:rsidRPr="008F2FC6" w:rsidRDefault="00D336CC" w:rsidP="00D336CC">
      <w:pPr>
        <w:overflowPunct w:val="0"/>
        <w:spacing w:line="460" w:lineRule="exact"/>
        <w:ind w:firstLineChars="200" w:firstLine="480"/>
        <w:jc w:val="both"/>
        <w:rPr>
          <w:rFonts w:ascii="標楷體" w:eastAsia="標楷體" w:hAnsi="標楷體"/>
        </w:rPr>
      </w:pPr>
      <w:r w:rsidRPr="008F2FC6">
        <w:rPr>
          <w:rFonts w:ascii="標楷體" w:eastAsia="標楷體" w:hAnsi="標楷體" w:hint="eastAsia"/>
        </w:rPr>
        <w:t>本室於</w:t>
      </w:r>
      <w:r>
        <w:rPr>
          <w:rFonts w:ascii="標楷體" w:eastAsia="標楷體" w:hAnsi="標楷體" w:hint="eastAsia"/>
        </w:rPr>
        <w:t>108年</w:t>
      </w:r>
      <w:r w:rsidRPr="008F2FC6">
        <w:rPr>
          <w:rFonts w:ascii="標楷體" w:eastAsia="標楷體" w:hAnsi="標楷體" w:hint="eastAsia"/>
        </w:rPr>
        <w:t>度審核報告所列重要審核意見計有</w:t>
      </w:r>
      <w:r>
        <w:rPr>
          <w:rFonts w:ascii="標楷體" w:eastAsia="標楷體" w:hAnsi="標楷體" w:hint="eastAsia"/>
        </w:rPr>
        <w:t>2</w:t>
      </w:r>
      <w:r w:rsidRPr="008F2FC6">
        <w:rPr>
          <w:rFonts w:ascii="標楷體" w:eastAsia="標楷體" w:hAnsi="標楷體" w:hint="eastAsia"/>
        </w:rPr>
        <w:t>項，經賡續追蹤查核實</w:t>
      </w:r>
      <w:r w:rsidRPr="00835572">
        <w:rPr>
          <w:rFonts w:ascii="標楷體" w:eastAsia="標楷體" w:hAnsi="標楷體" w:hint="eastAsia"/>
        </w:rPr>
        <w:t>際辦理結果，已研謀改善或依改善措施持續辦理者</w:t>
      </w:r>
      <w:r>
        <w:rPr>
          <w:rFonts w:ascii="標楷體" w:eastAsia="標楷體" w:hAnsi="標楷體" w:hint="eastAsia"/>
        </w:rPr>
        <w:t>2</w:t>
      </w:r>
      <w:r w:rsidRPr="00835572">
        <w:rPr>
          <w:rFonts w:ascii="標楷體" w:eastAsia="標楷體" w:hAnsi="標楷體" w:hint="eastAsia"/>
        </w:rPr>
        <w:t>項（表</w:t>
      </w:r>
      <w:r>
        <w:rPr>
          <w:rFonts w:ascii="標楷體" w:eastAsia="標楷體" w:hAnsi="標楷體" w:hint="eastAsia"/>
        </w:rPr>
        <w:t>2</w:t>
      </w:r>
      <w:r w:rsidRPr="00835572">
        <w:rPr>
          <w:rFonts w:ascii="標楷體" w:eastAsia="標楷體" w:hAnsi="標楷體"/>
        </w:rPr>
        <w:t>）</w:t>
      </w:r>
      <w:r>
        <w:rPr>
          <w:rFonts w:ascii="標楷體" w:eastAsia="標楷體" w:hAnsi="標楷體" w:hint="eastAsia"/>
        </w:rPr>
        <w:t>。</w:t>
      </w:r>
    </w:p>
    <w:tbl>
      <w:tblPr>
        <w:tblW w:w="9967" w:type="dxa"/>
        <w:tblCellMar>
          <w:left w:w="28" w:type="dxa"/>
          <w:right w:w="28" w:type="dxa"/>
        </w:tblCellMar>
        <w:tblLook w:val="04A0" w:firstRow="1" w:lastRow="0" w:firstColumn="1" w:lastColumn="0" w:noHBand="0" w:noVBand="1"/>
      </w:tblPr>
      <w:tblGrid>
        <w:gridCol w:w="5387"/>
        <w:gridCol w:w="4566"/>
        <w:gridCol w:w="14"/>
      </w:tblGrid>
      <w:tr w:rsidR="00D336CC" w:rsidRPr="00996974" w14:paraId="741FE3C4" w14:textId="77777777" w:rsidTr="00172E3D">
        <w:trPr>
          <w:gridAfter w:val="1"/>
          <w:wAfter w:w="14" w:type="dxa"/>
          <w:trHeight w:hRule="exact" w:val="506"/>
        </w:trPr>
        <w:tc>
          <w:tcPr>
            <w:tcW w:w="9953" w:type="dxa"/>
            <w:gridSpan w:val="2"/>
            <w:tcBorders>
              <w:top w:val="nil"/>
              <w:left w:val="nil"/>
              <w:bottom w:val="nil"/>
              <w:right w:val="nil"/>
            </w:tcBorders>
            <w:shd w:val="clear" w:color="auto" w:fill="auto"/>
            <w:noWrap/>
            <w:vAlign w:val="center"/>
            <w:hideMark/>
          </w:tcPr>
          <w:p w14:paraId="2DD233F4" w14:textId="77777777" w:rsidR="00D336CC" w:rsidRPr="00C50AD3" w:rsidRDefault="00D336CC" w:rsidP="00172E3D">
            <w:pPr>
              <w:widowControl/>
              <w:spacing w:line="400" w:lineRule="exact"/>
              <w:jc w:val="center"/>
              <w:rPr>
                <w:rFonts w:ascii="標楷體" w:eastAsia="標楷體" w:hAnsi="標楷體" w:cs="新細明體"/>
                <w:b/>
                <w:bCs/>
                <w:color w:val="000000"/>
                <w:spacing w:val="-2"/>
                <w:kern w:val="0"/>
              </w:rPr>
            </w:pPr>
            <w:r w:rsidRPr="00C50AD3">
              <w:rPr>
                <w:rFonts w:ascii="標楷體" w:eastAsia="標楷體" w:hAnsi="標楷體" w:cs="新細明體" w:hint="eastAsia"/>
                <w:b/>
                <w:bCs/>
                <w:color w:val="000000"/>
                <w:spacing w:val="-2"/>
                <w:kern w:val="0"/>
              </w:rPr>
              <w:t>表</w:t>
            </w:r>
            <w:r>
              <w:rPr>
                <w:rFonts w:ascii="標楷體" w:eastAsia="標楷體" w:hAnsi="標楷體" w:cs="新細明體" w:hint="eastAsia"/>
                <w:b/>
                <w:bCs/>
                <w:color w:val="000000"/>
                <w:spacing w:val="-2"/>
                <w:kern w:val="0"/>
              </w:rPr>
              <w:t>2</w:t>
            </w:r>
            <w:r w:rsidRPr="00C50AD3">
              <w:rPr>
                <w:rFonts w:ascii="標楷體" w:eastAsia="標楷體" w:hAnsi="標楷體" w:cs="新細明體" w:hint="eastAsia"/>
                <w:b/>
                <w:bCs/>
                <w:color w:val="000000"/>
                <w:spacing w:val="-2"/>
                <w:kern w:val="0"/>
              </w:rPr>
              <w:t xml:space="preserve">　</w:t>
            </w:r>
            <w:r>
              <w:rPr>
                <w:rFonts w:ascii="標楷體" w:eastAsia="標楷體" w:hAnsi="標楷體" w:cs="新細明體" w:hint="eastAsia"/>
                <w:b/>
                <w:bCs/>
                <w:color w:val="000000"/>
                <w:spacing w:val="-2"/>
                <w:kern w:val="0"/>
              </w:rPr>
              <w:t>108年</w:t>
            </w:r>
            <w:r w:rsidRPr="00C50AD3">
              <w:rPr>
                <w:rFonts w:ascii="標楷體" w:eastAsia="標楷體" w:hAnsi="標楷體" w:cs="新細明體" w:hint="eastAsia"/>
                <w:b/>
                <w:bCs/>
                <w:color w:val="000000"/>
                <w:spacing w:val="-2"/>
                <w:kern w:val="0"/>
              </w:rPr>
              <w:t>度審核報告所列</w:t>
            </w:r>
            <w:r w:rsidRPr="00624A26">
              <w:rPr>
                <w:rFonts w:ascii="標楷體" w:eastAsia="標楷體" w:hAnsi="標楷體" w:cs="新細明體" w:hint="eastAsia"/>
                <w:b/>
                <w:bCs/>
                <w:color w:val="000000"/>
                <w:spacing w:val="-2"/>
                <w:kern w:val="0"/>
              </w:rPr>
              <w:t>交通旅遊局</w:t>
            </w:r>
            <w:r w:rsidRPr="00C50AD3">
              <w:rPr>
                <w:rFonts w:ascii="標楷體" w:eastAsia="標楷體" w:hAnsi="標楷體" w:cs="新細明體" w:hint="eastAsia"/>
                <w:b/>
                <w:bCs/>
                <w:color w:val="000000"/>
                <w:spacing w:val="-2"/>
                <w:kern w:val="0"/>
              </w:rPr>
              <w:t>主管重要審核意見覆核辦理情形表</w:t>
            </w:r>
          </w:p>
        </w:tc>
      </w:tr>
      <w:tr w:rsidR="00D336CC" w:rsidRPr="00996974" w14:paraId="004B95C5" w14:textId="77777777" w:rsidTr="009606BE">
        <w:trPr>
          <w:trHeight w:hRule="exact" w:val="397"/>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1C507" w14:textId="77777777" w:rsidR="00D336CC" w:rsidRPr="00996974" w:rsidRDefault="00D336CC" w:rsidP="009606BE">
            <w:pPr>
              <w:widowControl/>
              <w:spacing w:line="240" w:lineRule="exact"/>
              <w:jc w:val="center"/>
              <w:rPr>
                <w:rFonts w:ascii="標楷體" w:eastAsia="標楷體" w:hAnsi="標楷體" w:cs="新細明體"/>
                <w:color w:val="000000"/>
                <w:kern w:val="0"/>
                <w:sz w:val="20"/>
                <w:szCs w:val="20"/>
              </w:rPr>
            </w:pPr>
            <w:r w:rsidRPr="00996974">
              <w:rPr>
                <w:rFonts w:ascii="標楷體" w:eastAsia="標楷體" w:hAnsi="標楷體" w:cs="新細明體" w:hint="eastAsia"/>
                <w:color w:val="000000"/>
                <w:kern w:val="0"/>
                <w:sz w:val="20"/>
                <w:szCs w:val="20"/>
              </w:rPr>
              <w:t>重要審核意見標題</w:t>
            </w:r>
          </w:p>
        </w:tc>
        <w:tc>
          <w:tcPr>
            <w:tcW w:w="45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A04388" w14:textId="77777777" w:rsidR="00D336CC" w:rsidRPr="00996974" w:rsidRDefault="00D336CC" w:rsidP="009606BE">
            <w:pPr>
              <w:widowControl/>
              <w:spacing w:line="240" w:lineRule="exact"/>
              <w:jc w:val="center"/>
              <w:rPr>
                <w:rFonts w:ascii="標楷體" w:eastAsia="標楷體" w:hAnsi="標楷體" w:cs="新細明體"/>
                <w:color w:val="000000"/>
                <w:kern w:val="0"/>
                <w:sz w:val="20"/>
                <w:szCs w:val="20"/>
              </w:rPr>
            </w:pPr>
            <w:r w:rsidRPr="00996974">
              <w:rPr>
                <w:rFonts w:ascii="標楷體" w:eastAsia="標楷體" w:hAnsi="標楷體" w:cs="新細明體" w:hint="eastAsia"/>
                <w:color w:val="000000"/>
                <w:kern w:val="0"/>
                <w:sz w:val="20"/>
                <w:szCs w:val="20"/>
              </w:rPr>
              <w:t>說明</w:t>
            </w:r>
          </w:p>
        </w:tc>
      </w:tr>
      <w:tr w:rsidR="00D336CC" w:rsidRPr="00996974" w14:paraId="73115433" w14:textId="77777777" w:rsidTr="009606BE">
        <w:trPr>
          <w:trHeight w:val="397"/>
        </w:trPr>
        <w:tc>
          <w:tcPr>
            <w:tcW w:w="9967"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EBD667A" w14:textId="77777777" w:rsidR="00D336CC" w:rsidRDefault="00D336CC" w:rsidP="009606BE">
            <w:pPr>
              <w:spacing w:line="240" w:lineRule="exact"/>
              <w:jc w:val="both"/>
              <w:rPr>
                <w:rFonts w:ascii="標楷體" w:eastAsia="標楷體" w:hAnsi="標楷體" w:cs="新細明體"/>
                <w:color w:val="000000"/>
                <w:spacing w:val="-4"/>
                <w:kern w:val="0"/>
                <w:sz w:val="20"/>
                <w:szCs w:val="20"/>
              </w:rPr>
            </w:pPr>
            <w:r w:rsidRPr="00804D5A">
              <w:rPr>
                <w:rFonts w:ascii="標楷體" w:eastAsia="標楷體" w:hAnsi="標楷體" w:cs="新細明體" w:hint="eastAsia"/>
                <w:b/>
                <w:bCs/>
                <w:color w:val="000000"/>
                <w:kern w:val="0"/>
                <w:sz w:val="20"/>
                <w:szCs w:val="20"/>
              </w:rPr>
              <w:t>已研謀改善或依改善措施持續辦理</w:t>
            </w:r>
          </w:p>
        </w:tc>
      </w:tr>
      <w:tr w:rsidR="00D336CC" w:rsidRPr="00996974" w14:paraId="082330E3" w14:textId="77777777" w:rsidTr="003F4018">
        <w:trPr>
          <w:trHeight w:val="1282"/>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816BE" w14:textId="77777777" w:rsidR="00D336CC" w:rsidRPr="00EB00D8" w:rsidRDefault="00D336CC" w:rsidP="00D336CC">
            <w:pPr>
              <w:pStyle w:val="aff7"/>
              <w:widowControl/>
              <w:numPr>
                <w:ilvl w:val="0"/>
                <w:numId w:val="24"/>
              </w:numPr>
              <w:spacing w:line="240" w:lineRule="exact"/>
              <w:ind w:leftChars="0" w:left="236" w:hanging="236"/>
              <w:jc w:val="both"/>
              <w:rPr>
                <w:rFonts w:ascii="標楷體" w:eastAsia="標楷體" w:hAnsi="標楷體" w:cs="新細明體"/>
                <w:color w:val="000000"/>
                <w:spacing w:val="-6"/>
                <w:kern w:val="0"/>
                <w:sz w:val="20"/>
                <w:szCs w:val="20"/>
              </w:rPr>
            </w:pPr>
            <w:r w:rsidRPr="00121B95">
              <w:rPr>
                <w:rFonts w:ascii="標楷體" w:eastAsia="標楷體" w:hAnsi="標楷體" w:cs="新細明體" w:hint="eastAsia"/>
                <w:color w:val="000000"/>
                <w:spacing w:val="-6"/>
                <w:kern w:val="0"/>
                <w:sz w:val="20"/>
                <w:szCs w:val="20"/>
              </w:rPr>
              <w:t>辦理馬祖秋冬觀光行銷活動提升經濟產值，惟媒體宣傳管道及文宣品發放地點變更，影響宣傳成效，允待檢討改進，以發揮觀光宣傳效益。</w:t>
            </w:r>
          </w:p>
        </w:tc>
        <w:tc>
          <w:tcPr>
            <w:tcW w:w="4580" w:type="dxa"/>
            <w:gridSpan w:val="2"/>
            <w:vMerge w:val="restart"/>
            <w:tcBorders>
              <w:left w:val="nil"/>
              <w:bottom w:val="single" w:sz="4" w:space="0" w:color="auto"/>
              <w:right w:val="single" w:sz="4" w:space="0" w:color="auto"/>
              <w:tl2br w:val="single" w:sz="4" w:space="0" w:color="auto"/>
            </w:tcBorders>
            <w:shd w:val="clear" w:color="auto" w:fill="auto"/>
            <w:noWrap/>
            <w:vAlign w:val="center"/>
          </w:tcPr>
          <w:p w14:paraId="4EED7EB8" w14:textId="77777777" w:rsidR="00D336CC" w:rsidRPr="00755F9E" w:rsidRDefault="00D336CC" w:rsidP="009606BE">
            <w:pPr>
              <w:widowControl/>
              <w:spacing w:line="240" w:lineRule="exact"/>
              <w:jc w:val="both"/>
              <w:rPr>
                <w:rFonts w:ascii="標楷體" w:eastAsia="標楷體" w:hAnsi="標楷體" w:cs="新細明體"/>
                <w:color w:val="000000"/>
                <w:spacing w:val="-4"/>
                <w:kern w:val="0"/>
                <w:sz w:val="20"/>
                <w:szCs w:val="20"/>
              </w:rPr>
            </w:pPr>
          </w:p>
        </w:tc>
      </w:tr>
      <w:tr w:rsidR="00D336CC" w:rsidRPr="00996974" w14:paraId="298B6C27" w14:textId="77777777" w:rsidTr="003F4018">
        <w:trPr>
          <w:trHeight w:val="1282"/>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7385A" w14:textId="77777777" w:rsidR="00D336CC" w:rsidRPr="00EC2470" w:rsidRDefault="00D336CC" w:rsidP="00D336CC">
            <w:pPr>
              <w:pStyle w:val="aff7"/>
              <w:widowControl/>
              <w:numPr>
                <w:ilvl w:val="0"/>
                <w:numId w:val="24"/>
              </w:numPr>
              <w:spacing w:line="240" w:lineRule="exact"/>
              <w:ind w:leftChars="0" w:left="236" w:hanging="236"/>
              <w:jc w:val="both"/>
              <w:rPr>
                <w:rFonts w:ascii="標楷體" w:eastAsia="標楷體" w:hAnsi="標楷體" w:cs="新細明體"/>
                <w:color w:val="000000"/>
                <w:spacing w:val="-6"/>
                <w:kern w:val="0"/>
                <w:sz w:val="20"/>
                <w:szCs w:val="20"/>
              </w:rPr>
            </w:pPr>
            <w:r w:rsidRPr="00121B95">
              <w:rPr>
                <w:rFonts w:ascii="標楷體" w:eastAsia="標楷體" w:hAnsi="標楷體" w:cs="新細明體" w:hint="eastAsia"/>
                <w:color w:val="000000"/>
                <w:spacing w:val="-6"/>
                <w:kern w:val="0"/>
                <w:sz w:val="20"/>
                <w:szCs w:val="20"/>
              </w:rPr>
              <w:t>置馬祖ｅ點通入口網及海上交通訂位購票系統，以便利民眾規劃旅遊，惟觀光旅遊及交通資訊未妥為連結整合，允應檢討研謀改進，俾提升服務效能。</w:t>
            </w:r>
          </w:p>
        </w:tc>
        <w:tc>
          <w:tcPr>
            <w:tcW w:w="4580" w:type="dxa"/>
            <w:gridSpan w:val="2"/>
            <w:vMerge/>
            <w:tcBorders>
              <w:left w:val="nil"/>
              <w:bottom w:val="single" w:sz="4" w:space="0" w:color="auto"/>
              <w:right w:val="single" w:sz="4" w:space="0" w:color="auto"/>
              <w:tl2br w:val="single" w:sz="4" w:space="0" w:color="auto"/>
            </w:tcBorders>
            <w:shd w:val="clear" w:color="auto" w:fill="auto"/>
            <w:noWrap/>
            <w:vAlign w:val="center"/>
          </w:tcPr>
          <w:p w14:paraId="1AD99DE7" w14:textId="77777777" w:rsidR="00D336CC" w:rsidRDefault="00D336CC" w:rsidP="009606BE">
            <w:pPr>
              <w:widowControl/>
              <w:spacing w:line="240" w:lineRule="exact"/>
              <w:jc w:val="both"/>
              <w:rPr>
                <w:rFonts w:ascii="標楷體" w:eastAsia="標楷體" w:hAnsi="標楷體" w:cs="新細明體"/>
                <w:color w:val="000000"/>
                <w:spacing w:val="-4"/>
                <w:kern w:val="0"/>
                <w:sz w:val="20"/>
                <w:szCs w:val="20"/>
              </w:rPr>
            </w:pPr>
          </w:p>
        </w:tc>
      </w:tr>
    </w:tbl>
    <w:p w14:paraId="55C1A5EC" w14:textId="77777777" w:rsidR="00181014" w:rsidRPr="00D336CC" w:rsidRDefault="00181014" w:rsidP="00181014">
      <w:pPr>
        <w:spacing w:line="20" w:lineRule="exact"/>
      </w:pPr>
    </w:p>
    <w:p w14:paraId="49E3DA3E" w14:textId="77777777" w:rsidR="00577B36" w:rsidRPr="009D1596" w:rsidRDefault="00577B36" w:rsidP="00577B36">
      <w:pPr>
        <w:overflowPunct w:val="0"/>
        <w:snapToGrid w:val="0"/>
        <w:spacing w:line="720" w:lineRule="exact"/>
        <w:jc w:val="both"/>
        <w:rPr>
          <w:rFonts w:ascii="標楷體" w:eastAsia="標楷體" w:hAnsi="標楷體"/>
          <w:b/>
          <w:sz w:val="36"/>
          <w:szCs w:val="36"/>
        </w:rPr>
      </w:pPr>
      <w:r>
        <w:rPr>
          <w:rFonts w:ascii="標楷體" w:eastAsia="標楷體" w:hAnsi="標楷體" w:hint="eastAsia"/>
          <w:b/>
          <w:sz w:val="36"/>
          <w:szCs w:val="36"/>
        </w:rPr>
        <w:t>拾</w:t>
      </w:r>
      <w:r w:rsidRPr="009D1596">
        <w:rPr>
          <w:rFonts w:ascii="標楷體" w:eastAsia="標楷體" w:hAnsi="標楷體" w:hint="eastAsia"/>
          <w:b/>
          <w:sz w:val="36"/>
          <w:szCs w:val="36"/>
        </w:rPr>
        <w:t>、</w:t>
      </w:r>
      <w:r>
        <w:rPr>
          <w:rFonts w:ascii="標楷體" w:eastAsia="標楷體" w:hAnsi="標楷體" w:hint="eastAsia"/>
          <w:b/>
          <w:sz w:val="36"/>
          <w:szCs w:val="36"/>
        </w:rPr>
        <w:t>環境資源局</w:t>
      </w:r>
      <w:r w:rsidRPr="009D1596">
        <w:rPr>
          <w:rFonts w:ascii="標楷體" w:eastAsia="標楷體" w:hAnsi="標楷體"/>
          <w:b/>
          <w:sz w:val="36"/>
          <w:szCs w:val="36"/>
        </w:rPr>
        <w:t>主管</w:t>
      </w:r>
    </w:p>
    <w:p w14:paraId="45386978" w14:textId="77777777" w:rsidR="00577B36" w:rsidRPr="0069622F" w:rsidRDefault="00577B36" w:rsidP="00577B36">
      <w:pPr>
        <w:snapToGrid w:val="0"/>
        <w:spacing w:line="480" w:lineRule="exact"/>
        <w:ind w:firstLineChars="200" w:firstLine="480"/>
        <w:jc w:val="both"/>
        <w:rPr>
          <w:rFonts w:ascii="標楷體" w:eastAsia="標楷體" w:hAnsi="標楷體"/>
        </w:rPr>
      </w:pPr>
      <w:r w:rsidRPr="0069622F">
        <w:rPr>
          <w:rFonts w:ascii="標楷體" w:eastAsia="標楷體" w:hAnsi="標楷體" w:hint="eastAsia"/>
        </w:rPr>
        <w:t>環境資源局主管計有公務機關1個，非營業特種基金單位1個，各該單位決算、附屬單位決算非營業部分之審核情形如次：</w:t>
      </w:r>
    </w:p>
    <w:p w14:paraId="2032FE7B" w14:textId="77777777" w:rsidR="00577B36" w:rsidRPr="0069622F" w:rsidRDefault="00577B36" w:rsidP="00577B36">
      <w:pPr>
        <w:kinsoku w:val="0"/>
        <w:overflowPunct w:val="0"/>
        <w:autoSpaceDE w:val="0"/>
        <w:snapToGrid w:val="0"/>
        <w:spacing w:beforeLines="20" w:before="100" w:line="440" w:lineRule="exact"/>
        <w:rPr>
          <w:rFonts w:ascii="標楷體" w:eastAsia="標楷體" w:hAnsi="標楷體"/>
          <w:b/>
          <w:sz w:val="32"/>
          <w:szCs w:val="32"/>
        </w:rPr>
      </w:pPr>
      <w:r w:rsidRPr="0069622F">
        <w:rPr>
          <w:rFonts w:ascii="標楷體" w:eastAsia="標楷體" w:hAnsi="標楷體" w:hint="eastAsia"/>
          <w:b/>
          <w:sz w:val="32"/>
          <w:szCs w:val="32"/>
        </w:rPr>
        <w:t>一、單位決算部分</w:t>
      </w:r>
    </w:p>
    <w:p w14:paraId="5F597F03" w14:textId="77777777" w:rsidR="00577B36" w:rsidRPr="00EE4290" w:rsidRDefault="00577B36" w:rsidP="00172E3D">
      <w:pPr>
        <w:snapToGrid w:val="0"/>
        <w:spacing w:line="520" w:lineRule="exact"/>
        <w:ind w:firstLineChars="200" w:firstLine="472"/>
        <w:jc w:val="both"/>
        <w:rPr>
          <w:rFonts w:ascii="標楷體" w:eastAsia="標楷體" w:hAnsi="標楷體"/>
          <w:spacing w:val="-2"/>
        </w:rPr>
      </w:pPr>
      <w:r w:rsidRPr="00EE4290">
        <w:rPr>
          <w:rFonts w:ascii="標楷體" w:eastAsia="標楷體" w:hAnsi="標楷體" w:hint="eastAsia"/>
          <w:spacing w:val="-2"/>
        </w:rPr>
        <w:t>環境資源局主管僅環境資源局</w:t>
      </w:r>
      <w:r w:rsidRPr="00EE4290">
        <w:rPr>
          <w:rFonts w:ascii="標楷體" w:eastAsia="標楷體" w:hAnsi="標楷體"/>
          <w:spacing w:val="-2"/>
        </w:rPr>
        <w:t>1</w:t>
      </w:r>
      <w:r w:rsidRPr="00EE4290">
        <w:rPr>
          <w:rFonts w:ascii="標楷體" w:eastAsia="標楷體" w:hAnsi="標楷體" w:hint="eastAsia"/>
          <w:spacing w:val="-2"/>
        </w:rPr>
        <w:t>個機關，掌理全縣環境衛生管理監督、環境污染管制、廢棄物管理規劃、毒性物質管制及水利、下水道工程等業務。茲將</w:t>
      </w:r>
      <w:r>
        <w:rPr>
          <w:rFonts w:ascii="標楷體" w:eastAsia="標楷體" w:hAnsi="標楷體" w:hint="eastAsia"/>
          <w:spacing w:val="-2"/>
        </w:rPr>
        <w:t>109</w:t>
      </w:r>
      <w:r w:rsidRPr="00EE4290">
        <w:rPr>
          <w:rFonts w:ascii="標楷體" w:eastAsia="標楷體" w:hAnsi="標楷體" w:hint="eastAsia"/>
          <w:spacing w:val="-2"/>
        </w:rPr>
        <w:t>年度決算審核結果說明如次：</w:t>
      </w:r>
    </w:p>
    <w:p w14:paraId="076A7720" w14:textId="77777777" w:rsidR="00577B36" w:rsidRPr="0069622F" w:rsidRDefault="00577B36" w:rsidP="00577B36">
      <w:pPr>
        <w:snapToGrid w:val="0"/>
        <w:spacing w:beforeLines="20" w:before="100"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69622F">
        <w:rPr>
          <w:rFonts w:ascii="標楷體" w:eastAsia="標楷體" w:hAnsi="標楷體" w:hint="eastAsia"/>
          <w:b/>
          <w:sz w:val="28"/>
          <w:szCs w:val="28"/>
        </w:rPr>
        <w:t>一</w:t>
      </w:r>
      <w:r>
        <w:rPr>
          <w:rFonts w:ascii="標楷體" w:eastAsia="標楷體" w:hAnsi="標楷體" w:hint="eastAsia"/>
          <w:b/>
          <w:sz w:val="28"/>
          <w:szCs w:val="28"/>
        </w:rPr>
        <w:t>）</w:t>
      </w:r>
      <w:r w:rsidRPr="0069622F">
        <w:rPr>
          <w:rFonts w:ascii="標楷體" w:eastAsia="標楷體" w:hAnsi="標楷體" w:hint="eastAsia"/>
          <w:b/>
          <w:sz w:val="28"/>
          <w:szCs w:val="28"/>
        </w:rPr>
        <w:t>計畫實施之查核</w:t>
      </w:r>
    </w:p>
    <w:p w14:paraId="1A68C2B8" w14:textId="77777777" w:rsidR="00577B36" w:rsidRPr="006C047B" w:rsidRDefault="00577B36" w:rsidP="00172E3D">
      <w:pPr>
        <w:snapToGrid w:val="0"/>
        <w:spacing w:line="520" w:lineRule="exact"/>
        <w:ind w:firstLineChars="200" w:firstLine="480"/>
        <w:jc w:val="both"/>
        <w:rPr>
          <w:rFonts w:ascii="標楷體" w:eastAsia="標楷體" w:hAnsi="標楷體"/>
        </w:rPr>
      </w:pPr>
      <w:r w:rsidRPr="005B3ADF">
        <w:rPr>
          <w:rFonts w:ascii="標楷體" w:eastAsia="標楷體" w:hAnsi="標楷體" w:hint="eastAsia"/>
        </w:rPr>
        <w:t>業務計畫5項，下分工作計畫8項，包括改善環境衛生、持續推動水源開發及供水改善、推展資源回收等各項環保業務、執行下水道工程及相關業務等重要施政項目。其中已執行完成者4項，尚在執行者4項，主要係福清灣堤岸親水環境營造、清帆港環境及景觀整建等工程尚在辦理中，須保留繼續執行。</w:t>
      </w:r>
    </w:p>
    <w:p w14:paraId="4002DA3F" w14:textId="77777777" w:rsidR="00577B36" w:rsidRPr="0069622F" w:rsidRDefault="00577B36" w:rsidP="00577B36">
      <w:pPr>
        <w:overflowPunct w:val="0"/>
        <w:snapToGrid w:val="0"/>
        <w:spacing w:beforeLines="20" w:before="100"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lastRenderedPageBreak/>
        <w:t>（</w:t>
      </w:r>
      <w:r w:rsidRPr="0069622F">
        <w:rPr>
          <w:rFonts w:ascii="標楷體" w:eastAsia="標楷體" w:hAnsi="標楷體" w:hint="eastAsia"/>
          <w:b/>
          <w:sz w:val="28"/>
          <w:szCs w:val="28"/>
        </w:rPr>
        <w:t>二</w:t>
      </w:r>
      <w:r>
        <w:rPr>
          <w:rFonts w:ascii="標楷體" w:eastAsia="標楷體" w:hAnsi="標楷體" w:hint="eastAsia"/>
          <w:b/>
          <w:sz w:val="28"/>
          <w:szCs w:val="28"/>
        </w:rPr>
        <w:t>）</w:t>
      </w:r>
      <w:r w:rsidRPr="0069622F">
        <w:rPr>
          <w:rFonts w:ascii="標楷體" w:eastAsia="標楷體" w:hAnsi="標楷體" w:hint="eastAsia"/>
          <w:b/>
          <w:sz w:val="28"/>
          <w:szCs w:val="28"/>
        </w:rPr>
        <w:t>預算執行之審核</w:t>
      </w:r>
    </w:p>
    <w:p w14:paraId="487B6EB7" w14:textId="77777777" w:rsidR="00577B36" w:rsidRPr="007430E3" w:rsidRDefault="00577B36" w:rsidP="003F4018">
      <w:pPr>
        <w:overflowPunct w:val="0"/>
        <w:snapToGrid w:val="0"/>
        <w:spacing w:line="470" w:lineRule="exact"/>
        <w:ind w:firstLineChars="200" w:firstLine="480"/>
        <w:jc w:val="both"/>
        <w:rPr>
          <w:rFonts w:ascii="標楷體" w:eastAsia="標楷體" w:hAnsi="標楷體"/>
          <w:highlight w:val="lightGray"/>
        </w:rPr>
      </w:pPr>
      <w:r w:rsidRPr="005B3ADF">
        <w:rPr>
          <w:rFonts w:ascii="標楷體" w:eastAsia="標楷體" w:hAnsi="標楷體"/>
        </w:rPr>
        <w:t>1.</w:t>
      </w:r>
      <w:r w:rsidRPr="005B3ADF">
        <w:rPr>
          <w:rFonts w:ascii="標楷體" w:eastAsia="標楷體" w:hAnsi="標楷體" w:hint="eastAsia"/>
        </w:rPr>
        <w:t>歲入原編列預算</w:t>
      </w:r>
      <w:r w:rsidRPr="005B3ADF">
        <w:rPr>
          <w:rFonts w:ascii="標楷體" w:eastAsia="標楷體" w:hAnsi="標楷體"/>
        </w:rPr>
        <w:t>數</w:t>
      </w:r>
      <w:r w:rsidRPr="005B3ADF">
        <w:rPr>
          <w:rFonts w:ascii="標楷體" w:eastAsia="標楷體" w:hAnsi="標楷體" w:hint="eastAsia"/>
        </w:rPr>
        <w:t>4億4,299萬餘元，經追加預算1億</w:t>
      </w:r>
      <w:r w:rsidRPr="005B3ADF">
        <w:rPr>
          <w:rFonts w:ascii="標楷體" w:eastAsia="標楷體" w:hAnsi="標楷體"/>
        </w:rPr>
        <w:t>1,915</w:t>
      </w:r>
      <w:r w:rsidRPr="005B3ADF">
        <w:rPr>
          <w:rFonts w:ascii="標楷體" w:eastAsia="標楷體" w:hAnsi="標楷體" w:hint="eastAsia"/>
        </w:rPr>
        <w:t>萬餘元，追減預算</w:t>
      </w:r>
      <w:r w:rsidRPr="005B3ADF">
        <w:rPr>
          <w:rFonts w:ascii="標楷體" w:eastAsia="標楷體" w:hAnsi="標楷體"/>
        </w:rPr>
        <w:t>192</w:t>
      </w:r>
      <w:r w:rsidRPr="005B3ADF">
        <w:rPr>
          <w:rFonts w:ascii="標楷體" w:eastAsia="標楷體" w:hAnsi="標楷體" w:hint="eastAsia"/>
        </w:rPr>
        <w:t>萬餘元，合計5億6,023萬元，決算審核結果，</w:t>
      </w:r>
      <w:r w:rsidRPr="000F7177">
        <w:rPr>
          <w:rFonts w:ascii="標楷體" w:eastAsia="標楷體" w:hAnsi="標楷體" w:hint="eastAsia"/>
          <w:spacing w:val="2"/>
        </w:rPr>
        <w:t>修正減列應收保留數</w:t>
      </w:r>
      <w:r w:rsidRPr="000F7177">
        <w:rPr>
          <w:rFonts w:ascii="標楷體" w:eastAsia="標楷體" w:hAnsi="標楷體"/>
          <w:spacing w:val="2"/>
        </w:rPr>
        <w:t>3</w:t>
      </w:r>
      <w:r w:rsidRPr="000F7177">
        <w:rPr>
          <w:rFonts w:ascii="標楷體" w:eastAsia="標楷體" w:hAnsi="標楷體" w:hint="eastAsia"/>
          <w:spacing w:val="2"/>
        </w:rPr>
        <w:t>萬餘元，係減列溢保留之計畫型補助計畫款，</w:t>
      </w:r>
      <w:r w:rsidRPr="005B3ADF">
        <w:rPr>
          <w:rFonts w:ascii="標楷體" w:eastAsia="標楷體" w:hAnsi="標楷體" w:hint="eastAsia"/>
        </w:rPr>
        <w:t>審定實現數</w:t>
      </w:r>
      <w:r w:rsidRPr="005B3ADF">
        <w:rPr>
          <w:rFonts w:ascii="標楷體" w:eastAsia="標楷體" w:hAnsi="標楷體"/>
        </w:rPr>
        <w:t>4</w:t>
      </w:r>
      <w:r w:rsidRPr="005B3ADF">
        <w:rPr>
          <w:rFonts w:ascii="標楷體" w:eastAsia="標楷體" w:hAnsi="標楷體" w:hint="eastAsia"/>
        </w:rPr>
        <w:t>億</w:t>
      </w:r>
      <w:r w:rsidRPr="005B3ADF">
        <w:rPr>
          <w:rFonts w:ascii="標楷體" w:eastAsia="標楷體" w:hAnsi="標楷體"/>
        </w:rPr>
        <w:t>9,599</w:t>
      </w:r>
      <w:r w:rsidRPr="005B3ADF">
        <w:rPr>
          <w:rFonts w:ascii="標楷體" w:eastAsia="標楷體" w:hAnsi="標楷體" w:hint="eastAsia"/>
        </w:rPr>
        <w:t>萬餘元，應收保留數</w:t>
      </w:r>
      <w:r w:rsidRPr="005B3ADF">
        <w:rPr>
          <w:rFonts w:ascii="標楷體" w:eastAsia="標楷體" w:hAnsi="標楷體"/>
        </w:rPr>
        <w:t>2,419</w:t>
      </w:r>
      <w:r w:rsidRPr="005B3ADF">
        <w:rPr>
          <w:rFonts w:ascii="標楷體" w:eastAsia="標楷體" w:hAnsi="標楷體" w:hint="eastAsia"/>
        </w:rPr>
        <w:t>萬餘元，主要係水環境改善等中央補助計畫，尚未撥入款項，須保留繼續執行；合計決算審定數為</w:t>
      </w:r>
      <w:r w:rsidRPr="005B3ADF">
        <w:rPr>
          <w:rFonts w:ascii="標楷體" w:eastAsia="標楷體" w:hAnsi="標楷體"/>
        </w:rPr>
        <w:t>5</w:t>
      </w:r>
      <w:r w:rsidRPr="005B3ADF">
        <w:rPr>
          <w:rFonts w:ascii="標楷體" w:eastAsia="標楷體" w:hAnsi="標楷體" w:hint="eastAsia"/>
        </w:rPr>
        <w:t>億</w:t>
      </w:r>
      <w:r w:rsidRPr="005B3ADF">
        <w:rPr>
          <w:rFonts w:ascii="標楷體" w:eastAsia="標楷體" w:hAnsi="標楷體"/>
        </w:rPr>
        <w:t>2</w:t>
      </w:r>
      <w:r w:rsidRPr="005B3ADF">
        <w:rPr>
          <w:rFonts w:ascii="標楷體" w:eastAsia="標楷體" w:hAnsi="標楷體" w:hint="eastAsia"/>
        </w:rPr>
        <w:t>,</w:t>
      </w:r>
      <w:r w:rsidRPr="005B3ADF">
        <w:rPr>
          <w:rFonts w:ascii="標楷體" w:eastAsia="標楷體" w:hAnsi="標楷體"/>
        </w:rPr>
        <w:t>019</w:t>
      </w:r>
      <w:r w:rsidRPr="005B3ADF">
        <w:rPr>
          <w:rFonts w:ascii="標楷體" w:eastAsia="標楷體" w:hAnsi="標楷體" w:hint="eastAsia"/>
        </w:rPr>
        <w:t>萬餘元，較預算短收4</w:t>
      </w:r>
      <w:r w:rsidRPr="005B3ADF">
        <w:rPr>
          <w:rFonts w:ascii="標楷體" w:eastAsia="標楷體" w:hAnsi="標楷體"/>
        </w:rPr>
        <w:t>,</w:t>
      </w:r>
      <w:r w:rsidRPr="005B3ADF">
        <w:rPr>
          <w:rFonts w:ascii="標楷體" w:eastAsia="標楷體" w:hAnsi="標楷體" w:hint="eastAsia"/>
        </w:rPr>
        <w:t>003萬餘元（7</w:t>
      </w:r>
      <w:r w:rsidRPr="005B3ADF">
        <w:rPr>
          <w:rFonts w:ascii="標楷體" w:eastAsia="標楷體" w:hAnsi="標楷體"/>
        </w:rPr>
        <w:t>.</w:t>
      </w:r>
      <w:r w:rsidRPr="005B3ADF">
        <w:rPr>
          <w:rFonts w:ascii="標楷體" w:eastAsia="標楷體" w:hAnsi="標楷體" w:hint="eastAsia"/>
        </w:rPr>
        <w:t>15％），</w:t>
      </w:r>
      <w:r w:rsidRPr="000F7177">
        <w:rPr>
          <w:rFonts w:ascii="標楷體" w:eastAsia="標楷體" w:hAnsi="標楷體" w:hint="eastAsia"/>
        </w:rPr>
        <w:t>主要係污水下水道建設工程、一般廢棄物減量及資源循環推動計畫等案，中央政府依實際需要撥入補助款。</w:t>
      </w:r>
    </w:p>
    <w:p w14:paraId="4253356D" w14:textId="77777777" w:rsidR="00577B36" w:rsidRPr="0085010C" w:rsidRDefault="00577B36" w:rsidP="003F4018">
      <w:pPr>
        <w:overflowPunct w:val="0"/>
        <w:snapToGrid w:val="0"/>
        <w:spacing w:line="470" w:lineRule="exact"/>
        <w:ind w:firstLineChars="200" w:firstLine="488"/>
        <w:jc w:val="both"/>
        <w:rPr>
          <w:rFonts w:ascii="標楷體" w:eastAsia="標楷體" w:hAnsi="標楷體"/>
          <w:spacing w:val="2"/>
        </w:rPr>
      </w:pPr>
      <w:r w:rsidRPr="000F7177">
        <w:rPr>
          <w:rFonts w:ascii="標楷體" w:eastAsia="標楷體" w:hAnsi="標楷體"/>
          <w:spacing w:val="2"/>
        </w:rPr>
        <w:t>2.</w:t>
      </w:r>
      <w:r w:rsidRPr="00EB6679">
        <w:rPr>
          <w:rFonts w:ascii="標楷體" w:eastAsia="標楷體" w:hAnsi="標楷體" w:hint="eastAsia"/>
          <w:spacing w:val="-4"/>
        </w:rPr>
        <w:t>以前年度歲入轉入數計8,996萬餘元，決算審核結果，修正減列應收保留數</w:t>
      </w:r>
      <w:r w:rsidRPr="00EB6679">
        <w:rPr>
          <w:rFonts w:ascii="標楷體" w:eastAsia="標楷體" w:hAnsi="標楷體"/>
          <w:spacing w:val="-4"/>
        </w:rPr>
        <w:t>73</w:t>
      </w:r>
      <w:r w:rsidRPr="00EB6679">
        <w:rPr>
          <w:rFonts w:ascii="標楷體" w:eastAsia="標楷體" w:hAnsi="標楷體" w:hint="eastAsia"/>
          <w:spacing w:val="-4"/>
        </w:rPr>
        <w:t>萬餘元並同額增列減免數，係減列溢估之計畫型補助計畫應收款，審定實現數7,027萬餘元（</w:t>
      </w:r>
      <w:r w:rsidRPr="00EB6679">
        <w:rPr>
          <w:rFonts w:ascii="標楷體" w:eastAsia="標楷體" w:hAnsi="標楷體"/>
          <w:spacing w:val="-4"/>
        </w:rPr>
        <w:t>78.11</w:t>
      </w:r>
      <w:r w:rsidRPr="00EB6679">
        <w:rPr>
          <w:rFonts w:ascii="標楷體" w:eastAsia="標楷體" w:hAnsi="標楷體" w:hint="eastAsia"/>
          <w:spacing w:val="-4"/>
        </w:rPr>
        <w:t>％），減免數820萬餘元（</w:t>
      </w:r>
      <w:r w:rsidRPr="00EB6679">
        <w:rPr>
          <w:rFonts w:ascii="標楷體" w:eastAsia="標楷體" w:hAnsi="標楷體"/>
          <w:spacing w:val="-4"/>
        </w:rPr>
        <w:t>9.12</w:t>
      </w:r>
      <w:r w:rsidRPr="00EB6679">
        <w:rPr>
          <w:rFonts w:ascii="標楷體" w:eastAsia="標楷體" w:hAnsi="標楷體" w:hint="eastAsia"/>
          <w:spacing w:val="-4"/>
        </w:rPr>
        <w:t>％），主要係多元垃圾處理計畫等案，中央政府依實際需要減少撥款；應收保留數</w:t>
      </w:r>
      <w:r w:rsidRPr="00EB6679">
        <w:rPr>
          <w:rFonts w:ascii="標楷體" w:eastAsia="標楷體" w:hAnsi="標楷體"/>
          <w:spacing w:val="-4"/>
        </w:rPr>
        <w:t>1</w:t>
      </w:r>
      <w:r w:rsidRPr="00EB6679">
        <w:rPr>
          <w:rFonts w:ascii="標楷體" w:eastAsia="標楷體" w:hAnsi="標楷體" w:hint="eastAsia"/>
          <w:spacing w:val="-4"/>
        </w:rPr>
        <w:t>,</w:t>
      </w:r>
      <w:r w:rsidRPr="00EB6679">
        <w:rPr>
          <w:rFonts w:ascii="標楷體" w:eastAsia="標楷體" w:hAnsi="標楷體"/>
          <w:spacing w:val="-4"/>
        </w:rPr>
        <w:t>148</w:t>
      </w:r>
      <w:r w:rsidRPr="00EB6679">
        <w:rPr>
          <w:rFonts w:ascii="標楷體" w:eastAsia="標楷體" w:hAnsi="標楷體" w:hint="eastAsia"/>
          <w:spacing w:val="-4"/>
        </w:rPr>
        <w:t>萬餘元（</w:t>
      </w:r>
      <w:r w:rsidRPr="00EB6679">
        <w:rPr>
          <w:rFonts w:ascii="標楷體" w:eastAsia="標楷體" w:hAnsi="標楷體"/>
          <w:spacing w:val="-4"/>
        </w:rPr>
        <w:t>12.76</w:t>
      </w:r>
      <w:r w:rsidRPr="00EB6679">
        <w:rPr>
          <w:rFonts w:ascii="標楷體" w:eastAsia="標楷體" w:hAnsi="標楷體" w:hint="eastAsia"/>
          <w:spacing w:val="-4"/>
        </w:rPr>
        <w:t>％），主要係下水道及都市區其他補助經費、一般廢棄物轉運暨多元再利用計畫補助款等尚未撥入</w:t>
      </w:r>
      <w:r w:rsidRPr="0085010C">
        <w:rPr>
          <w:rFonts w:ascii="標楷體" w:eastAsia="標楷體" w:hAnsi="標楷體" w:hint="eastAsia"/>
          <w:spacing w:val="2"/>
        </w:rPr>
        <w:t>。</w:t>
      </w:r>
    </w:p>
    <w:p w14:paraId="0D35735D" w14:textId="77777777" w:rsidR="00577B36" w:rsidRPr="000A4D0E" w:rsidRDefault="00577B36" w:rsidP="003F4018">
      <w:pPr>
        <w:overflowPunct w:val="0"/>
        <w:snapToGrid w:val="0"/>
        <w:spacing w:line="470" w:lineRule="exact"/>
        <w:ind w:firstLineChars="200" w:firstLine="480"/>
        <w:jc w:val="both"/>
        <w:rPr>
          <w:rFonts w:ascii="標楷體" w:eastAsia="標楷體" w:hAnsi="標楷體"/>
        </w:rPr>
      </w:pPr>
      <w:r w:rsidRPr="0085010C">
        <w:rPr>
          <w:rFonts w:ascii="標楷體" w:eastAsia="標楷體" w:hAnsi="標楷體"/>
        </w:rPr>
        <w:t>3.</w:t>
      </w:r>
      <w:r w:rsidRPr="0085010C">
        <w:rPr>
          <w:rFonts w:ascii="標楷體" w:eastAsia="標楷體" w:hAnsi="標楷體" w:hint="eastAsia"/>
        </w:rPr>
        <w:t>歲出原編列預算數5億3,300萬餘元，經追加預算1億</w:t>
      </w:r>
      <w:r w:rsidRPr="0085010C">
        <w:rPr>
          <w:rFonts w:ascii="標楷體" w:eastAsia="標楷體" w:hAnsi="標楷體"/>
        </w:rPr>
        <w:t>5,454</w:t>
      </w:r>
      <w:r w:rsidRPr="0085010C">
        <w:rPr>
          <w:rFonts w:ascii="標楷體" w:eastAsia="標楷體" w:hAnsi="標楷體" w:hint="eastAsia"/>
        </w:rPr>
        <w:t>萬餘元，追減預算</w:t>
      </w:r>
      <w:r w:rsidRPr="0085010C">
        <w:rPr>
          <w:rFonts w:ascii="標楷體" w:eastAsia="標楷體" w:hAnsi="標楷體"/>
        </w:rPr>
        <w:t>88</w:t>
      </w:r>
      <w:r w:rsidRPr="0085010C">
        <w:rPr>
          <w:rFonts w:ascii="標楷體" w:eastAsia="標楷體" w:hAnsi="標楷體" w:hint="eastAsia"/>
        </w:rPr>
        <w:t>萬餘元，</w:t>
      </w:r>
      <w:r>
        <w:rPr>
          <w:rFonts w:ascii="標楷體" w:eastAsia="標楷體" w:hAnsi="標楷體" w:hint="eastAsia"/>
        </w:rPr>
        <w:t>並因</w:t>
      </w:r>
      <w:r w:rsidRPr="000A4D0E">
        <w:rPr>
          <w:rFonts w:ascii="標楷體" w:eastAsia="標楷體" w:hAnsi="標楷體" w:hint="eastAsia"/>
        </w:rPr>
        <w:t>購置中興營區流動衛浴設備，經動支第二預備金40萬元，合計6億8,705萬餘元</w:t>
      </w:r>
      <w:r w:rsidRPr="000A4D0E">
        <w:rPr>
          <w:rFonts w:ascii="新細明體" w:hAnsi="新細明體" w:hint="eastAsia"/>
        </w:rPr>
        <w:t>，</w:t>
      </w:r>
      <w:r w:rsidRPr="000A4D0E">
        <w:rPr>
          <w:rFonts w:ascii="標楷體" w:eastAsia="標楷體" w:hAnsi="標楷體" w:hint="eastAsia"/>
        </w:rPr>
        <w:t>決算審核結果，審定實現數</w:t>
      </w:r>
      <w:r w:rsidRPr="000A4D0E">
        <w:rPr>
          <w:rFonts w:ascii="標楷體" w:eastAsia="標楷體" w:hAnsi="標楷體"/>
        </w:rPr>
        <w:t>5</w:t>
      </w:r>
      <w:r w:rsidRPr="000A4D0E">
        <w:rPr>
          <w:rFonts w:ascii="標楷體" w:eastAsia="標楷體" w:hAnsi="標楷體" w:hint="eastAsia"/>
        </w:rPr>
        <w:t>億</w:t>
      </w:r>
      <w:r w:rsidRPr="000A4D0E">
        <w:rPr>
          <w:rFonts w:ascii="標楷體" w:eastAsia="標楷體" w:hAnsi="標楷體"/>
        </w:rPr>
        <w:t>8</w:t>
      </w:r>
      <w:r w:rsidRPr="000A4D0E">
        <w:rPr>
          <w:rFonts w:ascii="標楷體" w:eastAsia="標楷體" w:hAnsi="標楷體" w:hint="eastAsia"/>
        </w:rPr>
        <w:t>,</w:t>
      </w:r>
      <w:r w:rsidRPr="000A4D0E">
        <w:rPr>
          <w:rFonts w:ascii="標楷體" w:eastAsia="標楷體" w:hAnsi="標楷體"/>
        </w:rPr>
        <w:t>898</w:t>
      </w:r>
      <w:r w:rsidRPr="000A4D0E">
        <w:rPr>
          <w:rFonts w:ascii="標楷體" w:eastAsia="標楷體" w:hAnsi="標楷體" w:hint="eastAsia"/>
        </w:rPr>
        <w:t>萬餘元（</w:t>
      </w:r>
      <w:r w:rsidRPr="000A4D0E">
        <w:rPr>
          <w:rFonts w:ascii="標楷體" w:eastAsia="標楷體" w:hAnsi="標楷體"/>
        </w:rPr>
        <w:t>85.73</w:t>
      </w:r>
      <w:r w:rsidRPr="000A4D0E">
        <w:rPr>
          <w:rFonts w:ascii="標楷體" w:eastAsia="標楷體" w:hAnsi="標楷體" w:hint="eastAsia"/>
        </w:rPr>
        <w:t>％），應付保留數</w:t>
      </w:r>
      <w:r w:rsidRPr="000A4D0E">
        <w:rPr>
          <w:rFonts w:ascii="標楷體" w:eastAsia="標楷體" w:hAnsi="標楷體"/>
        </w:rPr>
        <w:t>4,500</w:t>
      </w:r>
      <w:r w:rsidRPr="000A4D0E">
        <w:rPr>
          <w:rFonts w:ascii="標楷體" w:eastAsia="標楷體" w:hAnsi="標楷體" w:hint="eastAsia"/>
        </w:rPr>
        <w:t>萬餘元（</w:t>
      </w:r>
      <w:r w:rsidRPr="000A4D0E">
        <w:rPr>
          <w:rFonts w:ascii="標楷體" w:eastAsia="標楷體" w:hAnsi="標楷體"/>
        </w:rPr>
        <w:t>6.55</w:t>
      </w:r>
      <w:r w:rsidRPr="000A4D0E">
        <w:rPr>
          <w:rFonts w:ascii="標楷體" w:eastAsia="標楷體" w:hAnsi="標楷體" w:hint="eastAsia"/>
        </w:rPr>
        <w:t>％），保留原因詳「（一）計畫實施之查核」說明；合計決算審定數為</w:t>
      </w:r>
      <w:r w:rsidRPr="000A4D0E">
        <w:rPr>
          <w:rFonts w:ascii="標楷體" w:eastAsia="標楷體" w:hAnsi="標楷體"/>
        </w:rPr>
        <w:t>6</w:t>
      </w:r>
      <w:r w:rsidRPr="000A4D0E">
        <w:rPr>
          <w:rFonts w:ascii="標楷體" w:eastAsia="標楷體" w:hAnsi="標楷體" w:hint="eastAsia"/>
        </w:rPr>
        <w:t>億3,</w:t>
      </w:r>
      <w:r w:rsidRPr="000A4D0E">
        <w:rPr>
          <w:rFonts w:ascii="標楷體" w:eastAsia="標楷體" w:hAnsi="標楷體"/>
        </w:rPr>
        <w:t>399</w:t>
      </w:r>
      <w:r w:rsidRPr="000A4D0E">
        <w:rPr>
          <w:rFonts w:ascii="標楷體" w:eastAsia="標楷體" w:hAnsi="標楷體" w:hint="eastAsia"/>
        </w:rPr>
        <w:t>萬餘元，預算賸餘</w:t>
      </w:r>
      <w:r w:rsidRPr="000A4D0E">
        <w:rPr>
          <w:rFonts w:ascii="標楷體" w:eastAsia="標楷體" w:hAnsi="標楷體"/>
        </w:rPr>
        <w:t>5,306</w:t>
      </w:r>
      <w:r w:rsidRPr="000A4D0E">
        <w:rPr>
          <w:rFonts w:ascii="標楷體" w:eastAsia="標楷體" w:hAnsi="標楷體" w:hint="eastAsia"/>
        </w:rPr>
        <w:t>萬餘元（</w:t>
      </w:r>
      <w:r w:rsidRPr="000A4D0E">
        <w:rPr>
          <w:rFonts w:ascii="標楷體" w:eastAsia="標楷體" w:hAnsi="標楷體"/>
        </w:rPr>
        <w:t>7.72</w:t>
      </w:r>
      <w:r w:rsidRPr="000A4D0E">
        <w:rPr>
          <w:rFonts w:ascii="標楷體" w:eastAsia="標楷體" w:hAnsi="標楷體" w:hint="eastAsia"/>
        </w:rPr>
        <w:t>％），主要係再利用預處理設施廠房、資源回收貯存場細分類廠興建計畫等，未獲中央補助而未執行。</w:t>
      </w:r>
    </w:p>
    <w:p w14:paraId="56976551" w14:textId="77777777" w:rsidR="00577B36" w:rsidRPr="00D704BD" w:rsidRDefault="00577B36" w:rsidP="003F4018">
      <w:pPr>
        <w:overflowPunct w:val="0"/>
        <w:snapToGrid w:val="0"/>
        <w:spacing w:line="470" w:lineRule="exact"/>
        <w:ind w:firstLineChars="200" w:firstLine="488"/>
        <w:jc w:val="both"/>
        <w:rPr>
          <w:rFonts w:ascii="標楷體" w:eastAsia="標楷體" w:hAnsi="標楷體"/>
          <w:spacing w:val="2"/>
        </w:rPr>
      </w:pPr>
      <w:r w:rsidRPr="009738CA">
        <w:rPr>
          <w:rFonts w:ascii="標楷體" w:eastAsia="標楷體" w:hAnsi="標楷體" w:hint="eastAsia"/>
          <w:spacing w:val="2"/>
        </w:rPr>
        <w:t>4</w:t>
      </w:r>
      <w:r w:rsidRPr="009738CA">
        <w:rPr>
          <w:rFonts w:ascii="標楷體" w:eastAsia="標楷體" w:hAnsi="標楷體"/>
          <w:spacing w:val="2"/>
        </w:rPr>
        <w:t>.</w:t>
      </w:r>
      <w:r w:rsidRPr="009738CA">
        <w:rPr>
          <w:rFonts w:ascii="標楷體" w:eastAsia="標楷體" w:hAnsi="標楷體" w:hint="eastAsia"/>
          <w:spacing w:val="2"/>
        </w:rPr>
        <w:t>以前年度歲出轉入數計</w:t>
      </w:r>
      <w:r w:rsidRPr="009738CA">
        <w:rPr>
          <w:rFonts w:ascii="標楷體" w:eastAsia="標楷體" w:hAnsi="標楷體"/>
          <w:spacing w:val="2"/>
        </w:rPr>
        <w:t>6,341</w:t>
      </w:r>
      <w:r w:rsidRPr="009738CA">
        <w:rPr>
          <w:rFonts w:ascii="標楷體" w:eastAsia="標楷體" w:hAnsi="標楷體" w:hint="eastAsia"/>
          <w:spacing w:val="2"/>
        </w:rPr>
        <w:t>萬餘元，決算審核結果，審定實現數</w:t>
      </w:r>
      <w:r w:rsidRPr="009738CA">
        <w:rPr>
          <w:rFonts w:ascii="標楷體" w:eastAsia="標楷體" w:hAnsi="標楷體"/>
          <w:spacing w:val="2"/>
        </w:rPr>
        <w:t>5,969</w:t>
      </w:r>
      <w:r w:rsidRPr="009738CA">
        <w:rPr>
          <w:rFonts w:ascii="標楷體" w:eastAsia="標楷體" w:hAnsi="標楷體" w:hint="eastAsia"/>
          <w:spacing w:val="2"/>
        </w:rPr>
        <w:t>萬餘元（</w:t>
      </w:r>
      <w:r w:rsidRPr="009738CA">
        <w:rPr>
          <w:rFonts w:ascii="標楷體" w:eastAsia="標楷體" w:hAnsi="標楷體"/>
          <w:spacing w:val="2"/>
        </w:rPr>
        <w:t>94.13</w:t>
      </w:r>
      <w:r w:rsidRPr="009738CA">
        <w:rPr>
          <w:rFonts w:ascii="標楷體" w:eastAsia="標楷體" w:hAnsi="標楷體" w:hint="eastAsia"/>
          <w:spacing w:val="2"/>
        </w:rPr>
        <w:t>％）</w:t>
      </w:r>
      <w:r w:rsidRPr="00BA5937">
        <w:rPr>
          <w:rFonts w:ascii="標楷體" w:eastAsia="標楷體" w:hAnsi="標楷體" w:hint="eastAsia"/>
          <w:spacing w:val="2"/>
        </w:rPr>
        <w:t>，減免數</w:t>
      </w:r>
      <w:r w:rsidRPr="00BA5937">
        <w:rPr>
          <w:rFonts w:ascii="標楷體" w:eastAsia="標楷體" w:hAnsi="標楷體"/>
          <w:spacing w:val="2"/>
        </w:rPr>
        <w:t>254</w:t>
      </w:r>
      <w:r w:rsidRPr="00BA5937">
        <w:rPr>
          <w:rFonts w:ascii="標楷體" w:eastAsia="標楷體" w:hAnsi="標楷體" w:hint="eastAsia"/>
          <w:spacing w:val="2"/>
        </w:rPr>
        <w:t>萬餘元（</w:t>
      </w:r>
      <w:r w:rsidRPr="00BA5937">
        <w:rPr>
          <w:rFonts w:ascii="標楷體" w:eastAsia="標楷體" w:hAnsi="標楷體"/>
          <w:spacing w:val="2"/>
        </w:rPr>
        <w:t>4.02</w:t>
      </w:r>
      <w:r w:rsidRPr="00BA5937">
        <w:rPr>
          <w:rFonts w:ascii="標楷體" w:eastAsia="標楷體" w:hAnsi="標楷體" w:hint="eastAsia"/>
          <w:spacing w:val="2"/>
        </w:rPr>
        <w:t>％），主要係按實際業務需要減少支付，及污水下水道建設計畫、下水道管線及設施新建、維護與修繕計畫之結餘；應付保留數117萬餘元（</w:t>
      </w:r>
      <w:r w:rsidRPr="00BA5937">
        <w:rPr>
          <w:rFonts w:ascii="標楷體" w:eastAsia="標楷體" w:hAnsi="標楷體"/>
          <w:spacing w:val="2"/>
        </w:rPr>
        <w:t>1</w:t>
      </w:r>
      <w:r w:rsidRPr="00BA5937">
        <w:rPr>
          <w:rFonts w:ascii="標楷體" w:eastAsia="標楷體" w:hAnsi="標楷體" w:hint="eastAsia"/>
          <w:spacing w:val="2"/>
        </w:rPr>
        <w:t>.85％），</w:t>
      </w:r>
      <w:r w:rsidRPr="00D704BD">
        <w:rPr>
          <w:rFonts w:ascii="標楷體" w:eastAsia="標楷體" w:hAnsi="標楷體" w:hint="eastAsia"/>
          <w:spacing w:val="2"/>
        </w:rPr>
        <w:t>主要係</w:t>
      </w:r>
      <w:r w:rsidRPr="00D704BD">
        <w:rPr>
          <w:rFonts w:ascii="標楷體" w:eastAsia="標楷體" w:hAnsi="標楷體" w:hint="eastAsia"/>
        </w:rPr>
        <w:t>北竿鄉芹壁村污水處理廠改善工程、莒光鄉猛澳污水下水道興建工程等案尚在辦理中。</w:t>
      </w:r>
    </w:p>
    <w:p w14:paraId="0916A68D" w14:textId="77777777" w:rsidR="00577B36" w:rsidRPr="00F33454" w:rsidRDefault="00577B36" w:rsidP="00577B36">
      <w:pPr>
        <w:kinsoku w:val="0"/>
        <w:overflowPunct w:val="0"/>
        <w:autoSpaceDE w:val="0"/>
        <w:snapToGrid w:val="0"/>
        <w:spacing w:beforeLines="30" w:before="150" w:line="480" w:lineRule="exact"/>
        <w:rPr>
          <w:rFonts w:ascii="標楷體" w:eastAsia="標楷體" w:hAnsi="標楷體"/>
          <w:b/>
          <w:sz w:val="32"/>
          <w:szCs w:val="32"/>
        </w:rPr>
      </w:pPr>
      <w:r w:rsidRPr="00F33454">
        <w:rPr>
          <w:rFonts w:ascii="標楷體" w:eastAsia="標楷體" w:hAnsi="標楷體" w:hint="eastAsia"/>
          <w:b/>
          <w:sz w:val="32"/>
          <w:szCs w:val="32"/>
        </w:rPr>
        <w:t>二、附屬單位決算非營業部分</w:t>
      </w:r>
    </w:p>
    <w:p w14:paraId="450025B2" w14:textId="77777777" w:rsidR="00577B36" w:rsidRPr="003922B1" w:rsidRDefault="00577B36" w:rsidP="00577B36">
      <w:pPr>
        <w:snapToGrid w:val="0"/>
        <w:spacing w:line="480" w:lineRule="exact"/>
        <w:ind w:firstLineChars="200" w:firstLine="480"/>
        <w:jc w:val="both"/>
        <w:rPr>
          <w:rFonts w:ascii="標楷體" w:eastAsia="標楷體" w:hAnsi="標楷體"/>
        </w:rPr>
      </w:pPr>
      <w:r w:rsidRPr="00F33454">
        <w:rPr>
          <w:rFonts w:ascii="標楷體" w:eastAsia="標楷體" w:hAnsi="標楷體" w:hint="eastAsia"/>
        </w:rPr>
        <w:t>環境資源局主管僅連江縣環境保護共同基金1個特別收入基金。茲將</w:t>
      </w:r>
      <w:r>
        <w:rPr>
          <w:rFonts w:ascii="標楷體" w:eastAsia="標楷體" w:hAnsi="標楷體" w:hint="eastAsia"/>
        </w:rPr>
        <w:t>109</w:t>
      </w:r>
      <w:r w:rsidRPr="00F33454">
        <w:rPr>
          <w:rFonts w:ascii="標楷體" w:eastAsia="標楷體" w:hAnsi="標楷體" w:hint="eastAsia"/>
        </w:rPr>
        <w:t>年度決算審核結</w:t>
      </w:r>
      <w:r w:rsidRPr="003922B1">
        <w:rPr>
          <w:rFonts w:ascii="標楷體" w:eastAsia="標楷體" w:hAnsi="標楷體" w:hint="eastAsia"/>
        </w:rPr>
        <w:t>果說明如次：</w:t>
      </w:r>
    </w:p>
    <w:p w14:paraId="31B2F987" w14:textId="77777777" w:rsidR="00577B36" w:rsidRPr="003922B1" w:rsidRDefault="00577B36" w:rsidP="00577B36">
      <w:pPr>
        <w:snapToGrid w:val="0"/>
        <w:spacing w:beforeLines="20" w:before="100" w:line="500" w:lineRule="exact"/>
        <w:ind w:firstLineChars="100" w:firstLine="280"/>
        <w:jc w:val="both"/>
        <w:rPr>
          <w:rFonts w:ascii="標楷體" w:eastAsia="標楷體" w:hAnsi="標楷體"/>
          <w:b/>
          <w:sz w:val="28"/>
          <w:szCs w:val="28"/>
        </w:rPr>
      </w:pPr>
      <w:r w:rsidRPr="003922B1">
        <w:rPr>
          <w:rFonts w:ascii="標楷體" w:eastAsia="標楷體" w:hAnsi="標楷體" w:hint="eastAsia"/>
          <w:b/>
          <w:sz w:val="28"/>
          <w:szCs w:val="28"/>
        </w:rPr>
        <w:t>（一）計畫實施之查核</w:t>
      </w:r>
    </w:p>
    <w:p w14:paraId="3A1B7E0B" w14:textId="77777777" w:rsidR="00577B36" w:rsidRPr="00D344EB" w:rsidRDefault="00577B36" w:rsidP="00577B36">
      <w:pPr>
        <w:overflowPunct w:val="0"/>
        <w:snapToGrid w:val="0"/>
        <w:spacing w:line="480" w:lineRule="exact"/>
        <w:ind w:firstLineChars="200" w:firstLine="480"/>
        <w:jc w:val="both"/>
        <w:rPr>
          <w:rFonts w:ascii="標楷體" w:eastAsia="標楷體" w:hAnsi="標楷體"/>
          <w:spacing w:val="-2"/>
        </w:rPr>
      </w:pPr>
      <w:r w:rsidRPr="003922B1">
        <w:rPr>
          <w:rFonts w:ascii="標楷體" w:eastAsia="標楷體" w:hAnsi="標楷體" w:hint="eastAsia"/>
        </w:rPr>
        <w:t>業務計畫主要有</w:t>
      </w:r>
      <w:r w:rsidRPr="003922B1">
        <w:rPr>
          <w:rFonts w:ascii="標楷體" w:eastAsia="標楷體" w:hAnsi="標楷體" w:hint="eastAsia"/>
          <w:spacing w:val="-2"/>
        </w:rPr>
        <w:t>空氣污染防制、空氣品質改善維護、土壤及地下水污染調查、環境保護與</w:t>
      </w:r>
      <w:r w:rsidRPr="00D344EB">
        <w:rPr>
          <w:rFonts w:ascii="標楷體" w:eastAsia="標楷體" w:hAnsi="標楷體" w:hint="eastAsia"/>
          <w:spacing w:val="-2"/>
        </w:rPr>
        <w:t>教育宣導，及節能減碳推展業務</w:t>
      </w:r>
      <w:r w:rsidRPr="00D344EB">
        <w:rPr>
          <w:rFonts w:ascii="標楷體" w:eastAsia="標楷體" w:hAnsi="標楷體" w:hint="eastAsia"/>
        </w:rPr>
        <w:t>等10項，實施結果，計有</w:t>
      </w:r>
      <w:r w:rsidRPr="0053519E">
        <w:rPr>
          <w:rFonts w:ascii="標楷體" w:eastAsia="標楷體" w:hAnsi="標楷體" w:hint="eastAsia"/>
        </w:rPr>
        <w:t>空氣污染防制</w:t>
      </w:r>
      <w:r>
        <w:rPr>
          <w:rFonts w:ascii="標楷體" w:eastAsia="標楷體" w:hAnsi="標楷體" w:hint="eastAsia"/>
        </w:rPr>
        <w:t>、</w:t>
      </w:r>
      <w:r w:rsidRPr="00D344EB">
        <w:rPr>
          <w:rFonts w:ascii="標楷體" w:eastAsia="標楷體" w:hAnsi="標楷體" w:hint="eastAsia"/>
          <w:spacing w:val="-2"/>
        </w:rPr>
        <w:t>水污染防治、環境保</w:t>
      </w:r>
      <w:r w:rsidRPr="00D344EB">
        <w:rPr>
          <w:rFonts w:ascii="標楷體" w:eastAsia="標楷體" w:hAnsi="標楷體" w:hint="eastAsia"/>
          <w:spacing w:val="-2"/>
        </w:rPr>
        <w:lastRenderedPageBreak/>
        <w:t>護及</w:t>
      </w:r>
      <w:r w:rsidRPr="00D344EB">
        <w:rPr>
          <w:rFonts w:ascii="標楷體" w:eastAsia="標楷體" w:hAnsi="標楷體" w:hint="eastAsia"/>
        </w:rPr>
        <w:t>一般行政管理</w:t>
      </w:r>
      <w:r w:rsidRPr="00D344EB">
        <w:rPr>
          <w:rFonts w:ascii="標楷體" w:eastAsia="標楷體" w:hAnsi="標楷體" w:hint="eastAsia"/>
          <w:spacing w:val="-2"/>
        </w:rPr>
        <w:t>等</w:t>
      </w:r>
      <w:r>
        <w:rPr>
          <w:rFonts w:ascii="標楷體" w:eastAsia="標楷體" w:hAnsi="標楷體" w:hint="eastAsia"/>
          <w:spacing w:val="-2"/>
        </w:rPr>
        <w:t>4</w:t>
      </w:r>
      <w:r w:rsidRPr="00D344EB">
        <w:rPr>
          <w:rFonts w:ascii="標楷體" w:eastAsia="標楷體" w:hAnsi="標楷體" w:hint="eastAsia"/>
          <w:spacing w:val="-2"/>
        </w:rPr>
        <w:t>項，按實際需要減少支用，致未達預計目標。</w:t>
      </w:r>
    </w:p>
    <w:p w14:paraId="4BBF4935" w14:textId="77777777" w:rsidR="00577B36" w:rsidRPr="00D344EB" w:rsidRDefault="00577B36" w:rsidP="00577B36">
      <w:pPr>
        <w:snapToGrid w:val="0"/>
        <w:spacing w:beforeLines="10" w:before="50" w:line="500" w:lineRule="exact"/>
        <w:ind w:firstLineChars="100" w:firstLine="280"/>
        <w:jc w:val="both"/>
        <w:rPr>
          <w:rFonts w:ascii="標楷體" w:eastAsia="標楷體" w:hAnsi="標楷體"/>
          <w:b/>
          <w:sz w:val="28"/>
          <w:szCs w:val="28"/>
        </w:rPr>
      </w:pPr>
      <w:r w:rsidRPr="00D344EB">
        <w:rPr>
          <w:rFonts w:ascii="標楷體" w:eastAsia="標楷體" w:hAnsi="標楷體" w:hint="eastAsia"/>
          <w:b/>
          <w:sz w:val="28"/>
          <w:szCs w:val="28"/>
        </w:rPr>
        <w:t>（二）餘絀之審定</w:t>
      </w:r>
    </w:p>
    <w:p w14:paraId="04684E99" w14:textId="77777777" w:rsidR="00577B36" w:rsidRPr="00A33307" w:rsidRDefault="00577B36" w:rsidP="00577B36">
      <w:pPr>
        <w:overflowPunct w:val="0"/>
        <w:snapToGrid w:val="0"/>
        <w:spacing w:line="480" w:lineRule="exact"/>
        <w:ind w:firstLineChars="200" w:firstLine="480"/>
        <w:jc w:val="both"/>
        <w:rPr>
          <w:rFonts w:ascii="標楷體" w:eastAsia="標楷體" w:hAnsi="標楷體"/>
        </w:rPr>
      </w:pPr>
      <w:r w:rsidRPr="0053519E">
        <w:rPr>
          <w:rFonts w:ascii="標楷體" w:eastAsia="標楷體" w:hAnsi="標楷體" w:hint="eastAsia"/>
        </w:rPr>
        <w:t>決算審核結果，審定賸餘1,105萬餘元，與預算短絀11萬餘元，相距1,116萬餘元，主要係行政院環</w:t>
      </w:r>
      <w:r>
        <w:rPr>
          <w:rFonts w:ascii="標楷體" w:eastAsia="標楷體" w:hAnsi="標楷體" w:hint="eastAsia"/>
        </w:rPr>
        <w:t>境</w:t>
      </w:r>
      <w:r w:rsidRPr="0053519E">
        <w:rPr>
          <w:rFonts w:ascii="標楷體" w:eastAsia="標楷體" w:hAnsi="標楷體" w:hint="eastAsia"/>
        </w:rPr>
        <w:t>保</w:t>
      </w:r>
      <w:r>
        <w:rPr>
          <w:rFonts w:ascii="標楷體" w:eastAsia="標楷體" w:hAnsi="標楷體" w:hint="eastAsia"/>
        </w:rPr>
        <w:t>護</w:t>
      </w:r>
      <w:r w:rsidRPr="0053519E">
        <w:rPr>
          <w:rFonts w:ascii="標楷體" w:eastAsia="標楷體" w:hAnsi="標楷體" w:hint="eastAsia"/>
        </w:rPr>
        <w:t>署增撥空氣品質改善維護等計畫補助款，政府撥入收入較預計增加所致。</w:t>
      </w:r>
    </w:p>
    <w:p w14:paraId="309BFCFA" w14:textId="77777777" w:rsidR="00577B36" w:rsidRPr="0069622F" w:rsidRDefault="00577B36" w:rsidP="00577B36">
      <w:pPr>
        <w:kinsoku w:val="0"/>
        <w:overflowPunct w:val="0"/>
        <w:autoSpaceDE w:val="0"/>
        <w:snapToGrid w:val="0"/>
        <w:spacing w:beforeLines="10" w:before="50" w:line="500" w:lineRule="exact"/>
        <w:rPr>
          <w:rFonts w:ascii="標楷體" w:eastAsia="標楷體" w:hAnsi="標楷體"/>
          <w:b/>
          <w:sz w:val="32"/>
          <w:szCs w:val="32"/>
        </w:rPr>
      </w:pPr>
      <w:r>
        <w:rPr>
          <w:rFonts w:ascii="標楷體" w:eastAsia="標楷體" w:hAnsi="標楷體" w:hint="eastAsia"/>
          <w:b/>
          <w:sz w:val="32"/>
          <w:szCs w:val="32"/>
        </w:rPr>
        <w:t>三</w:t>
      </w:r>
      <w:r w:rsidRPr="0069622F">
        <w:rPr>
          <w:rFonts w:ascii="標楷體" w:eastAsia="標楷體" w:hAnsi="標楷體" w:hint="eastAsia"/>
          <w:b/>
          <w:sz w:val="32"/>
          <w:szCs w:val="32"/>
        </w:rPr>
        <w:t>、重要審核意見</w:t>
      </w:r>
    </w:p>
    <w:p w14:paraId="6B44E1E7" w14:textId="75358623" w:rsidR="00577B36" w:rsidRPr="0069622F" w:rsidRDefault="00577B36" w:rsidP="00577B36">
      <w:pPr>
        <w:overflowPunct w:val="0"/>
        <w:snapToGrid w:val="0"/>
        <w:spacing w:beforeLines="20" w:before="100" w:line="48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69622F">
        <w:rPr>
          <w:rFonts w:ascii="標楷體" w:eastAsia="標楷體" w:hAnsi="標楷體" w:hint="eastAsia"/>
          <w:b/>
          <w:sz w:val="28"/>
          <w:szCs w:val="28"/>
        </w:rPr>
        <w:t>一</w:t>
      </w:r>
      <w:r>
        <w:rPr>
          <w:rFonts w:ascii="標楷體" w:eastAsia="標楷體" w:hAnsi="標楷體" w:hint="eastAsia"/>
          <w:b/>
          <w:sz w:val="28"/>
          <w:szCs w:val="28"/>
        </w:rPr>
        <w:t>）為</w:t>
      </w:r>
      <w:r>
        <w:rPr>
          <w:rFonts w:ascii="標楷體" w:eastAsia="標楷體" w:hAnsi="標楷體" w:hint="eastAsia"/>
          <w:b/>
          <w:spacing w:val="-4"/>
          <w:sz w:val="28"/>
          <w:szCs w:val="28"/>
        </w:rPr>
        <w:t>維護環境品質持續辦理</w:t>
      </w:r>
      <w:r w:rsidRPr="0073494F">
        <w:rPr>
          <w:rFonts w:ascii="標楷體" w:eastAsia="標楷體" w:hAnsi="標楷體" w:hint="eastAsia"/>
          <w:b/>
          <w:spacing w:val="-4"/>
          <w:sz w:val="28"/>
          <w:szCs w:val="28"/>
        </w:rPr>
        <w:t>土壤及地下水污染調查</w:t>
      </w:r>
      <w:r w:rsidRPr="004E59A7">
        <w:rPr>
          <w:rFonts w:ascii="標楷體" w:eastAsia="標楷體" w:hAnsi="標楷體" w:hint="eastAsia"/>
          <w:b/>
          <w:spacing w:val="-4"/>
          <w:sz w:val="28"/>
          <w:szCs w:val="28"/>
        </w:rPr>
        <w:t>，惟</w:t>
      </w:r>
      <w:r>
        <w:rPr>
          <w:rFonts w:ascii="標楷體" w:eastAsia="標楷體" w:hAnsi="標楷體" w:hint="eastAsia"/>
          <w:b/>
          <w:spacing w:val="-4"/>
          <w:sz w:val="28"/>
          <w:szCs w:val="28"/>
        </w:rPr>
        <w:t>管制</w:t>
      </w:r>
      <w:r w:rsidRPr="00895436">
        <w:rPr>
          <w:rFonts w:ascii="標楷體" w:eastAsia="標楷體" w:hAnsi="標楷體" w:hint="eastAsia"/>
          <w:b/>
          <w:spacing w:val="-4"/>
          <w:sz w:val="28"/>
          <w:szCs w:val="28"/>
        </w:rPr>
        <w:t>機制</w:t>
      </w:r>
      <w:r>
        <w:rPr>
          <w:rFonts w:ascii="標楷體" w:eastAsia="標楷體" w:hAnsi="標楷體" w:hint="eastAsia"/>
          <w:b/>
          <w:spacing w:val="-4"/>
          <w:sz w:val="28"/>
          <w:szCs w:val="28"/>
        </w:rPr>
        <w:t>未盡</w:t>
      </w:r>
      <w:r w:rsidRPr="00895436">
        <w:rPr>
          <w:rFonts w:ascii="標楷體" w:eastAsia="標楷體" w:hAnsi="標楷體" w:hint="eastAsia"/>
          <w:b/>
          <w:spacing w:val="-4"/>
          <w:sz w:val="28"/>
          <w:szCs w:val="28"/>
        </w:rPr>
        <w:t>周全</w:t>
      </w:r>
      <w:r>
        <w:rPr>
          <w:rFonts w:ascii="標楷體" w:eastAsia="標楷體" w:hAnsi="標楷體" w:hint="eastAsia"/>
          <w:b/>
          <w:spacing w:val="-4"/>
          <w:sz w:val="28"/>
          <w:szCs w:val="28"/>
        </w:rPr>
        <w:t>，及部分</w:t>
      </w:r>
      <w:r w:rsidRPr="00895436">
        <w:rPr>
          <w:rFonts w:ascii="標楷體" w:eastAsia="標楷體" w:hAnsi="標楷體" w:hint="eastAsia"/>
          <w:b/>
          <w:spacing w:val="-4"/>
          <w:sz w:val="28"/>
          <w:szCs w:val="28"/>
        </w:rPr>
        <w:t>污染控制場址</w:t>
      </w:r>
      <w:r>
        <w:rPr>
          <w:rFonts w:ascii="標楷體" w:eastAsia="標楷體" w:hAnsi="標楷體" w:hint="eastAsia"/>
          <w:b/>
          <w:spacing w:val="-4"/>
          <w:sz w:val="28"/>
          <w:szCs w:val="28"/>
        </w:rPr>
        <w:t>整治進度落後或未辦理相關應變措施</w:t>
      </w:r>
      <w:r w:rsidRPr="00895436">
        <w:rPr>
          <w:rFonts w:ascii="標楷體" w:eastAsia="標楷體" w:hAnsi="標楷體" w:hint="eastAsia"/>
          <w:b/>
          <w:spacing w:val="-4"/>
          <w:sz w:val="28"/>
          <w:szCs w:val="28"/>
        </w:rPr>
        <w:t>，</w:t>
      </w:r>
      <w:r>
        <w:rPr>
          <w:rFonts w:ascii="標楷體" w:eastAsia="標楷體" w:hAnsi="標楷體" w:hint="eastAsia"/>
          <w:b/>
          <w:spacing w:val="-4"/>
          <w:sz w:val="28"/>
          <w:szCs w:val="28"/>
        </w:rPr>
        <w:t>亟待</w:t>
      </w:r>
      <w:r w:rsidRPr="00895436">
        <w:rPr>
          <w:rFonts w:ascii="標楷體" w:eastAsia="標楷體" w:hAnsi="標楷體" w:hint="eastAsia"/>
          <w:b/>
          <w:spacing w:val="-4"/>
          <w:sz w:val="28"/>
          <w:szCs w:val="28"/>
        </w:rPr>
        <w:t>研謀改</w:t>
      </w:r>
      <w:r>
        <w:rPr>
          <w:rFonts w:ascii="標楷體" w:eastAsia="標楷體" w:hAnsi="標楷體" w:hint="eastAsia"/>
          <w:b/>
          <w:spacing w:val="-4"/>
          <w:sz w:val="28"/>
          <w:szCs w:val="28"/>
        </w:rPr>
        <w:t>善</w:t>
      </w:r>
      <w:r w:rsidRPr="00895436">
        <w:rPr>
          <w:rFonts w:ascii="標楷體" w:eastAsia="標楷體" w:hAnsi="標楷體" w:hint="eastAsia"/>
          <w:b/>
          <w:spacing w:val="-4"/>
          <w:sz w:val="28"/>
          <w:szCs w:val="28"/>
        </w:rPr>
        <w:t>，</w:t>
      </w:r>
      <w:r>
        <w:rPr>
          <w:rFonts w:ascii="標楷體" w:eastAsia="標楷體" w:hAnsi="標楷體" w:hint="eastAsia"/>
          <w:b/>
          <w:spacing w:val="-4"/>
          <w:sz w:val="28"/>
          <w:szCs w:val="28"/>
        </w:rPr>
        <w:t>以降低</w:t>
      </w:r>
      <w:r w:rsidRPr="0073494F">
        <w:rPr>
          <w:rFonts w:ascii="標楷體" w:eastAsia="標楷體" w:hAnsi="標楷體" w:hint="eastAsia"/>
          <w:b/>
          <w:spacing w:val="-4"/>
          <w:sz w:val="28"/>
          <w:szCs w:val="28"/>
        </w:rPr>
        <w:t>污染擴散風險</w:t>
      </w:r>
      <w:r w:rsidRPr="004E59A7">
        <w:rPr>
          <w:rFonts w:ascii="標楷體" w:eastAsia="標楷體" w:hAnsi="標楷體" w:hint="eastAsia"/>
          <w:b/>
          <w:spacing w:val="-4"/>
          <w:sz w:val="28"/>
          <w:szCs w:val="28"/>
        </w:rPr>
        <w:t>。</w:t>
      </w:r>
    </w:p>
    <w:p w14:paraId="4C9B4803" w14:textId="77777777" w:rsidR="00577B36" w:rsidRDefault="00577B36" w:rsidP="00697486">
      <w:pPr>
        <w:overflowPunct w:val="0"/>
        <w:snapToGrid w:val="0"/>
        <w:spacing w:line="520" w:lineRule="exact"/>
        <w:ind w:firstLineChars="200" w:firstLine="480"/>
        <w:jc w:val="both"/>
        <w:rPr>
          <w:rFonts w:ascii="標楷體" w:eastAsia="標楷體" w:hAnsi="標楷體"/>
          <w:spacing w:val="-1"/>
        </w:rPr>
      </w:pPr>
      <w:r w:rsidRPr="00065E41">
        <w:rPr>
          <w:rFonts w:ascii="標楷體" w:eastAsia="標楷體" w:hAnsi="標楷體" w:hint="eastAsia"/>
        </w:rPr>
        <w:t>政府為回應聯合國永續發展目標（Sustainable Development Goals），已於107年12月14日通過臺灣永續發展目標，其中具體目標</w:t>
      </w:r>
      <w:r>
        <w:rPr>
          <w:rFonts w:ascii="標楷體" w:eastAsia="標楷體" w:hAnsi="標楷體" w:hint="eastAsia"/>
        </w:rPr>
        <w:t>6</w:t>
      </w:r>
      <w:r>
        <w:rPr>
          <w:rFonts w:ascii="標楷體" w:eastAsia="標楷體" w:hAnsi="標楷體"/>
        </w:rPr>
        <w:t>.6</w:t>
      </w:r>
      <w:r w:rsidRPr="00065E41">
        <w:rPr>
          <w:rFonts w:ascii="標楷體" w:eastAsia="標楷體" w:hAnsi="標楷體" w:hint="eastAsia"/>
        </w:rPr>
        <w:t>揭示：「加速推動污染場址改善工作，確保土地及地下水資源永續利用，維護國民健康。」</w:t>
      </w:r>
      <w:r w:rsidRPr="00FC50B5">
        <w:rPr>
          <w:rFonts w:ascii="標楷體" w:eastAsia="標楷體" w:hAnsi="標楷體" w:hint="eastAsia"/>
          <w:spacing w:val="-1"/>
        </w:rPr>
        <w:t>環境資源</w:t>
      </w:r>
      <w:r w:rsidRPr="007F1B2B">
        <w:rPr>
          <w:rFonts w:ascii="標楷體" w:eastAsia="標楷體" w:hAnsi="標楷體" w:hint="eastAsia"/>
          <w:spacing w:val="-1"/>
        </w:rPr>
        <w:t>局為掌握轄區內土壤及地下水品質</w:t>
      </w:r>
      <w:r>
        <w:rPr>
          <w:rFonts w:ascii="標楷體" w:eastAsia="標楷體" w:hAnsi="標楷體" w:hint="eastAsia"/>
          <w:spacing w:val="-1"/>
        </w:rPr>
        <w:t>，持續</w:t>
      </w:r>
      <w:r w:rsidRPr="007F1B2B">
        <w:rPr>
          <w:rFonts w:ascii="標楷體" w:eastAsia="標楷體" w:hAnsi="標楷體" w:hint="eastAsia"/>
          <w:spacing w:val="-1"/>
        </w:rPr>
        <w:t>監督及</w:t>
      </w:r>
      <w:r>
        <w:rPr>
          <w:rFonts w:ascii="標楷體" w:eastAsia="標楷體" w:hAnsi="標楷體" w:hint="eastAsia"/>
          <w:spacing w:val="-1"/>
        </w:rPr>
        <w:t>管控</w:t>
      </w:r>
      <w:r w:rsidRPr="007F1B2B">
        <w:rPr>
          <w:rFonts w:ascii="標楷體" w:eastAsia="標楷體" w:hAnsi="標楷體" w:hint="eastAsia"/>
          <w:spacing w:val="-1"/>
        </w:rPr>
        <w:t>高污染潛勢區域</w:t>
      </w:r>
      <w:r>
        <w:rPr>
          <w:rFonts w:ascii="標楷體" w:eastAsia="標楷體" w:hAnsi="標楷體" w:hint="eastAsia"/>
          <w:spacing w:val="-1"/>
        </w:rPr>
        <w:t>，</w:t>
      </w:r>
      <w:r w:rsidRPr="007F1B2B">
        <w:rPr>
          <w:rFonts w:ascii="標楷體" w:eastAsia="標楷體" w:hAnsi="標楷體" w:hint="eastAsia"/>
          <w:spacing w:val="-1"/>
        </w:rPr>
        <w:t>109年度</w:t>
      </w:r>
      <w:r>
        <w:rPr>
          <w:rFonts w:ascii="標楷體" w:eastAsia="標楷體" w:hAnsi="標楷體" w:hint="eastAsia"/>
          <w:spacing w:val="-1"/>
        </w:rPr>
        <w:t>委外辦理</w:t>
      </w:r>
      <w:r w:rsidRPr="007F1B2B">
        <w:rPr>
          <w:rFonts w:ascii="標楷體" w:eastAsia="標楷體" w:hAnsi="標楷體" w:hint="eastAsia"/>
          <w:spacing w:val="-1"/>
        </w:rPr>
        <w:t>「連江縣土壤及地下水污染調查及查證工作計畫」，計畫經費362萬餘元</w:t>
      </w:r>
      <w:r w:rsidRPr="00FC50B5">
        <w:rPr>
          <w:rFonts w:ascii="標楷體" w:eastAsia="標楷體" w:hAnsi="標楷體" w:hint="eastAsia"/>
          <w:spacing w:val="-1"/>
        </w:rPr>
        <w:t>。經查計畫執行情形，核有下列事項</w:t>
      </w:r>
      <w:r w:rsidRPr="00F92B0F">
        <w:rPr>
          <w:rFonts w:ascii="標楷體" w:eastAsia="標楷體" w:hAnsi="標楷體" w:hint="eastAsia"/>
          <w:spacing w:val="-1"/>
        </w:rPr>
        <w:t>：</w:t>
      </w:r>
    </w:p>
    <w:p w14:paraId="7C2686E9" w14:textId="2260301E" w:rsidR="00577B36" w:rsidRDefault="00577B36" w:rsidP="00697486">
      <w:pPr>
        <w:overflowPunct w:val="0"/>
        <w:snapToGrid w:val="0"/>
        <w:spacing w:line="520" w:lineRule="exact"/>
        <w:ind w:firstLineChars="200" w:firstLine="476"/>
        <w:jc w:val="both"/>
        <w:rPr>
          <w:rFonts w:ascii="標楷體" w:eastAsia="標楷體" w:hAnsi="標楷體"/>
          <w:bCs/>
          <w:color w:val="000000"/>
        </w:rPr>
      </w:pPr>
      <w:r w:rsidRPr="00F92B0F">
        <w:rPr>
          <w:rFonts w:ascii="標楷體" w:eastAsia="標楷體" w:hAnsi="標楷體" w:hint="eastAsia"/>
          <w:b/>
          <w:spacing w:val="-1"/>
        </w:rPr>
        <w:t>1.</w:t>
      </w:r>
      <w:r>
        <w:rPr>
          <w:rFonts w:ascii="標楷體" w:eastAsia="標楷體" w:hAnsi="標楷體" w:hint="eastAsia"/>
          <w:b/>
          <w:spacing w:val="-1"/>
        </w:rPr>
        <w:t>近年來</w:t>
      </w:r>
      <w:r w:rsidRPr="004B1218">
        <w:rPr>
          <w:rFonts w:ascii="標楷體" w:eastAsia="標楷體" w:hAnsi="標楷體" w:hint="eastAsia"/>
          <w:b/>
          <w:spacing w:val="-1"/>
        </w:rPr>
        <w:t>軍事場址</w:t>
      </w:r>
      <w:r>
        <w:rPr>
          <w:rFonts w:ascii="標楷體" w:eastAsia="標楷體" w:hAnsi="標楷體" w:hint="eastAsia"/>
          <w:b/>
          <w:spacing w:val="-1"/>
        </w:rPr>
        <w:t>間有</w:t>
      </w:r>
      <w:r w:rsidRPr="004B1218">
        <w:rPr>
          <w:rFonts w:ascii="標楷體" w:eastAsia="標楷體" w:hAnsi="標楷體" w:hint="eastAsia"/>
          <w:b/>
          <w:spacing w:val="-1"/>
        </w:rPr>
        <w:t>污染物超過土壤污染管制標準</w:t>
      </w:r>
      <w:r>
        <w:rPr>
          <w:rFonts w:ascii="標楷體" w:eastAsia="標楷體" w:hAnsi="標楷體" w:hint="eastAsia"/>
          <w:b/>
          <w:spacing w:val="-1"/>
        </w:rPr>
        <w:t>情事</w:t>
      </w:r>
      <w:r w:rsidRPr="004B1218">
        <w:rPr>
          <w:rFonts w:ascii="標楷體" w:eastAsia="標楷體" w:hAnsi="標楷體" w:hint="eastAsia"/>
          <w:b/>
          <w:spacing w:val="-1"/>
        </w:rPr>
        <w:t>，允宜</w:t>
      </w:r>
      <w:r>
        <w:rPr>
          <w:rFonts w:ascii="標楷體" w:eastAsia="標楷體" w:hAnsi="標楷體" w:hint="eastAsia"/>
          <w:b/>
          <w:spacing w:val="-1"/>
        </w:rPr>
        <w:t>積極</w:t>
      </w:r>
      <w:r w:rsidRPr="004B1218">
        <w:rPr>
          <w:rFonts w:ascii="標楷體" w:eastAsia="標楷體" w:hAnsi="標楷體" w:hint="eastAsia"/>
          <w:b/>
          <w:spacing w:val="-1"/>
        </w:rPr>
        <w:t>與軍事單位</w:t>
      </w:r>
      <w:r>
        <w:rPr>
          <w:rFonts w:ascii="標楷體" w:eastAsia="標楷體" w:hAnsi="標楷體" w:hint="eastAsia"/>
          <w:b/>
          <w:spacing w:val="-1"/>
        </w:rPr>
        <w:t>健全</w:t>
      </w:r>
      <w:r w:rsidRPr="004B1218">
        <w:rPr>
          <w:rFonts w:ascii="標楷體" w:eastAsia="標楷體" w:hAnsi="標楷體" w:hint="eastAsia"/>
          <w:b/>
          <w:spacing w:val="-1"/>
        </w:rPr>
        <w:t>合作機制</w:t>
      </w:r>
      <w:r>
        <w:rPr>
          <w:rFonts w:ascii="標楷體" w:eastAsia="標楷體" w:hAnsi="標楷體" w:hint="eastAsia"/>
          <w:b/>
          <w:spacing w:val="-1"/>
        </w:rPr>
        <w:t>，</w:t>
      </w:r>
      <w:r w:rsidRPr="004B1218">
        <w:rPr>
          <w:rFonts w:ascii="標楷體" w:eastAsia="標楷體" w:hAnsi="標楷體" w:hint="eastAsia"/>
          <w:b/>
          <w:spacing w:val="-1"/>
        </w:rPr>
        <w:t>加強</w:t>
      </w:r>
      <w:r>
        <w:rPr>
          <w:rFonts w:ascii="標楷體" w:eastAsia="標楷體" w:hAnsi="標楷體" w:hint="eastAsia"/>
          <w:b/>
          <w:spacing w:val="-1"/>
        </w:rPr>
        <w:t>高</w:t>
      </w:r>
      <w:r w:rsidRPr="004B1218">
        <w:rPr>
          <w:rFonts w:ascii="標楷體" w:eastAsia="標楷體" w:hAnsi="標楷體" w:hint="eastAsia"/>
          <w:b/>
          <w:spacing w:val="-1"/>
        </w:rPr>
        <w:t>污染</w:t>
      </w:r>
      <w:r>
        <w:rPr>
          <w:rFonts w:ascii="標楷體" w:eastAsia="標楷體" w:hAnsi="標楷體" w:hint="eastAsia"/>
          <w:b/>
          <w:spacing w:val="-1"/>
        </w:rPr>
        <w:t>潛勢區場址列管</w:t>
      </w:r>
      <w:r w:rsidRPr="004B1218">
        <w:rPr>
          <w:rFonts w:ascii="標楷體" w:eastAsia="標楷體" w:hAnsi="標楷體" w:hint="eastAsia"/>
          <w:b/>
          <w:spacing w:val="-1"/>
        </w:rPr>
        <w:t>措施，以降低土壤及地下水污染風險</w:t>
      </w:r>
      <w:r w:rsidRPr="00F92B0F">
        <w:rPr>
          <w:rFonts w:ascii="標楷體" w:eastAsia="標楷體" w:hAnsi="標楷體" w:hint="eastAsia"/>
          <w:spacing w:val="-1"/>
        </w:rPr>
        <w:t>：</w:t>
      </w:r>
      <w:r w:rsidRPr="00B85C39">
        <w:rPr>
          <w:rFonts w:ascii="標楷體" w:eastAsia="標楷體" w:hAnsi="標楷體" w:hint="eastAsia"/>
          <w:spacing w:val="-1"/>
        </w:rPr>
        <w:t>經查</w:t>
      </w:r>
      <w:r>
        <w:rPr>
          <w:rFonts w:ascii="標楷體" w:eastAsia="標楷體" w:hAnsi="標楷體" w:hint="eastAsia"/>
          <w:spacing w:val="-1"/>
        </w:rPr>
        <w:t>該局</w:t>
      </w:r>
      <w:r w:rsidRPr="00D74B74">
        <w:rPr>
          <w:rFonts w:ascii="標楷體" w:eastAsia="標楷體" w:hAnsi="標楷體" w:hint="eastAsia"/>
          <w:bCs/>
        </w:rPr>
        <w:t>持續辦理土壤及地下水污染調查計畫</w:t>
      </w:r>
      <w:r>
        <w:rPr>
          <w:rFonts w:ascii="標楷體" w:eastAsia="標楷體" w:hAnsi="標楷體" w:hint="eastAsia"/>
          <w:bCs/>
        </w:rPr>
        <w:t>，</w:t>
      </w:r>
      <w:r w:rsidRPr="004B1218">
        <w:rPr>
          <w:rFonts w:ascii="標楷體" w:eastAsia="標楷體" w:hAnsi="標楷體" w:hint="eastAsia"/>
          <w:spacing w:val="-1"/>
        </w:rPr>
        <w:t>99至109年度發現</w:t>
      </w:r>
      <w:r>
        <w:rPr>
          <w:rFonts w:ascii="標楷體" w:eastAsia="標楷體" w:hAnsi="標楷體" w:hint="eastAsia"/>
          <w:spacing w:val="-1"/>
        </w:rPr>
        <w:t>場址</w:t>
      </w:r>
      <w:r w:rsidRPr="004B1218">
        <w:rPr>
          <w:rFonts w:ascii="標楷體" w:eastAsia="標楷體" w:hAnsi="標楷體" w:hint="eastAsia"/>
          <w:spacing w:val="-1"/>
        </w:rPr>
        <w:t>污染物超過土壤污染管制標準者</w:t>
      </w:r>
      <w:r>
        <w:rPr>
          <w:rFonts w:ascii="標楷體" w:eastAsia="標楷體" w:hAnsi="標楷體" w:hint="eastAsia"/>
          <w:spacing w:val="-1"/>
        </w:rPr>
        <w:t>計</w:t>
      </w:r>
      <w:r w:rsidRPr="004B1218">
        <w:rPr>
          <w:rFonts w:ascii="標楷體" w:eastAsia="標楷體" w:hAnsi="標楷體" w:hint="eastAsia"/>
          <w:spacing w:val="-1"/>
        </w:rPr>
        <w:t>有12處，</w:t>
      </w:r>
      <w:r>
        <w:rPr>
          <w:rFonts w:ascii="標楷體" w:eastAsia="標楷體" w:hAnsi="標楷體" w:hint="eastAsia"/>
          <w:spacing w:val="-1"/>
        </w:rPr>
        <w:t>其中</w:t>
      </w:r>
      <w:r w:rsidRPr="004B1218">
        <w:rPr>
          <w:rFonts w:ascii="標楷體" w:eastAsia="標楷體" w:hAnsi="標楷體" w:hint="eastAsia"/>
          <w:spacing w:val="-1"/>
        </w:rPr>
        <w:t>以軍事場址8處為大宗</w:t>
      </w:r>
      <w:r w:rsidRPr="00F84B30">
        <w:rPr>
          <w:rFonts w:ascii="標楷體" w:eastAsia="標楷體" w:hAnsi="標楷體" w:hint="eastAsia"/>
          <w:spacing w:val="-1"/>
        </w:rPr>
        <w:t>（</w:t>
      </w:r>
      <w:r w:rsidRPr="004B1218">
        <w:rPr>
          <w:rFonts w:ascii="標楷體" w:eastAsia="標楷體" w:hAnsi="標楷體" w:hint="eastAsia"/>
          <w:spacing w:val="-1"/>
        </w:rPr>
        <w:t>約占75.00％</w:t>
      </w:r>
      <w:r w:rsidRPr="00F84B30">
        <w:rPr>
          <w:rFonts w:ascii="標楷體" w:eastAsia="標楷體" w:hAnsi="標楷體" w:hint="eastAsia"/>
          <w:spacing w:val="-1"/>
        </w:rPr>
        <w:t>）</w:t>
      </w:r>
      <w:r>
        <w:rPr>
          <w:rFonts w:ascii="標楷體" w:eastAsia="標楷體" w:hAnsi="標楷體" w:hint="eastAsia"/>
          <w:spacing w:val="-1"/>
        </w:rPr>
        <w:t>，</w:t>
      </w:r>
      <w:r w:rsidRPr="004B1218">
        <w:rPr>
          <w:rFonts w:ascii="標楷體" w:eastAsia="標楷體" w:hAnsi="標楷體" w:hint="eastAsia"/>
          <w:spacing w:val="-1"/>
        </w:rPr>
        <w:t>顯示軍事場址</w:t>
      </w:r>
      <w:r>
        <w:rPr>
          <w:rFonts w:ascii="標楷體" w:eastAsia="標楷體" w:hAnsi="標楷體" w:hint="eastAsia"/>
          <w:spacing w:val="-1"/>
        </w:rPr>
        <w:t>潛</w:t>
      </w:r>
      <w:r w:rsidRPr="004B1218">
        <w:rPr>
          <w:rFonts w:ascii="標楷體" w:eastAsia="標楷體" w:hAnsi="標楷體" w:hint="eastAsia"/>
          <w:spacing w:val="-1"/>
        </w:rPr>
        <w:t>存較高之土壤污染風險</w:t>
      </w:r>
      <w:r>
        <w:rPr>
          <w:rFonts w:ascii="標楷體" w:eastAsia="標楷體" w:hAnsi="標楷體" w:hint="eastAsia"/>
          <w:spacing w:val="-1"/>
        </w:rPr>
        <w:t>，允待加強有效掌握。又</w:t>
      </w:r>
      <w:r w:rsidRPr="004B1218">
        <w:rPr>
          <w:rFonts w:ascii="標楷體" w:eastAsia="標楷體" w:hAnsi="標楷體" w:hint="eastAsia"/>
          <w:spacing w:val="-1"/>
        </w:rPr>
        <w:t>國防部為加強軍事營區土壤及地下水、廢棄物之自主管理，業於106年7月修訂「國軍營區</w:t>
      </w:r>
      <w:r w:rsidRPr="00201F3A">
        <w:rPr>
          <w:rFonts w:ascii="標楷體" w:eastAsia="標楷體" w:hAnsi="標楷體" w:hint="eastAsia"/>
          <w:spacing w:val="-1"/>
        </w:rPr>
        <w:t>（</w:t>
      </w:r>
      <w:r w:rsidRPr="004B1218">
        <w:rPr>
          <w:rFonts w:ascii="標楷體" w:eastAsia="標楷體" w:hAnsi="標楷體" w:hint="eastAsia"/>
          <w:spacing w:val="-1"/>
        </w:rPr>
        <w:t>地</w:t>
      </w:r>
      <w:r w:rsidRPr="00201F3A">
        <w:rPr>
          <w:rFonts w:ascii="標楷體" w:eastAsia="標楷體" w:hAnsi="標楷體" w:hint="eastAsia"/>
          <w:spacing w:val="-1"/>
        </w:rPr>
        <w:t>）</w:t>
      </w:r>
      <w:r w:rsidRPr="004B1218">
        <w:rPr>
          <w:rFonts w:ascii="標楷體" w:eastAsia="標楷體" w:hAnsi="標楷體" w:hint="eastAsia"/>
          <w:spacing w:val="-1"/>
        </w:rPr>
        <w:t>土壤及地下水污染防</w:t>
      </w:r>
      <w:r w:rsidRPr="00201F3A">
        <w:rPr>
          <w:rFonts w:ascii="標楷體" w:eastAsia="標楷體" w:hAnsi="標楷體" w:hint="eastAsia"/>
          <w:spacing w:val="-1"/>
        </w:rPr>
        <w:t>（</w:t>
      </w:r>
      <w:r w:rsidRPr="004B1218">
        <w:rPr>
          <w:rFonts w:ascii="標楷體" w:eastAsia="標楷體" w:hAnsi="標楷體" w:hint="eastAsia"/>
          <w:spacing w:val="-1"/>
        </w:rPr>
        <w:t>整</w:t>
      </w:r>
      <w:r w:rsidRPr="00201F3A">
        <w:rPr>
          <w:rFonts w:ascii="標楷體" w:eastAsia="標楷體" w:hAnsi="標楷體" w:hint="eastAsia"/>
          <w:spacing w:val="-1"/>
        </w:rPr>
        <w:t>）</w:t>
      </w:r>
      <w:r w:rsidRPr="004B1218">
        <w:rPr>
          <w:rFonts w:ascii="標楷體" w:eastAsia="標楷體" w:hAnsi="標楷體" w:hint="eastAsia"/>
          <w:spacing w:val="-1"/>
        </w:rPr>
        <w:t>治綱要計畫」，</w:t>
      </w:r>
      <w:r>
        <w:rPr>
          <w:rFonts w:ascii="標楷體" w:eastAsia="標楷體" w:hAnsi="標楷體" w:hint="eastAsia"/>
          <w:spacing w:val="-1"/>
        </w:rPr>
        <w:t>並</w:t>
      </w:r>
      <w:r w:rsidRPr="004B1218">
        <w:rPr>
          <w:rFonts w:ascii="標楷體" w:eastAsia="標楷體" w:hAnsi="標楷體" w:hint="eastAsia"/>
          <w:spacing w:val="-1"/>
        </w:rPr>
        <w:t>規範所屬單位針對該管高污染潛勢區場址，定期實施自主檢測調查</w:t>
      </w:r>
      <w:r>
        <w:rPr>
          <w:rFonts w:ascii="標楷體" w:eastAsia="標楷體" w:hAnsi="標楷體" w:hint="eastAsia"/>
          <w:spacing w:val="-1"/>
        </w:rPr>
        <w:t>；惟該局雖</w:t>
      </w:r>
      <w:r w:rsidRPr="00D74B74">
        <w:rPr>
          <w:rFonts w:ascii="標楷體" w:eastAsia="標楷體" w:hAnsi="標楷體" w:hint="eastAsia"/>
          <w:bCs/>
        </w:rPr>
        <w:t>自107年3月起按季與陸軍馬祖防衛指揮部召開軍事污染場址聯繫會議，</w:t>
      </w:r>
      <w:r>
        <w:rPr>
          <w:rFonts w:ascii="標楷體" w:eastAsia="標楷體" w:hAnsi="標楷體" w:hint="eastAsia"/>
          <w:bCs/>
        </w:rPr>
        <w:t>研商</w:t>
      </w:r>
      <w:r w:rsidRPr="00D74B74">
        <w:rPr>
          <w:rFonts w:ascii="標楷體" w:eastAsia="標楷體" w:hAnsi="標楷體" w:hint="eastAsia"/>
          <w:bCs/>
        </w:rPr>
        <w:t>軍事污染場址後續改善及管制事宜</w:t>
      </w:r>
      <w:r>
        <w:rPr>
          <w:rFonts w:ascii="標楷體" w:eastAsia="標楷體" w:hAnsi="標楷體" w:hint="eastAsia"/>
          <w:bCs/>
        </w:rPr>
        <w:t>，卻迄</w:t>
      </w:r>
      <w:r w:rsidRPr="004B1218">
        <w:rPr>
          <w:rFonts w:ascii="標楷體" w:eastAsia="標楷體" w:hAnsi="標楷體" w:hint="eastAsia"/>
          <w:spacing w:val="-1"/>
        </w:rPr>
        <w:t>未主動洽請提供相關自主檢測資料</w:t>
      </w:r>
      <w:r>
        <w:rPr>
          <w:rFonts w:ascii="標楷體" w:eastAsia="標楷體" w:hAnsi="標楷體" w:hint="eastAsia"/>
          <w:spacing w:val="-1"/>
        </w:rPr>
        <w:t>，允宜積極加強健全合作機制，並</w:t>
      </w:r>
      <w:r w:rsidRPr="004B1218">
        <w:rPr>
          <w:rFonts w:ascii="標楷體" w:eastAsia="標楷體" w:hAnsi="標楷體" w:hint="eastAsia"/>
          <w:spacing w:val="-1"/>
        </w:rPr>
        <w:t>適時</w:t>
      </w:r>
      <w:r>
        <w:rPr>
          <w:rFonts w:ascii="標楷體" w:eastAsia="標楷體" w:hAnsi="標楷體" w:hint="eastAsia"/>
          <w:spacing w:val="-1"/>
        </w:rPr>
        <w:t>輔導</w:t>
      </w:r>
      <w:r w:rsidRPr="004B1218">
        <w:rPr>
          <w:rFonts w:ascii="標楷體" w:eastAsia="標楷體" w:hAnsi="標楷體" w:hint="eastAsia"/>
          <w:spacing w:val="-1"/>
        </w:rPr>
        <w:t>辦理污染預防及防治措施</w:t>
      </w:r>
      <w:r>
        <w:rPr>
          <w:rFonts w:ascii="標楷體" w:eastAsia="標楷體" w:hAnsi="標楷體" w:hint="eastAsia"/>
          <w:spacing w:val="-1"/>
        </w:rPr>
        <w:t>，經函請檢討改善。據復：</w:t>
      </w:r>
      <w:r>
        <w:rPr>
          <w:rFonts w:ascii="標楷體" w:eastAsia="標楷體" w:hAnsi="標楷體" w:hint="eastAsia"/>
          <w:bCs/>
          <w:color w:val="000000"/>
        </w:rPr>
        <w:t>針對</w:t>
      </w:r>
      <w:r w:rsidRPr="006558CE">
        <w:rPr>
          <w:rFonts w:ascii="標楷體" w:eastAsia="標楷體" w:hAnsi="標楷體" w:hint="eastAsia"/>
          <w:bCs/>
          <w:color w:val="000000"/>
        </w:rPr>
        <w:t>軍方定期實施自主調查</w:t>
      </w:r>
      <w:r>
        <w:rPr>
          <w:rFonts w:ascii="標楷體" w:eastAsia="標楷體" w:hAnsi="標楷體" w:hint="eastAsia"/>
          <w:bCs/>
          <w:color w:val="000000"/>
        </w:rPr>
        <w:t>之</w:t>
      </w:r>
      <w:r w:rsidRPr="006558CE">
        <w:rPr>
          <w:rFonts w:ascii="標楷體" w:eastAsia="標楷體" w:hAnsi="標楷體" w:hint="eastAsia"/>
          <w:bCs/>
          <w:color w:val="000000"/>
        </w:rPr>
        <w:t>營區</w:t>
      </w:r>
      <w:r>
        <w:rPr>
          <w:rFonts w:ascii="標楷體" w:eastAsia="標楷體" w:hAnsi="標楷體" w:hint="eastAsia"/>
          <w:bCs/>
          <w:color w:val="000000"/>
        </w:rPr>
        <w:t>資料</w:t>
      </w:r>
      <w:r w:rsidRPr="006558CE">
        <w:rPr>
          <w:rFonts w:ascii="標楷體" w:eastAsia="標楷體" w:hAnsi="標楷體" w:hint="eastAsia"/>
          <w:bCs/>
          <w:color w:val="000000"/>
        </w:rPr>
        <w:t>，</w:t>
      </w:r>
      <w:r>
        <w:rPr>
          <w:rFonts w:ascii="標楷體" w:eastAsia="標楷體" w:hAnsi="標楷體" w:hint="eastAsia"/>
          <w:bCs/>
          <w:color w:val="000000"/>
        </w:rPr>
        <w:t>將於</w:t>
      </w:r>
      <w:r w:rsidRPr="006558CE">
        <w:rPr>
          <w:rFonts w:ascii="標楷體" w:eastAsia="標楷體" w:hAnsi="標楷體" w:hint="eastAsia"/>
          <w:bCs/>
          <w:color w:val="000000"/>
        </w:rPr>
        <w:t>軍事污染場址聯繫會議上提出討論</w:t>
      </w:r>
      <w:r>
        <w:rPr>
          <w:rFonts w:ascii="標楷體" w:eastAsia="標楷體" w:hAnsi="標楷體" w:hint="eastAsia"/>
          <w:bCs/>
          <w:color w:val="000000"/>
        </w:rPr>
        <w:t>，並加強列管措施。</w:t>
      </w:r>
    </w:p>
    <w:p w14:paraId="6D128118" w14:textId="315CC228" w:rsidR="00577B36" w:rsidRPr="002C088B" w:rsidRDefault="00577B36" w:rsidP="00697486">
      <w:pPr>
        <w:overflowPunct w:val="0"/>
        <w:snapToGrid w:val="0"/>
        <w:spacing w:line="500" w:lineRule="exact"/>
        <w:ind w:firstLineChars="200" w:firstLine="476"/>
        <w:jc w:val="both"/>
        <w:rPr>
          <w:rFonts w:ascii="標楷體" w:eastAsia="標楷體" w:hAnsi="標楷體"/>
          <w:color w:val="000000" w:themeColor="text1"/>
          <w:spacing w:val="-1"/>
        </w:rPr>
      </w:pPr>
      <w:r>
        <w:rPr>
          <w:rFonts w:ascii="標楷體" w:eastAsia="標楷體" w:hAnsi="標楷體" w:hint="eastAsia"/>
          <w:b/>
          <w:spacing w:val="-1"/>
        </w:rPr>
        <w:t>2</w:t>
      </w:r>
      <w:r w:rsidRPr="00F92B0F">
        <w:rPr>
          <w:rFonts w:ascii="標楷體" w:eastAsia="標楷體" w:hAnsi="標楷體" w:hint="eastAsia"/>
          <w:b/>
          <w:spacing w:val="-1"/>
        </w:rPr>
        <w:t>.</w:t>
      </w:r>
      <w:r>
        <w:rPr>
          <w:rFonts w:ascii="標楷體" w:eastAsia="標楷體" w:hAnsi="標楷體" w:hint="eastAsia"/>
          <w:b/>
          <w:spacing w:val="-1"/>
        </w:rPr>
        <w:t>公告</w:t>
      </w:r>
      <w:r w:rsidRPr="00474CFE">
        <w:rPr>
          <w:rFonts w:ascii="標楷體" w:eastAsia="標楷體" w:hAnsi="標楷體" w:hint="eastAsia"/>
          <w:b/>
          <w:spacing w:val="-1"/>
        </w:rPr>
        <w:t>列管轄內污染控制場址，惟</w:t>
      </w:r>
      <w:r>
        <w:rPr>
          <w:rFonts w:ascii="標楷體" w:eastAsia="標楷體" w:hAnsi="標楷體" w:hint="eastAsia"/>
          <w:b/>
          <w:spacing w:val="-1"/>
        </w:rPr>
        <w:t>相關整治作業未臻周妥</w:t>
      </w:r>
      <w:r w:rsidRPr="00474CFE">
        <w:rPr>
          <w:rFonts w:ascii="標楷體" w:eastAsia="標楷體" w:hAnsi="標楷體" w:hint="eastAsia"/>
          <w:b/>
          <w:spacing w:val="-1"/>
        </w:rPr>
        <w:t>，延宕改善期程</w:t>
      </w:r>
      <w:r>
        <w:rPr>
          <w:rFonts w:ascii="標楷體" w:eastAsia="標楷體" w:hAnsi="標楷體" w:hint="eastAsia"/>
          <w:b/>
          <w:spacing w:val="-1"/>
        </w:rPr>
        <w:t>，</w:t>
      </w:r>
      <w:r w:rsidRPr="00F5057D">
        <w:rPr>
          <w:rFonts w:ascii="標楷體" w:eastAsia="標楷體" w:hAnsi="標楷體" w:hint="eastAsia"/>
          <w:b/>
          <w:spacing w:val="-1"/>
        </w:rPr>
        <w:t>亟待</w:t>
      </w:r>
      <w:r>
        <w:rPr>
          <w:rFonts w:ascii="標楷體" w:eastAsia="標楷體" w:hAnsi="標楷體" w:hint="eastAsia"/>
          <w:b/>
          <w:spacing w:val="-1"/>
        </w:rPr>
        <w:t>輔導加速推動</w:t>
      </w:r>
      <w:r w:rsidRPr="00F92B0F">
        <w:rPr>
          <w:rFonts w:ascii="標楷體" w:eastAsia="標楷體" w:hAnsi="標楷體" w:hint="eastAsia"/>
          <w:spacing w:val="-1"/>
        </w:rPr>
        <w:t>：</w:t>
      </w:r>
      <w:r w:rsidRPr="00BE7375">
        <w:rPr>
          <w:rFonts w:ascii="標楷體" w:eastAsia="標楷體" w:hAnsi="標楷體" w:hint="eastAsia"/>
          <w:spacing w:val="-1"/>
        </w:rPr>
        <w:t>連江縣境內北竿鄉午沙軍事廢棄加油站及莒光鄉田沃西營區（</w:t>
      </w:r>
      <w:r>
        <w:rPr>
          <w:rFonts w:ascii="標楷體" w:eastAsia="標楷體" w:hAnsi="標楷體" w:hint="eastAsia"/>
          <w:spacing w:val="-1"/>
        </w:rPr>
        <w:t>圖</w:t>
      </w:r>
      <w:r w:rsidRPr="00B45EB6">
        <w:rPr>
          <w:rFonts w:ascii="標楷體" w:eastAsia="標楷體" w:hAnsi="標楷體" w:hint="eastAsia"/>
          <w:spacing w:val="-1"/>
        </w:rPr>
        <w:t>1</w:t>
      </w:r>
      <w:r w:rsidRPr="00BE7375">
        <w:rPr>
          <w:rFonts w:ascii="標楷體" w:eastAsia="標楷體" w:hAnsi="標楷體" w:hint="eastAsia"/>
          <w:spacing w:val="-1"/>
        </w:rPr>
        <w:t>），</w:t>
      </w:r>
      <w:r w:rsidRPr="00B45EB6">
        <w:rPr>
          <w:rFonts w:ascii="標楷體" w:eastAsia="標楷體" w:hAnsi="標楷體" w:hint="eastAsia"/>
          <w:spacing w:val="-1"/>
        </w:rPr>
        <w:t>分別於102年12月及108年6月公告為污染控制場址，</w:t>
      </w:r>
      <w:r>
        <w:rPr>
          <w:rFonts w:ascii="標楷體" w:eastAsia="標楷體" w:hAnsi="標楷體" w:hint="eastAsia"/>
          <w:spacing w:val="-1"/>
        </w:rPr>
        <w:t>嗣該局同意核定管理機關提報</w:t>
      </w:r>
      <w:r w:rsidRPr="00B45EB6">
        <w:rPr>
          <w:rFonts w:ascii="標楷體" w:eastAsia="標楷體" w:hAnsi="標楷體" w:hint="eastAsia"/>
          <w:spacing w:val="-1"/>
        </w:rPr>
        <w:t>污染控制計畫並推行相關</w:t>
      </w:r>
      <w:r w:rsidR="00172E3D" w:rsidRPr="00DA070E">
        <w:rPr>
          <w:rFonts w:ascii="標楷體"/>
          <w:noProof/>
        </w:rPr>
        <w:lastRenderedPageBreak/>
        <mc:AlternateContent>
          <mc:Choice Requires="wps">
            <w:drawing>
              <wp:anchor distT="45720" distB="0" distL="114300" distR="114300" simplePos="0" relativeHeight="251736064" behindDoc="0" locked="0" layoutInCell="1" allowOverlap="1" wp14:anchorId="71C69E3F" wp14:editId="4E91355F">
                <wp:simplePos x="0" y="0"/>
                <wp:positionH relativeFrom="margin">
                  <wp:align>right</wp:align>
                </wp:positionH>
                <wp:positionV relativeFrom="paragraph">
                  <wp:posOffset>47625</wp:posOffset>
                </wp:positionV>
                <wp:extent cx="4358640" cy="2667000"/>
                <wp:effectExtent l="0" t="0" r="381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8640" cy="2667000"/>
                        </a:xfrm>
                        <a:prstGeom prst="rect">
                          <a:avLst/>
                        </a:prstGeom>
                        <a:solidFill>
                          <a:srgbClr val="FFFFFF"/>
                        </a:solidFill>
                        <a:ln w="9525">
                          <a:noFill/>
                          <a:miter lim="800000"/>
                          <a:headEnd/>
                          <a:tailEnd/>
                        </a:ln>
                      </wps:spPr>
                      <wps:txbx>
                        <w:txbxContent>
                          <w:p w14:paraId="5B50CBFB" w14:textId="77777777" w:rsidR="00577B36" w:rsidRPr="009131E2" w:rsidRDefault="00577B36" w:rsidP="00577B36">
                            <w:pPr>
                              <w:spacing w:line="320" w:lineRule="exact"/>
                              <w:jc w:val="center"/>
                              <w:rPr>
                                <w:rFonts w:ascii="標楷體" w:eastAsia="標楷體" w:hAnsi="標楷體"/>
                                <w:b/>
                                <w:noProof/>
                              </w:rPr>
                            </w:pPr>
                            <w:r w:rsidRPr="009131E2">
                              <w:rPr>
                                <w:rFonts w:ascii="標楷體" w:eastAsia="標楷體" w:hAnsi="標楷體" w:hint="eastAsia"/>
                                <w:b/>
                                <w:noProof/>
                              </w:rPr>
                              <w:t>圖</w:t>
                            </w:r>
                            <w:r w:rsidRPr="009131E2">
                              <w:rPr>
                                <w:rFonts w:ascii="標楷體" w:eastAsia="標楷體" w:hAnsi="標楷體"/>
                                <w:b/>
                                <w:noProof/>
                              </w:rPr>
                              <w:t>1</w:t>
                            </w:r>
                            <w:r>
                              <w:rPr>
                                <w:rFonts w:ascii="標楷體" w:eastAsia="標楷體" w:hAnsi="標楷體" w:hint="eastAsia"/>
                                <w:b/>
                                <w:noProof/>
                              </w:rPr>
                              <w:t xml:space="preserve">　</w:t>
                            </w:r>
                            <w:r w:rsidRPr="002C088B">
                              <w:rPr>
                                <w:rFonts w:ascii="標楷體" w:eastAsia="標楷體" w:hAnsi="標楷體" w:hint="eastAsia"/>
                                <w:b/>
                                <w:noProof/>
                                <w:spacing w:val="-6"/>
                              </w:rPr>
                              <w:t>截至1</w:t>
                            </w:r>
                            <w:r w:rsidRPr="002C088B">
                              <w:rPr>
                                <w:rFonts w:ascii="標楷體" w:eastAsia="標楷體" w:hAnsi="標楷體"/>
                                <w:b/>
                                <w:noProof/>
                                <w:spacing w:val="-6"/>
                              </w:rPr>
                              <w:t>09</w:t>
                            </w:r>
                            <w:r w:rsidRPr="002C088B">
                              <w:rPr>
                                <w:rFonts w:ascii="標楷體" w:eastAsia="標楷體" w:hAnsi="標楷體" w:hint="eastAsia"/>
                                <w:b/>
                                <w:noProof/>
                                <w:spacing w:val="-6"/>
                              </w:rPr>
                              <w:t>年底止經公告列管尚未整治完成之</w:t>
                            </w:r>
                            <w:r w:rsidRPr="002C088B">
                              <w:rPr>
                                <w:rFonts w:ascii="標楷體" w:eastAsia="標楷體" w:hAnsi="標楷體" w:hint="eastAsia"/>
                                <w:b/>
                                <w:spacing w:val="-6"/>
                              </w:rPr>
                              <w:t>污染控制場址</w:t>
                            </w:r>
                            <w:r w:rsidRPr="001576D1">
                              <w:rPr>
                                <w:rFonts w:ascii="標楷體" w:eastAsia="標楷體" w:hAnsi="標楷體"/>
                                <w:b/>
                                <w:noProof/>
                              </w:rPr>
                              <w:t xml:space="preserve"> </w:t>
                            </w:r>
                          </w:p>
                          <w:tbl>
                            <w:tblPr>
                              <w:tblStyle w:val="afb"/>
                              <w:tblW w:w="6901"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336"/>
                              <w:gridCol w:w="3565"/>
                            </w:tblGrid>
                            <w:tr w:rsidR="00577B36" w14:paraId="62CEB0AE" w14:textId="77777777" w:rsidTr="00065E41">
                              <w:trPr>
                                <w:trHeight w:val="3364"/>
                              </w:trPr>
                              <w:tc>
                                <w:tcPr>
                                  <w:tcW w:w="3336" w:type="dxa"/>
                                  <w:vAlign w:val="bottom"/>
                                </w:tcPr>
                                <w:p w14:paraId="45AE55B8" w14:textId="77777777" w:rsidR="00577B36" w:rsidRDefault="00577B36" w:rsidP="001576D1">
                                  <w:pPr>
                                    <w:rPr>
                                      <w:rFonts w:ascii="標楷體" w:eastAsia="標楷體" w:hAnsi="標楷體"/>
                                      <w:noProof/>
                                    </w:rPr>
                                  </w:pPr>
                                  <w:r w:rsidRPr="009131E2">
                                    <w:rPr>
                                      <w:rFonts w:ascii="標楷體" w:eastAsia="標楷體" w:hAnsi="標楷體"/>
                                      <w:noProof/>
                                    </w:rPr>
                                    <w:drawing>
                                      <wp:inline distT="0" distB="0" distL="0" distR="0" wp14:anchorId="3E22B02B" wp14:editId="53CD305F">
                                        <wp:extent cx="1973580" cy="1804035"/>
                                        <wp:effectExtent l="0" t="0" r="7620" b="5715"/>
                                        <wp:docPr id="254" name="圖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圖片 43"/>
                                                <pic:cNvPicPr>
                                                  <a:picLocks noChangeAspect="1" noChangeArrowheads="1"/>
                                                </pic:cNvPicPr>
                                              </pic:nvPicPr>
                                              <pic:blipFill>
                                                <a:blip r:embed="rId38"/>
                                                <a:srcRect l="8794" r="8794"/>
                                                <a:stretch>
                                                  <a:fillRect/>
                                                </a:stretch>
                                              </pic:blipFill>
                                              <pic:spPr bwMode="auto">
                                                <a:xfrm>
                                                  <a:off x="0" y="0"/>
                                                  <a:ext cx="1975364" cy="1805666"/>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4C1B3F25" w14:textId="77777777" w:rsidR="00577B36" w:rsidRPr="008B7309" w:rsidRDefault="00577B36" w:rsidP="001576D1">
                                  <w:pPr>
                                    <w:spacing w:line="240" w:lineRule="exact"/>
                                    <w:ind w:firstLineChars="150" w:firstLine="300"/>
                                    <w:rPr>
                                      <w:rFonts w:ascii="標楷體" w:eastAsia="標楷體" w:hAnsi="標楷體"/>
                                      <w:bCs/>
                                      <w:noProof/>
                                    </w:rPr>
                                  </w:pPr>
                                  <w:r w:rsidRPr="001576D1">
                                    <w:rPr>
                                      <w:rFonts w:ascii="標楷體" w:eastAsia="標楷體" w:hAnsi="標楷體" w:hint="eastAsia"/>
                                      <w:bCs/>
                                      <w:noProof/>
                                      <w:sz w:val="20"/>
                                      <w:szCs w:val="20"/>
                                    </w:rPr>
                                    <w:t>北竿鄉午沙軍事廢棄加油站</w:t>
                                  </w:r>
                                </w:p>
                              </w:tc>
                              <w:tc>
                                <w:tcPr>
                                  <w:tcW w:w="3565" w:type="dxa"/>
                                  <w:vAlign w:val="bottom"/>
                                </w:tcPr>
                                <w:p w14:paraId="4C525D56" w14:textId="77777777" w:rsidR="00577B36" w:rsidRPr="007E2057" w:rsidRDefault="00577B36" w:rsidP="001576D1">
                                  <w:pPr>
                                    <w:ind w:leftChars="-23" w:left="-55"/>
                                    <w:rPr>
                                      <w:rFonts w:ascii="標楷體" w:eastAsia="標楷體" w:hAnsi="標楷體"/>
                                      <w:b/>
                                      <w:bCs/>
                                      <w:noProof/>
                                    </w:rPr>
                                  </w:pPr>
                                  <w:r w:rsidRPr="007E2057">
                                    <w:rPr>
                                      <w:rFonts w:ascii="標楷體" w:eastAsia="標楷體" w:hAnsi="標楷體"/>
                                      <w:b/>
                                      <w:bCs/>
                                      <w:noProof/>
                                    </w:rPr>
                                    <w:drawing>
                                      <wp:inline distT="0" distB="0" distL="0" distR="0" wp14:anchorId="01C582AF" wp14:editId="113322B5">
                                        <wp:extent cx="2026919" cy="1824990"/>
                                        <wp:effectExtent l="0" t="0" r="0" b="3810"/>
                                        <wp:docPr id="255" name="圖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圖片 44"/>
                                                <pic:cNvPicPr>
                                                  <a:picLocks noChangeAspect="1" noChangeArrowheads="1"/>
                                                </pic:cNvPicPr>
                                              </pic:nvPicPr>
                                              <pic:blipFill>
                                                <a:blip r:embed="rId39"/>
                                                <a:srcRect l="4789" r="4789"/>
                                                <a:stretch>
                                                  <a:fillRect/>
                                                </a:stretch>
                                              </pic:blipFill>
                                              <pic:spPr bwMode="auto">
                                                <a:xfrm>
                                                  <a:off x="0" y="0"/>
                                                  <a:ext cx="2039377" cy="1836207"/>
                                                </a:xfrm>
                                                <a:prstGeom prst="roundRect">
                                                  <a:avLst>
                                                    <a:gd name="adj" fmla="val 8594"/>
                                                  </a:avLst>
                                                </a:prstGeom>
                                                <a:solidFill>
                                                  <a:srgbClr val="FFFFFF">
                                                    <a:shade val="85000"/>
                                                  </a:srgbClr>
                                                </a:solidFill>
                                                <a:ln>
                                                  <a:noFill/>
                                                </a:ln>
                                                <a:effectLst/>
                                              </pic:spPr>
                                            </pic:pic>
                                          </a:graphicData>
                                        </a:graphic>
                                      </wp:inline>
                                    </w:drawing>
                                  </w:r>
                                </w:p>
                                <w:p w14:paraId="0ED37F7E" w14:textId="77777777" w:rsidR="00577B36" w:rsidRPr="008B7309" w:rsidRDefault="00577B36" w:rsidP="001576D1">
                                  <w:pPr>
                                    <w:spacing w:line="240" w:lineRule="exact"/>
                                    <w:ind w:firstLineChars="350" w:firstLine="630"/>
                                    <w:rPr>
                                      <w:rFonts w:ascii="標楷體" w:eastAsia="標楷體" w:hAnsi="標楷體"/>
                                      <w:noProof/>
                                    </w:rPr>
                                  </w:pPr>
                                  <w:r w:rsidRPr="001576D1">
                                    <w:rPr>
                                      <w:rFonts w:ascii="標楷體" w:eastAsia="標楷體" w:hAnsi="標楷體" w:hint="eastAsia"/>
                                      <w:noProof/>
                                      <w:spacing w:val="-10"/>
                                      <w:sz w:val="20"/>
                                      <w:szCs w:val="20"/>
                                    </w:rPr>
                                    <w:t>莒光鄉田沃西營區</w:t>
                                  </w:r>
                                </w:p>
                              </w:tc>
                            </w:tr>
                          </w:tbl>
                          <w:p w14:paraId="2E5CEDFC" w14:textId="384D2285" w:rsidR="00577B36" w:rsidRPr="007763D0" w:rsidRDefault="009901E9" w:rsidP="00577B36">
                            <w:pPr>
                              <w:spacing w:line="400" w:lineRule="exact"/>
                              <w:ind w:firstLineChars="100" w:firstLine="180"/>
                              <w:rPr>
                                <w:rFonts w:ascii="標楷體" w:eastAsia="標楷體" w:hAnsi="標楷體"/>
                                <w:noProof/>
                                <w:sz w:val="18"/>
                                <w:szCs w:val="10"/>
                              </w:rPr>
                            </w:pPr>
                            <w:r>
                              <w:rPr>
                                <w:rFonts w:ascii="標楷體" w:eastAsia="標楷體" w:hAnsi="標楷體" w:hint="eastAsia"/>
                                <w:noProof/>
                                <w:sz w:val="18"/>
                                <w:szCs w:val="10"/>
                              </w:rPr>
                              <w:t>照片</w:t>
                            </w:r>
                            <w:r w:rsidR="00577B36" w:rsidRPr="007763D0">
                              <w:rPr>
                                <w:rFonts w:ascii="標楷體" w:eastAsia="標楷體" w:hAnsi="標楷體" w:hint="eastAsia"/>
                                <w:noProof/>
                                <w:sz w:val="18"/>
                                <w:szCs w:val="10"/>
                              </w:rPr>
                              <w:t>來源：連江縣</w:t>
                            </w:r>
                            <w:r w:rsidR="00577B36">
                              <w:rPr>
                                <w:rFonts w:ascii="標楷體" w:eastAsia="標楷體" w:hAnsi="標楷體" w:hint="eastAsia"/>
                                <w:noProof/>
                                <w:sz w:val="18"/>
                                <w:szCs w:val="10"/>
                              </w:rPr>
                              <w:t>環境資源</w:t>
                            </w:r>
                            <w:r w:rsidR="00577B36" w:rsidRPr="007763D0">
                              <w:rPr>
                                <w:rFonts w:ascii="標楷體" w:eastAsia="標楷體" w:hAnsi="標楷體" w:hint="eastAsia"/>
                                <w:noProof/>
                                <w:sz w:val="18"/>
                                <w:szCs w:val="10"/>
                              </w:rPr>
                              <w:t>局提供。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69E3F" id="_x0000_s1076" type="#_x0000_t202" style="position:absolute;left:0;text-align:left;margin-left:292pt;margin-top:3.75pt;width:343.2pt;height:210pt;z-index:251736064;visibility:visible;mso-wrap-style:square;mso-width-percent:0;mso-height-percent:0;mso-wrap-distance-left:9pt;mso-wrap-distance-top:3.6pt;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" stroked="f">
                <v:textbox>
                  <w:txbxContent>
                    <w:p w14:paraId="5B50CBFB" w14:textId="77777777" w:rsidR="00577B36" w:rsidRPr="009131E2" w:rsidRDefault="00577B36" w:rsidP="00577B36">
                      <w:pPr>
                        <w:spacing w:line="320" w:lineRule="exact"/>
                        <w:jc w:val="center"/>
                        <w:rPr>
                          <w:rFonts w:ascii="標楷體" w:eastAsia="標楷體" w:hAnsi="標楷體"/>
                          <w:b/>
                          <w:noProof/>
                        </w:rPr>
                      </w:pPr>
                      <w:r w:rsidRPr="009131E2">
                        <w:rPr>
                          <w:rFonts w:ascii="標楷體" w:eastAsia="標楷體" w:hAnsi="標楷體" w:hint="eastAsia"/>
                          <w:b/>
                          <w:noProof/>
                        </w:rPr>
                        <w:t>圖</w:t>
                      </w:r>
                      <w:r w:rsidRPr="009131E2">
                        <w:rPr>
                          <w:rFonts w:ascii="標楷體" w:eastAsia="標楷體" w:hAnsi="標楷體"/>
                          <w:b/>
                          <w:noProof/>
                        </w:rPr>
                        <w:t>1</w:t>
                      </w:r>
                      <w:r>
                        <w:rPr>
                          <w:rFonts w:ascii="標楷體" w:eastAsia="標楷體" w:hAnsi="標楷體" w:hint="eastAsia"/>
                          <w:b/>
                          <w:noProof/>
                        </w:rPr>
                        <w:t xml:space="preserve">　</w:t>
                      </w:r>
                      <w:r w:rsidRPr="002C088B">
                        <w:rPr>
                          <w:rFonts w:ascii="標楷體" w:eastAsia="標楷體" w:hAnsi="標楷體" w:hint="eastAsia"/>
                          <w:b/>
                          <w:noProof/>
                          <w:spacing w:val="-6"/>
                        </w:rPr>
                        <w:t>截至1</w:t>
                      </w:r>
                      <w:r w:rsidRPr="002C088B">
                        <w:rPr>
                          <w:rFonts w:ascii="標楷體" w:eastAsia="標楷體" w:hAnsi="標楷體"/>
                          <w:b/>
                          <w:noProof/>
                          <w:spacing w:val="-6"/>
                        </w:rPr>
                        <w:t>09</w:t>
                      </w:r>
                      <w:r w:rsidRPr="002C088B">
                        <w:rPr>
                          <w:rFonts w:ascii="標楷體" w:eastAsia="標楷體" w:hAnsi="標楷體" w:hint="eastAsia"/>
                          <w:b/>
                          <w:noProof/>
                          <w:spacing w:val="-6"/>
                        </w:rPr>
                        <w:t>年底止經公告列管尚未整治完成之</w:t>
                      </w:r>
                      <w:r w:rsidRPr="002C088B">
                        <w:rPr>
                          <w:rFonts w:ascii="標楷體" w:eastAsia="標楷體" w:hAnsi="標楷體" w:hint="eastAsia"/>
                          <w:b/>
                          <w:spacing w:val="-6"/>
                        </w:rPr>
                        <w:t>污染控制場址</w:t>
                      </w:r>
                      <w:r w:rsidRPr="001576D1">
                        <w:rPr>
                          <w:rFonts w:ascii="標楷體" w:eastAsia="標楷體" w:hAnsi="標楷體"/>
                          <w:b/>
                          <w:noProof/>
                        </w:rPr>
                        <w:t xml:space="preserve"> </w:t>
                      </w:r>
                    </w:p>
                    <w:tbl>
                      <w:tblPr>
                        <w:tblStyle w:val="afb"/>
                        <w:tblW w:w="6901"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336"/>
                        <w:gridCol w:w="3565"/>
                      </w:tblGrid>
                      <w:tr w:rsidR="00577B36" w14:paraId="62CEB0AE" w14:textId="77777777" w:rsidTr="00065E41">
                        <w:trPr>
                          <w:trHeight w:val="3364"/>
                        </w:trPr>
                        <w:tc>
                          <w:tcPr>
                            <w:tcW w:w="3336" w:type="dxa"/>
                            <w:vAlign w:val="bottom"/>
                          </w:tcPr>
                          <w:p w14:paraId="45AE55B8" w14:textId="77777777" w:rsidR="00577B36" w:rsidRDefault="00577B36" w:rsidP="001576D1">
                            <w:pPr>
                              <w:rPr>
                                <w:rFonts w:ascii="標楷體" w:eastAsia="標楷體" w:hAnsi="標楷體"/>
                                <w:noProof/>
                              </w:rPr>
                            </w:pPr>
                            <w:r w:rsidRPr="009131E2">
                              <w:rPr>
                                <w:rFonts w:ascii="標楷體" w:eastAsia="標楷體" w:hAnsi="標楷體"/>
                                <w:noProof/>
                              </w:rPr>
                              <w:drawing>
                                <wp:inline distT="0" distB="0" distL="0" distR="0" wp14:anchorId="3E22B02B" wp14:editId="53CD305F">
                                  <wp:extent cx="1973580" cy="1804035"/>
                                  <wp:effectExtent l="0" t="0" r="7620" b="5715"/>
                                  <wp:docPr id="254" name="圖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圖片 43"/>
                                          <pic:cNvPicPr>
                                            <a:picLocks noChangeAspect="1" noChangeArrowheads="1"/>
                                          </pic:cNvPicPr>
                                        </pic:nvPicPr>
                                        <pic:blipFill>
                                          <a:blip r:embed="rId38"/>
                                          <a:srcRect l="8794" r="8794"/>
                                          <a:stretch>
                                            <a:fillRect/>
                                          </a:stretch>
                                        </pic:blipFill>
                                        <pic:spPr bwMode="auto">
                                          <a:xfrm>
                                            <a:off x="0" y="0"/>
                                            <a:ext cx="1975364" cy="1805666"/>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4C1B3F25" w14:textId="77777777" w:rsidR="00577B36" w:rsidRPr="008B7309" w:rsidRDefault="00577B36" w:rsidP="001576D1">
                            <w:pPr>
                              <w:spacing w:line="240" w:lineRule="exact"/>
                              <w:ind w:firstLineChars="150" w:firstLine="300"/>
                              <w:rPr>
                                <w:rFonts w:ascii="標楷體" w:eastAsia="標楷體" w:hAnsi="標楷體"/>
                                <w:bCs/>
                                <w:noProof/>
                              </w:rPr>
                            </w:pPr>
                            <w:r w:rsidRPr="001576D1">
                              <w:rPr>
                                <w:rFonts w:ascii="標楷體" w:eastAsia="標楷體" w:hAnsi="標楷體" w:hint="eastAsia"/>
                                <w:bCs/>
                                <w:noProof/>
                                <w:sz w:val="20"/>
                                <w:szCs w:val="20"/>
                              </w:rPr>
                              <w:t>北竿鄉午沙軍事廢棄加油站</w:t>
                            </w:r>
                          </w:p>
                        </w:tc>
                        <w:tc>
                          <w:tcPr>
                            <w:tcW w:w="3565" w:type="dxa"/>
                            <w:vAlign w:val="bottom"/>
                          </w:tcPr>
                          <w:p w14:paraId="4C525D56" w14:textId="77777777" w:rsidR="00577B36" w:rsidRPr="007E2057" w:rsidRDefault="00577B36" w:rsidP="001576D1">
                            <w:pPr>
                              <w:ind w:leftChars="-23" w:left="-55"/>
                              <w:rPr>
                                <w:rFonts w:ascii="標楷體" w:eastAsia="標楷體" w:hAnsi="標楷體"/>
                                <w:b/>
                                <w:bCs/>
                                <w:noProof/>
                              </w:rPr>
                            </w:pPr>
                            <w:r w:rsidRPr="007E2057">
                              <w:rPr>
                                <w:rFonts w:ascii="標楷體" w:eastAsia="標楷體" w:hAnsi="標楷體"/>
                                <w:b/>
                                <w:bCs/>
                                <w:noProof/>
                              </w:rPr>
                              <w:drawing>
                                <wp:inline distT="0" distB="0" distL="0" distR="0" wp14:anchorId="01C582AF" wp14:editId="113322B5">
                                  <wp:extent cx="2026919" cy="1824990"/>
                                  <wp:effectExtent l="0" t="0" r="0" b="3810"/>
                                  <wp:docPr id="255" name="圖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圖片 44"/>
                                          <pic:cNvPicPr>
                                            <a:picLocks noChangeAspect="1" noChangeArrowheads="1"/>
                                          </pic:cNvPicPr>
                                        </pic:nvPicPr>
                                        <pic:blipFill>
                                          <a:blip r:embed="rId39"/>
                                          <a:srcRect l="4789" r="4789"/>
                                          <a:stretch>
                                            <a:fillRect/>
                                          </a:stretch>
                                        </pic:blipFill>
                                        <pic:spPr bwMode="auto">
                                          <a:xfrm>
                                            <a:off x="0" y="0"/>
                                            <a:ext cx="2039377" cy="1836207"/>
                                          </a:xfrm>
                                          <a:prstGeom prst="roundRect">
                                            <a:avLst>
                                              <a:gd name="adj" fmla="val 8594"/>
                                            </a:avLst>
                                          </a:prstGeom>
                                          <a:solidFill>
                                            <a:srgbClr val="FFFFFF">
                                              <a:shade val="85000"/>
                                            </a:srgbClr>
                                          </a:solidFill>
                                          <a:ln>
                                            <a:noFill/>
                                          </a:ln>
                                          <a:effectLst/>
                                        </pic:spPr>
                                      </pic:pic>
                                    </a:graphicData>
                                  </a:graphic>
                                </wp:inline>
                              </w:drawing>
                            </w:r>
                          </w:p>
                          <w:p w14:paraId="0ED37F7E" w14:textId="77777777" w:rsidR="00577B36" w:rsidRPr="008B7309" w:rsidRDefault="00577B36" w:rsidP="001576D1">
                            <w:pPr>
                              <w:spacing w:line="240" w:lineRule="exact"/>
                              <w:ind w:firstLineChars="350" w:firstLine="630"/>
                              <w:rPr>
                                <w:rFonts w:ascii="標楷體" w:eastAsia="標楷體" w:hAnsi="標楷體"/>
                                <w:noProof/>
                              </w:rPr>
                            </w:pPr>
                            <w:r w:rsidRPr="001576D1">
                              <w:rPr>
                                <w:rFonts w:ascii="標楷體" w:eastAsia="標楷體" w:hAnsi="標楷體" w:hint="eastAsia"/>
                                <w:noProof/>
                                <w:spacing w:val="-10"/>
                                <w:sz w:val="20"/>
                                <w:szCs w:val="20"/>
                              </w:rPr>
                              <w:t>莒光鄉田沃西營區</w:t>
                            </w:r>
                          </w:p>
                        </w:tc>
                      </w:tr>
                    </w:tbl>
                    <w:p w14:paraId="2E5CEDFC" w14:textId="384D2285" w:rsidR="00577B36" w:rsidRPr="007763D0" w:rsidRDefault="009901E9" w:rsidP="00577B36">
                      <w:pPr>
                        <w:spacing w:line="400" w:lineRule="exact"/>
                        <w:ind w:firstLineChars="100" w:firstLine="180"/>
                        <w:rPr>
                          <w:rFonts w:ascii="標楷體" w:eastAsia="標楷體" w:hAnsi="標楷體"/>
                          <w:noProof/>
                          <w:sz w:val="18"/>
                          <w:szCs w:val="10"/>
                        </w:rPr>
                      </w:pPr>
                      <w:r>
                        <w:rPr>
                          <w:rFonts w:ascii="標楷體" w:eastAsia="標楷體" w:hAnsi="標楷體" w:hint="eastAsia"/>
                          <w:noProof/>
                          <w:sz w:val="18"/>
                          <w:szCs w:val="10"/>
                        </w:rPr>
                        <w:t>照片</w:t>
                      </w:r>
                      <w:r w:rsidR="00577B36" w:rsidRPr="007763D0">
                        <w:rPr>
                          <w:rFonts w:ascii="標楷體" w:eastAsia="標楷體" w:hAnsi="標楷體" w:hint="eastAsia"/>
                          <w:noProof/>
                          <w:sz w:val="18"/>
                          <w:szCs w:val="10"/>
                        </w:rPr>
                        <w:t>來源：連江縣</w:t>
                      </w:r>
                      <w:r w:rsidR="00577B36">
                        <w:rPr>
                          <w:rFonts w:ascii="標楷體" w:eastAsia="標楷體" w:hAnsi="標楷體" w:hint="eastAsia"/>
                          <w:noProof/>
                          <w:sz w:val="18"/>
                          <w:szCs w:val="10"/>
                        </w:rPr>
                        <w:t>環境資源</w:t>
                      </w:r>
                      <w:r w:rsidR="00577B36" w:rsidRPr="007763D0">
                        <w:rPr>
                          <w:rFonts w:ascii="標楷體" w:eastAsia="標楷體" w:hAnsi="標楷體" w:hint="eastAsia"/>
                          <w:noProof/>
                          <w:sz w:val="18"/>
                          <w:szCs w:val="10"/>
                        </w:rPr>
                        <w:t>局提供。</w:t>
                      </w:r>
                    </w:p>
                  </w:txbxContent>
                </v:textbox>
                <w10:wrap type="square" anchorx="margin"/>
              </v:shape>
            </w:pict>
          </mc:Fallback>
        </mc:AlternateContent>
      </w:r>
      <w:r w:rsidRPr="00B45EB6">
        <w:rPr>
          <w:rFonts w:ascii="標楷體" w:eastAsia="標楷體" w:hAnsi="標楷體" w:hint="eastAsia"/>
          <w:spacing w:val="-1"/>
        </w:rPr>
        <w:t>污染整治措施，</w:t>
      </w:r>
      <w:r w:rsidRPr="0000324B">
        <w:rPr>
          <w:rFonts w:ascii="標楷體" w:eastAsia="標楷體" w:hAnsi="標楷體" w:hint="eastAsia"/>
          <w:color w:val="000000" w:themeColor="text1"/>
          <w:spacing w:val="-1"/>
        </w:rPr>
        <w:t>惟</w:t>
      </w:r>
      <w:r>
        <w:rPr>
          <w:rFonts w:ascii="標楷體" w:eastAsia="標楷體" w:hAnsi="標楷體" w:hint="eastAsia"/>
          <w:color w:val="000000" w:themeColor="text1"/>
          <w:spacing w:val="-1"/>
        </w:rPr>
        <w:t>截至1</w:t>
      </w:r>
      <w:r>
        <w:rPr>
          <w:rFonts w:ascii="標楷體" w:eastAsia="標楷體" w:hAnsi="標楷體"/>
          <w:color w:val="000000" w:themeColor="text1"/>
          <w:spacing w:val="-1"/>
        </w:rPr>
        <w:t>09</w:t>
      </w:r>
      <w:r>
        <w:rPr>
          <w:rFonts w:ascii="標楷體" w:eastAsia="標楷體" w:hAnsi="標楷體" w:hint="eastAsia"/>
          <w:color w:val="000000" w:themeColor="text1"/>
          <w:spacing w:val="-1"/>
        </w:rPr>
        <w:t>年底止，或</w:t>
      </w:r>
      <w:r w:rsidRPr="0000324B">
        <w:rPr>
          <w:rFonts w:ascii="標楷體" w:eastAsia="標楷體" w:hAnsi="標楷體" w:hint="eastAsia"/>
          <w:color w:val="000000" w:themeColor="text1"/>
          <w:spacing w:val="-1"/>
        </w:rPr>
        <w:t>因土壤調查及開挖篩分等前置作業延宕，或因尚未辦理整治工程發包作業等，執行進度均較預計期程落後，</w:t>
      </w:r>
      <w:r>
        <w:rPr>
          <w:rFonts w:ascii="標楷體" w:eastAsia="標楷體" w:hAnsi="標楷體" w:hint="eastAsia"/>
          <w:color w:val="000000" w:themeColor="text1"/>
          <w:spacing w:val="-1"/>
        </w:rPr>
        <w:t>污染</w:t>
      </w:r>
      <w:r w:rsidRPr="0000324B">
        <w:rPr>
          <w:rFonts w:ascii="標楷體" w:eastAsia="標楷體" w:hAnsi="標楷體" w:hint="eastAsia"/>
          <w:color w:val="000000" w:themeColor="text1"/>
          <w:spacing w:val="-1"/>
        </w:rPr>
        <w:t>場址甚已歷時</w:t>
      </w:r>
      <w:r w:rsidRPr="00065E41">
        <w:rPr>
          <w:rFonts w:ascii="標楷體" w:eastAsia="標楷體" w:hAnsi="標楷體" w:hint="eastAsia"/>
          <w:color w:val="000000" w:themeColor="text1"/>
          <w:spacing w:val="-1"/>
        </w:rPr>
        <w:t>7年餘仍未改善完竣</w:t>
      </w:r>
      <w:r>
        <w:rPr>
          <w:rFonts w:ascii="標楷體" w:eastAsia="標楷體" w:hAnsi="標楷體" w:hint="eastAsia"/>
          <w:color w:val="000000" w:themeColor="text1"/>
          <w:spacing w:val="-1"/>
        </w:rPr>
        <w:t>等情事，亟待輔導加強推動污染控制計畫</w:t>
      </w:r>
      <w:r>
        <w:rPr>
          <w:rFonts w:ascii="標楷體" w:eastAsia="標楷體" w:hAnsi="標楷體" w:hint="eastAsia"/>
        </w:rPr>
        <w:t>，</w:t>
      </w:r>
      <w:r w:rsidRPr="0000324B">
        <w:rPr>
          <w:rFonts w:ascii="標楷體" w:eastAsia="標楷體" w:hAnsi="標楷體" w:hint="eastAsia"/>
          <w:color w:val="000000" w:themeColor="text1"/>
          <w:spacing w:val="-1"/>
        </w:rPr>
        <w:t>經函請檢討改進。據復：</w:t>
      </w:r>
      <w:r w:rsidRPr="0000324B">
        <w:rPr>
          <w:rFonts w:ascii="標楷體" w:eastAsia="標楷體" w:hAnsi="標楷體" w:hint="eastAsia"/>
          <w:bCs/>
          <w:color w:val="000000" w:themeColor="text1"/>
        </w:rPr>
        <w:t>俟疫情穩定後，調派大型機具至午沙軍事廢棄加油站之高污染潛勢</w:t>
      </w:r>
      <w:r>
        <w:rPr>
          <w:rFonts w:ascii="標楷體" w:eastAsia="標楷體" w:hAnsi="標楷體" w:hint="eastAsia"/>
          <w:bCs/>
          <w:color w:val="000000" w:themeColor="text1"/>
        </w:rPr>
        <w:t>土壤</w:t>
      </w:r>
      <w:r w:rsidRPr="0000324B">
        <w:rPr>
          <w:rFonts w:ascii="標楷體" w:eastAsia="標楷體" w:hAnsi="標楷體" w:hint="eastAsia"/>
          <w:bCs/>
          <w:color w:val="000000" w:themeColor="text1"/>
        </w:rPr>
        <w:t>進行改善；</w:t>
      </w:r>
      <w:r w:rsidRPr="0000324B">
        <w:rPr>
          <w:rFonts w:ascii="標楷體" w:eastAsia="標楷體" w:hAnsi="標楷體" w:hint="eastAsia"/>
          <w:color w:val="000000" w:themeColor="text1"/>
          <w:spacing w:val="-1"/>
        </w:rPr>
        <w:t>田沃西營區污染</w:t>
      </w:r>
      <w:r w:rsidRPr="0000324B">
        <w:rPr>
          <w:rFonts w:ascii="標楷體" w:eastAsia="標楷體" w:hAnsi="標楷體" w:hint="eastAsia"/>
          <w:color w:val="000000" w:themeColor="text1"/>
        </w:rPr>
        <w:t>改善工程案已完成簽約，預計於110年6月開工</w:t>
      </w:r>
      <w:r w:rsidRPr="0000324B">
        <w:rPr>
          <w:rFonts w:ascii="標楷體" w:eastAsia="標楷體" w:hAnsi="標楷體" w:hint="eastAsia"/>
          <w:bCs/>
          <w:color w:val="000000" w:themeColor="text1"/>
        </w:rPr>
        <w:t>。</w:t>
      </w:r>
    </w:p>
    <w:p w14:paraId="79EF57A6" w14:textId="18AC9F02" w:rsidR="00577B36" w:rsidRPr="008F3711" w:rsidRDefault="00577B36" w:rsidP="00697486">
      <w:pPr>
        <w:overflowPunct w:val="0"/>
        <w:snapToGrid w:val="0"/>
        <w:spacing w:line="500" w:lineRule="exact"/>
        <w:ind w:firstLineChars="200" w:firstLine="476"/>
        <w:jc w:val="both"/>
        <w:rPr>
          <w:rFonts w:ascii="標楷體" w:eastAsia="標楷體" w:hAnsi="標楷體"/>
          <w:spacing w:val="-1"/>
        </w:rPr>
      </w:pPr>
      <w:r>
        <w:rPr>
          <w:rFonts w:ascii="標楷體" w:eastAsia="標楷體" w:hAnsi="標楷體" w:hint="eastAsia"/>
          <w:b/>
          <w:spacing w:val="-1"/>
        </w:rPr>
        <w:t>3</w:t>
      </w:r>
      <w:r w:rsidRPr="00F92B0F">
        <w:rPr>
          <w:rFonts w:ascii="標楷體" w:eastAsia="標楷體" w:hAnsi="標楷體" w:hint="eastAsia"/>
          <w:b/>
          <w:spacing w:val="-1"/>
        </w:rPr>
        <w:t>.</w:t>
      </w:r>
      <w:r w:rsidRPr="00194DCF">
        <w:rPr>
          <w:rFonts w:ascii="標楷體" w:eastAsia="標楷體" w:hAnsi="標楷體" w:hint="eastAsia"/>
          <w:b/>
          <w:spacing w:val="-1"/>
        </w:rPr>
        <w:t>部分污染場址尚未辦理改善應變措施，</w:t>
      </w:r>
      <w:r>
        <w:rPr>
          <w:rFonts w:ascii="標楷體" w:eastAsia="標楷體" w:hAnsi="標楷體" w:hint="eastAsia"/>
          <w:b/>
          <w:spacing w:val="-1"/>
        </w:rPr>
        <w:t>有待加強督導以降低</w:t>
      </w:r>
      <w:r w:rsidRPr="00194DCF">
        <w:rPr>
          <w:rFonts w:ascii="標楷體" w:eastAsia="標楷體" w:hAnsi="標楷體" w:hint="eastAsia"/>
          <w:b/>
          <w:spacing w:val="-1"/>
        </w:rPr>
        <w:t>污染或擴散之風險</w:t>
      </w:r>
      <w:r w:rsidRPr="00F92B0F">
        <w:rPr>
          <w:rFonts w:ascii="標楷體" w:eastAsia="標楷體" w:hAnsi="標楷體" w:hint="eastAsia"/>
          <w:spacing w:val="-1"/>
        </w:rPr>
        <w:t>：</w:t>
      </w:r>
      <w:r>
        <w:rPr>
          <w:rFonts w:ascii="標楷體" w:eastAsia="標楷體" w:hAnsi="標楷體" w:hint="eastAsia"/>
          <w:spacing w:val="-1"/>
        </w:rPr>
        <w:t>經查該局</w:t>
      </w:r>
      <w:r w:rsidRPr="00D30DFB">
        <w:rPr>
          <w:rFonts w:ascii="標楷體" w:eastAsia="標楷體" w:hAnsi="標楷體" w:hint="eastAsia"/>
          <w:spacing w:val="-1"/>
        </w:rPr>
        <w:t>於109年8月間</w:t>
      </w:r>
      <w:r>
        <w:rPr>
          <w:rFonts w:ascii="標楷體" w:eastAsia="標楷體" w:hAnsi="標楷體" w:hint="eastAsia"/>
          <w:spacing w:val="-1"/>
        </w:rPr>
        <w:t>調查轄內</w:t>
      </w:r>
      <w:r w:rsidRPr="000C1912">
        <w:rPr>
          <w:rFonts w:ascii="標楷體" w:eastAsia="標楷體" w:hAnsi="標楷體" w:hint="eastAsia"/>
          <w:spacing w:val="-1"/>
        </w:rPr>
        <w:t>高污染潛勢場址</w:t>
      </w:r>
      <w:r w:rsidRPr="00D30DFB">
        <w:rPr>
          <w:rFonts w:ascii="標楷體" w:eastAsia="標楷體" w:hAnsi="標楷體" w:hint="eastAsia"/>
          <w:spacing w:val="-1"/>
        </w:rPr>
        <w:t>，</w:t>
      </w:r>
      <w:r>
        <w:rPr>
          <w:rFonts w:ascii="標楷體" w:eastAsia="標楷體" w:hAnsi="標楷體" w:hint="eastAsia"/>
          <w:spacing w:val="-1"/>
        </w:rPr>
        <w:t>發現計有4</w:t>
      </w:r>
      <w:r w:rsidRPr="00D30DFB">
        <w:rPr>
          <w:rFonts w:ascii="標楷體" w:eastAsia="標楷體" w:hAnsi="標楷體" w:hint="eastAsia"/>
          <w:spacing w:val="-1"/>
        </w:rPr>
        <w:t>家汽車修配廠及</w:t>
      </w:r>
      <w:r>
        <w:rPr>
          <w:rFonts w:ascii="標楷體" w:eastAsia="標楷體" w:hAnsi="標楷體" w:hint="eastAsia"/>
          <w:spacing w:val="-1"/>
        </w:rPr>
        <w:t>1處軍事</w:t>
      </w:r>
      <w:r w:rsidRPr="00D30DFB">
        <w:rPr>
          <w:rFonts w:ascii="標楷體" w:eastAsia="標楷體" w:hAnsi="標楷體" w:hint="eastAsia"/>
          <w:spacing w:val="-1"/>
        </w:rPr>
        <w:t>營區</w:t>
      </w:r>
      <w:r>
        <w:rPr>
          <w:rFonts w:ascii="標楷體" w:eastAsia="標楷體" w:hAnsi="標楷體" w:hint="eastAsia"/>
          <w:spacing w:val="-1"/>
        </w:rPr>
        <w:t>，土壤</w:t>
      </w:r>
      <w:r w:rsidRPr="00D30DFB">
        <w:rPr>
          <w:rFonts w:ascii="標楷體" w:eastAsia="標楷體" w:hAnsi="標楷體" w:hint="eastAsia"/>
          <w:spacing w:val="-1"/>
        </w:rPr>
        <w:t>採樣分析結果均超過污染管制標準，或因廢棄油品存置區無相關防護設施、或因儲油設施已老舊破損，致油料溢漏於土壤，其中甚有污染物超逾管制標準18倍</w:t>
      </w:r>
      <w:r>
        <w:rPr>
          <w:rFonts w:ascii="標楷體" w:eastAsia="標楷體" w:hAnsi="標楷體" w:hint="eastAsia"/>
          <w:spacing w:val="-1"/>
        </w:rPr>
        <w:t>等情事</w:t>
      </w:r>
      <w:r w:rsidRPr="00D30DFB">
        <w:rPr>
          <w:rFonts w:ascii="標楷體" w:eastAsia="標楷體" w:hAnsi="標楷體" w:hint="eastAsia"/>
          <w:spacing w:val="-1"/>
        </w:rPr>
        <w:t>，惟</w:t>
      </w:r>
      <w:r>
        <w:rPr>
          <w:rFonts w:ascii="標楷體" w:eastAsia="標楷體" w:hAnsi="標楷體" w:hint="eastAsia"/>
          <w:spacing w:val="-1"/>
        </w:rPr>
        <w:t>截</w:t>
      </w:r>
      <w:r w:rsidRPr="00D30DFB">
        <w:rPr>
          <w:rFonts w:ascii="標楷體" w:eastAsia="標楷體" w:hAnsi="標楷體" w:hint="eastAsia"/>
          <w:spacing w:val="-1"/>
        </w:rPr>
        <w:t>至本室查核日</w:t>
      </w:r>
      <w:r>
        <w:rPr>
          <w:rFonts w:ascii="標楷體" w:eastAsia="標楷體" w:hAnsi="標楷體" w:hint="eastAsia"/>
          <w:spacing w:val="-1"/>
        </w:rPr>
        <w:t>（</w:t>
      </w:r>
      <w:r w:rsidRPr="00D30DFB">
        <w:rPr>
          <w:rFonts w:ascii="標楷體" w:eastAsia="標楷體" w:hAnsi="標楷體" w:hint="eastAsia"/>
          <w:spacing w:val="-1"/>
        </w:rPr>
        <w:t>110年3月12日</w:t>
      </w:r>
      <w:r>
        <w:rPr>
          <w:rFonts w:ascii="標楷體" w:eastAsia="標楷體" w:hAnsi="標楷體" w:hint="eastAsia"/>
          <w:spacing w:val="-1"/>
        </w:rPr>
        <w:t>）</w:t>
      </w:r>
      <w:r w:rsidRPr="00D30DFB">
        <w:rPr>
          <w:rFonts w:ascii="標楷體" w:eastAsia="標楷體" w:hAnsi="標楷體" w:hint="eastAsia"/>
          <w:spacing w:val="-1"/>
        </w:rPr>
        <w:t>止</w:t>
      </w:r>
      <w:r>
        <w:rPr>
          <w:rFonts w:ascii="標楷體" w:eastAsia="標楷體" w:hAnsi="標楷體" w:hint="eastAsia"/>
          <w:spacing w:val="-1"/>
        </w:rPr>
        <w:t>逾</w:t>
      </w:r>
      <w:r w:rsidRPr="00D30DFB">
        <w:rPr>
          <w:rFonts w:ascii="標楷體" w:eastAsia="標楷體" w:hAnsi="標楷體" w:hint="eastAsia"/>
          <w:spacing w:val="-1"/>
        </w:rPr>
        <w:t>6</w:t>
      </w:r>
      <w:r>
        <w:rPr>
          <w:rFonts w:ascii="標楷體" w:eastAsia="標楷體" w:hAnsi="標楷體" w:hint="eastAsia"/>
          <w:spacing w:val="-1"/>
        </w:rPr>
        <w:t>個</w:t>
      </w:r>
      <w:r w:rsidRPr="00D30DFB">
        <w:rPr>
          <w:rFonts w:ascii="標楷體" w:eastAsia="標楷體" w:hAnsi="標楷體" w:hint="eastAsia"/>
          <w:spacing w:val="-1"/>
        </w:rPr>
        <w:t>月</w:t>
      </w:r>
      <w:r w:rsidRPr="00586EDD">
        <w:rPr>
          <w:rFonts w:ascii="標楷體" w:eastAsia="標楷體" w:hAnsi="標楷體" w:hint="eastAsia"/>
          <w:spacing w:val="-1"/>
        </w:rPr>
        <w:t>，</w:t>
      </w:r>
      <w:r w:rsidRPr="00586EDD">
        <w:rPr>
          <w:rFonts w:ascii="標楷體" w:eastAsia="標楷體" w:hAnsi="標楷體" w:hint="eastAsia"/>
        </w:rPr>
        <w:t>遲未依</w:t>
      </w:r>
      <w:r w:rsidRPr="00BB7DFE">
        <w:rPr>
          <w:rFonts w:ascii="標楷體" w:eastAsia="標楷體" w:hAnsi="標楷體" w:hint="eastAsia"/>
          <w:spacing w:val="-1"/>
        </w:rPr>
        <w:t>土壤及地下水污染整治法</w:t>
      </w:r>
      <w:r>
        <w:rPr>
          <w:rFonts w:ascii="標楷體" w:eastAsia="標楷體" w:hAnsi="標楷體" w:hint="eastAsia"/>
          <w:spacing w:val="-1"/>
        </w:rPr>
        <w:t>規定</w:t>
      </w:r>
      <w:r w:rsidRPr="00586EDD">
        <w:rPr>
          <w:rFonts w:ascii="標楷體" w:eastAsia="標楷體" w:hAnsi="標楷體" w:hint="eastAsia"/>
        </w:rPr>
        <w:t>督導各場址管理者辦理相關應變必要措施</w:t>
      </w:r>
      <w:r>
        <w:rPr>
          <w:rFonts w:ascii="標楷體" w:eastAsia="標楷體" w:hAnsi="標楷體" w:hint="eastAsia"/>
        </w:rPr>
        <w:t>，有待儘速改善並降低污染擴散</w:t>
      </w:r>
      <w:r>
        <w:rPr>
          <w:rFonts w:ascii="標楷體" w:eastAsia="標楷體" w:hAnsi="標楷體" w:cs="標楷體" w:hint="eastAsia"/>
          <w:bCs/>
        </w:rPr>
        <w:t>，</w:t>
      </w:r>
      <w:r>
        <w:rPr>
          <w:rFonts w:ascii="標楷體" w:eastAsia="標楷體" w:hAnsi="標楷體" w:cs="標楷體" w:hint="eastAsia"/>
          <w:bCs/>
          <w:szCs w:val="32"/>
        </w:rPr>
        <w:t>經函請檢討改進。據復：</w:t>
      </w:r>
      <w:r w:rsidRPr="006558CE">
        <w:rPr>
          <w:rFonts w:ascii="標楷體" w:eastAsia="標楷體" w:hAnsi="標楷體" w:hint="eastAsia"/>
          <w:bCs/>
          <w:color w:val="000000"/>
        </w:rPr>
        <w:t>已</w:t>
      </w:r>
      <w:r w:rsidRPr="00BC14AA">
        <w:rPr>
          <w:rFonts w:ascii="標楷體" w:eastAsia="標楷體" w:hAnsi="標楷體" w:hint="eastAsia"/>
          <w:bCs/>
          <w:color w:val="000000"/>
        </w:rPr>
        <w:t>於110年5月17日公告</w:t>
      </w:r>
      <w:r>
        <w:rPr>
          <w:rFonts w:ascii="標楷體" w:eastAsia="標楷體" w:hAnsi="標楷體" w:hint="eastAsia"/>
          <w:bCs/>
          <w:color w:val="000000"/>
        </w:rPr>
        <w:t>猛沃西</w:t>
      </w:r>
      <w:r>
        <w:rPr>
          <w:rFonts w:ascii="標楷體" w:eastAsia="標楷體" w:hAnsi="標楷體" w:cs="標楷體" w:hint="eastAsia"/>
          <w:bCs/>
          <w:szCs w:val="32"/>
        </w:rPr>
        <w:t>營區為</w:t>
      </w:r>
      <w:r>
        <w:rPr>
          <w:rFonts w:ascii="標楷體" w:eastAsia="標楷體" w:hAnsi="標楷體" w:hint="eastAsia"/>
          <w:bCs/>
          <w:color w:val="000000"/>
        </w:rPr>
        <w:t>控制場址</w:t>
      </w:r>
      <w:r w:rsidRPr="00BC14AA">
        <w:rPr>
          <w:rFonts w:ascii="標楷體" w:eastAsia="標楷體" w:hAnsi="標楷體" w:hint="eastAsia"/>
          <w:bCs/>
          <w:color w:val="000000"/>
        </w:rPr>
        <w:t>，</w:t>
      </w:r>
      <w:r>
        <w:rPr>
          <w:rFonts w:ascii="標楷體" w:eastAsia="標楷體" w:hAnsi="標楷體" w:hint="eastAsia"/>
          <w:bCs/>
          <w:color w:val="000000"/>
        </w:rPr>
        <w:t>並督促管理單位</w:t>
      </w:r>
      <w:r w:rsidRPr="00BC14AA">
        <w:rPr>
          <w:rFonts w:ascii="標楷體" w:eastAsia="標楷體" w:hAnsi="標楷體" w:hint="eastAsia"/>
          <w:bCs/>
          <w:color w:val="000000"/>
        </w:rPr>
        <w:t>於</w:t>
      </w:r>
      <w:r>
        <w:rPr>
          <w:rFonts w:ascii="標楷體" w:eastAsia="標楷體" w:hAnsi="標楷體" w:hint="eastAsia"/>
          <w:bCs/>
          <w:color w:val="000000"/>
        </w:rPr>
        <w:t>同</w:t>
      </w:r>
      <w:r w:rsidRPr="00BC14AA">
        <w:rPr>
          <w:rFonts w:ascii="標楷體" w:eastAsia="標楷體" w:hAnsi="標楷體" w:hint="eastAsia"/>
          <w:bCs/>
          <w:color w:val="000000"/>
        </w:rPr>
        <w:t>年11月17日前提送土壤污染控制計畫書</w:t>
      </w:r>
      <w:r>
        <w:rPr>
          <w:rFonts w:ascii="標楷體" w:eastAsia="標楷體" w:hAnsi="標楷體" w:hint="eastAsia"/>
          <w:bCs/>
          <w:color w:val="000000"/>
        </w:rPr>
        <w:t>；另俟</w:t>
      </w:r>
      <w:r w:rsidRPr="006558CE">
        <w:rPr>
          <w:rFonts w:ascii="標楷體" w:eastAsia="標楷體" w:hAnsi="標楷體" w:hint="eastAsia"/>
          <w:bCs/>
          <w:color w:val="000000"/>
        </w:rPr>
        <w:t>疫情緩解後邀集4家</w:t>
      </w:r>
      <w:r w:rsidRPr="00D30DFB">
        <w:rPr>
          <w:rFonts w:ascii="標楷體" w:eastAsia="標楷體" w:hAnsi="標楷體" w:hint="eastAsia"/>
          <w:spacing w:val="-1"/>
        </w:rPr>
        <w:t>汽車修配廠</w:t>
      </w:r>
      <w:r w:rsidRPr="006558CE">
        <w:rPr>
          <w:rFonts w:ascii="標楷體" w:eastAsia="標楷體" w:hAnsi="標楷體" w:hint="eastAsia"/>
          <w:bCs/>
          <w:color w:val="000000"/>
        </w:rPr>
        <w:t>業者召開污染改善說明會，並依行政程序法及土壤及地下水污染整治法</w:t>
      </w:r>
      <w:r>
        <w:rPr>
          <w:rFonts w:ascii="標楷體" w:eastAsia="標楷體" w:hAnsi="標楷體" w:hint="eastAsia"/>
          <w:bCs/>
          <w:color w:val="000000"/>
        </w:rPr>
        <w:t>等</w:t>
      </w:r>
      <w:r w:rsidRPr="006558CE">
        <w:rPr>
          <w:rFonts w:ascii="標楷體" w:eastAsia="標楷體" w:hAnsi="標楷體" w:hint="eastAsia"/>
          <w:bCs/>
          <w:color w:val="000000"/>
        </w:rPr>
        <w:t>相關規定列管</w:t>
      </w:r>
      <w:r>
        <w:rPr>
          <w:rFonts w:ascii="標楷體" w:eastAsia="標楷體" w:hAnsi="標楷體" w:hint="eastAsia"/>
          <w:bCs/>
          <w:color w:val="000000"/>
        </w:rPr>
        <w:t>並督導改善</w:t>
      </w:r>
      <w:r>
        <w:rPr>
          <w:rFonts w:ascii="標楷體" w:eastAsia="標楷體" w:hAnsi="標楷體" w:cs="標楷體" w:hint="eastAsia"/>
          <w:bCs/>
          <w:szCs w:val="32"/>
        </w:rPr>
        <w:t>。</w:t>
      </w:r>
    </w:p>
    <w:p w14:paraId="6E0264BA" w14:textId="6B2D48C6" w:rsidR="00577B36" w:rsidRPr="0069622F" w:rsidRDefault="00577B36" w:rsidP="00577B36">
      <w:pPr>
        <w:overflowPunct w:val="0"/>
        <w:snapToGrid w:val="0"/>
        <w:spacing w:beforeLines="10" w:before="50"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（二）推動</w:t>
      </w:r>
      <w:r w:rsidRPr="00FC50B5">
        <w:rPr>
          <w:rFonts w:ascii="標楷體" w:eastAsia="標楷體" w:hAnsi="標楷體" w:hint="eastAsia"/>
          <w:b/>
          <w:sz w:val="28"/>
          <w:szCs w:val="28"/>
        </w:rPr>
        <w:t>空氣污染防制</w:t>
      </w:r>
      <w:r>
        <w:rPr>
          <w:rFonts w:ascii="標楷體" w:eastAsia="標楷體" w:hAnsi="標楷體" w:hint="eastAsia"/>
          <w:b/>
          <w:sz w:val="28"/>
          <w:szCs w:val="28"/>
        </w:rPr>
        <w:t>措施，改善馬祖地區空氣品質</w:t>
      </w:r>
      <w:r w:rsidRPr="00FC50B5">
        <w:rPr>
          <w:rFonts w:ascii="標楷體" w:eastAsia="標楷體" w:hAnsi="標楷體" w:hint="eastAsia"/>
          <w:b/>
          <w:sz w:val="28"/>
          <w:szCs w:val="28"/>
        </w:rPr>
        <w:t>，惟</w:t>
      </w:r>
      <w:r>
        <w:rPr>
          <w:rFonts w:ascii="標楷體" w:eastAsia="標楷體" w:hAnsi="標楷體" w:hint="eastAsia"/>
          <w:b/>
          <w:sz w:val="28"/>
          <w:szCs w:val="28"/>
        </w:rPr>
        <w:t>部分管制工作未盡落實</w:t>
      </w:r>
      <w:r w:rsidRPr="00FC50B5">
        <w:rPr>
          <w:rFonts w:ascii="標楷體" w:eastAsia="標楷體" w:hAnsi="標楷體" w:hint="eastAsia"/>
          <w:b/>
          <w:sz w:val="28"/>
          <w:szCs w:val="28"/>
        </w:rPr>
        <w:t>，</w:t>
      </w:r>
      <w:r>
        <w:rPr>
          <w:rFonts w:ascii="標楷體" w:eastAsia="標楷體" w:hAnsi="標楷體" w:hint="eastAsia"/>
          <w:b/>
          <w:sz w:val="28"/>
          <w:szCs w:val="28"/>
        </w:rPr>
        <w:t>及空氣污染防治計畫已屆期尚未完成修正及公告實施，</w:t>
      </w:r>
      <w:r w:rsidRPr="00FC50B5">
        <w:rPr>
          <w:rFonts w:ascii="標楷體" w:eastAsia="標楷體" w:hAnsi="標楷體" w:hint="eastAsia"/>
          <w:b/>
          <w:sz w:val="28"/>
          <w:szCs w:val="28"/>
        </w:rPr>
        <w:t>允待</w:t>
      </w:r>
      <w:r w:rsidR="00172E3D">
        <w:rPr>
          <w:rFonts w:ascii="標楷體" w:eastAsia="標楷體" w:hAnsi="標楷體" w:hint="eastAsia"/>
          <w:b/>
          <w:sz w:val="28"/>
          <w:szCs w:val="28"/>
        </w:rPr>
        <w:t>檢討</w:t>
      </w:r>
      <w:r>
        <w:rPr>
          <w:rFonts w:ascii="標楷體" w:eastAsia="標楷體" w:hAnsi="標楷體" w:hint="eastAsia"/>
          <w:b/>
          <w:sz w:val="28"/>
          <w:szCs w:val="28"/>
        </w:rPr>
        <w:t>研謀</w:t>
      </w:r>
      <w:r w:rsidRPr="00FC50B5">
        <w:rPr>
          <w:rFonts w:ascii="標楷體" w:eastAsia="標楷體" w:hAnsi="標楷體" w:hint="eastAsia"/>
          <w:b/>
          <w:sz w:val="28"/>
          <w:szCs w:val="28"/>
        </w:rPr>
        <w:t>改善，以</w:t>
      </w:r>
      <w:r>
        <w:rPr>
          <w:rFonts w:ascii="標楷體" w:eastAsia="標楷體" w:hAnsi="標楷體" w:hint="eastAsia"/>
          <w:b/>
          <w:sz w:val="28"/>
          <w:szCs w:val="28"/>
        </w:rPr>
        <w:t>降低空氣污染危害</w:t>
      </w:r>
      <w:r w:rsidRPr="004E59A7">
        <w:rPr>
          <w:rFonts w:ascii="標楷體" w:eastAsia="標楷體" w:hAnsi="標楷體" w:hint="eastAsia"/>
          <w:b/>
          <w:spacing w:val="-4"/>
          <w:sz w:val="28"/>
          <w:szCs w:val="28"/>
        </w:rPr>
        <w:t>。</w:t>
      </w:r>
    </w:p>
    <w:p w14:paraId="6CDF2349" w14:textId="523CFB25" w:rsidR="00577B36" w:rsidRPr="00577B36" w:rsidRDefault="00577B36" w:rsidP="00577B36">
      <w:pPr>
        <w:overflowPunct w:val="0"/>
        <w:snapToGrid w:val="0"/>
        <w:spacing w:beforeLines="10" w:before="50" w:line="520" w:lineRule="exact"/>
        <w:ind w:firstLineChars="200" w:firstLine="480"/>
        <w:jc w:val="both"/>
        <w:rPr>
          <w:rFonts w:ascii="標楷體" w:eastAsia="標楷體" w:hAnsi="標楷體"/>
          <w:spacing w:val="2"/>
        </w:rPr>
      </w:pPr>
      <w:r w:rsidRPr="00065E41">
        <w:rPr>
          <w:rFonts w:ascii="標楷體" w:eastAsia="標楷體" w:hAnsi="標楷體" w:hint="eastAsia"/>
        </w:rPr>
        <w:t>政府為回應</w:t>
      </w:r>
      <w:r w:rsidRPr="00577B36">
        <w:rPr>
          <w:rFonts w:ascii="標楷體" w:eastAsia="標楷體" w:hAnsi="標楷體" w:hint="eastAsia"/>
          <w:spacing w:val="2"/>
        </w:rPr>
        <w:t>聯合國永續發展目標（Sustainable Development Goals），已於107年12月14日通過臺灣永續發展目標，其中具體目標6.6.</w:t>
      </w:r>
      <w:r w:rsidRPr="00577B36">
        <w:rPr>
          <w:rFonts w:ascii="標楷體" w:eastAsia="標楷體" w:hAnsi="標楷體"/>
          <w:spacing w:val="2"/>
        </w:rPr>
        <w:t>c</w:t>
      </w:r>
      <w:r w:rsidRPr="00577B36">
        <w:rPr>
          <w:rFonts w:ascii="標楷體" w:eastAsia="標楷體" w:hAnsi="標楷體" w:hint="eastAsia"/>
          <w:spacing w:val="2"/>
        </w:rPr>
        <w:t>揭示：「改善空氣品質，維護國民健康。」環境資源局為改善空氣品質，於104年6月公告實施連江縣空氣污染防制計畫書（104至109年），針對特定污染源並研擬對策及管制措施。109年2月委外辦理連江縣污染源管制</w:t>
      </w:r>
      <w:r w:rsidRPr="00577B36">
        <w:rPr>
          <w:rFonts w:ascii="標楷體" w:eastAsia="標楷體" w:hAnsi="標楷體" w:hint="eastAsia"/>
          <w:spacing w:val="2"/>
        </w:rPr>
        <w:lastRenderedPageBreak/>
        <w:t>計畫，契約價金596萬餘元，調查空氣污染排放源，並辦理後續列管、輔導與稽查作業。經查計畫執行情形，核有下列事項：</w:t>
      </w:r>
    </w:p>
    <w:p w14:paraId="4759A121" w14:textId="46CA4D71" w:rsidR="00577B36" w:rsidRPr="00577B36" w:rsidRDefault="00697486" w:rsidP="00172E3D">
      <w:pPr>
        <w:overflowPunct w:val="0"/>
        <w:snapToGrid w:val="0"/>
        <w:spacing w:beforeLines="10" w:before="50" w:line="510" w:lineRule="exact"/>
        <w:ind w:firstLineChars="200" w:firstLine="480"/>
        <w:jc w:val="both"/>
        <w:rPr>
          <w:rFonts w:ascii="標楷體" w:eastAsia="標楷體" w:hAnsi="標楷體"/>
          <w:spacing w:val="2"/>
        </w:rPr>
      </w:pPr>
      <w:r w:rsidRPr="00577B36">
        <w:rPr>
          <w:rFonts w:ascii="標楷體"/>
          <w:noProof/>
          <w:spacing w:val="2"/>
        </w:rPr>
        <mc:AlternateContent>
          <mc:Choice Requires="wps">
            <w:drawing>
              <wp:anchor distT="45720" distB="0" distL="114300" distR="114300" simplePos="0" relativeHeight="251739136" behindDoc="0" locked="0" layoutInCell="1" allowOverlap="1" wp14:anchorId="1D3CC5A5" wp14:editId="47FEA744">
                <wp:simplePos x="0" y="0"/>
                <wp:positionH relativeFrom="margin">
                  <wp:align>right</wp:align>
                </wp:positionH>
                <wp:positionV relativeFrom="paragraph">
                  <wp:posOffset>752475</wp:posOffset>
                </wp:positionV>
                <wp:extent cx="3416300" cy="3248025"/>
                <wp:effectExtent l="0" t="0" r="0" b="9525"/>
                <wp:wrapSquare wrapText="bothSides"/>
                <wp:docPr id="2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0" cy="3248025"/>
                        </a:xfrm>
                        <a:prstGeom prst="rect">
                          <a:avLst/>
                        </a:prstGeom>
                        <a:solidFill>
                          <a:srgbClr val="FFFFFF"/>
                        </a:solidFill>
                        <a:ln w="9525">
                          <a:noFill/>
                          <a:miter lim="800000"/>
                          <a:headEnd/>
                          <a:tailEnd/>
                        </a:ln>
                      </wps:spPr>
                      <wps:txbx>
                        <w:txbxContent>
                          <w:p w14:paraId="71C736E5" w14:textId="77777777" w:rsidR="00577B36" w:rsidRPr="009131E2" w:rsidRDefault="00577B36" w:rsidP="00577B36">
                            <w:pPr>
                              <w:spacing w:afterLines="20" w:after="100" w:line="320" w:lineRule="exact"/>
                              <w:jc w:val="center"/>
                              <w:rPr>
                                <w:rFonts w:ascii="標楷體" w:eastAsia="標楷體" w:hAnsi="標楷體"/>
                                <w:b/>
                                <w:noProof/>
                              </w:rPr>
                            </w:pPr>
                            <w:r w:rsidRPr="009131E2">
                              <w:rPr>
                                <w:rFonts w:ascii="標楷體" w:eastAsia="標楷體" w:hAnsi="標楷體" w:hint="eastAsia"/>
                                <w:b/>
                                <w:noProof/>
                              </w:rPr>
                              <w:t>圖</w:t>
                            </w:r>
                            <w:r>
                              <w:rPr>
                                <w:rFonts w:ascii="標楷體" w:eastAsia="標楷體" w:hAnsi="標楷體"/>
                                <w:b/>
                                <w:noProof/>
                              </w:rPr>
                              <w:t>2</w:t>
                            </w:r>
                            <w:r>
                              <w:rPr>
                                <w:rFonts w:ascii="標楷體" w:eastAsia="標楷體" w:hAnsi="標楷體" w:hint="eastAsia"/>
                                <w:b/>
                                <w:noProof/>
                              </w:rPr>
                              <w:t xml:space="preserve">　連江縣空氣品質維護區</w:t>
                            </w:r>
                          </w:p>
                          <w:tbl>
                            <w:tblPr>
                              <w:tblStyle w:val="afb"/>
                              <w:tblW w:w="6901"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229"/>
                              <w:gridCol w:w="1672"/>
                            </w:tblGrid>
                            <w:tr w:rsidR="00577B36" w14:paraId="1DF35C17" w14:textId="77777777" w:rsidTr="00065E41">
                              <w:trPr>
                                <w:trHeight w:val="3364"/>
                              </w:trPr>
                              <w:tc>
                                <w:tcPr>
                                  <w:tcW w:w="3336" w:type="dxa"/>
                                  <w:vAlign w:val="bottom"/>
                                </w:tcPr>
                                <w:p w14:paraId="0291E86E" w14:textId="77777777" w:rsidR="00577B36" w:rsidRPr="00D47A45" w:rsidRDefault="00577B36" w:rsidP="00D47A45">
                                  <w:pPr>
                                    <w:spacing w:line="0" w:lineRule="atLeast"/>
                                    <w:jc w:val="center"/>
                                    <w:rPr>
                                      <w:rFonts w:ascii="標楷體" w:eastAsia="標楷體" w:hAnsi="標楷體"/>
                                      <w:noProof/>
                                    </w:rPr>
                                  </w:pPr>
                                  <w:r w:rsidRPr="009131E2">
                                    <w:rPr>
                                      <w:rFonts w:ascii="標楷體" w:eastAsia="標楷體" w:hAnsi="標楷體"/>
                                      <w:noProof/>
                                    </w:rPr>
                                    <w:drawing>
                                      <wp:inline distT="0" distB="0" distL="0" distR="0" wp14:anchorId="29873E8B" wp14:editId="44771E62">
                                        <wp:extent cx="3183321" cy="2734945"/>
                                        <wp:effectExtent l="0" t="0" r="0" b="8255"/>
                                        <wp:docPr id="247" name="圖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rotWithShape="1">
                                                <a:blip r:embed="rId40"/>
                                                <a:srcRect l="17980" t="13937" r="15716" b="53258"/>
                                                <a:stretch/>
                                              </pic:blipFill>
                                              <pic:spPr bwMode="auto">
                                                <a:xfrm>
                                                  <a:off x="0" y="0"/>
                                                  <a:ext cx="3273856" cy="2812728"/>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tc>
                              <w:tc>
                                <w:tcPr>
                                  <w:tcW w:w="3565" w:type="dxa"/>
                                  <w:vAlign w:val="bottom"/>
                                </w:tcPr>
                                <w:p w14:paraId="328E738B" w14:textId="77777777" w:rsidR="00577B36" w:rsidRPr="008B7309" w:rsidRDefault="00577B36" w:rsidP="001576D1">
                                  <w:pPr>
                                    <w:spacing w:line="240" w:lineRule="exact"/>
                                    <w:ind w:firstLineChars="350" w:firstLine="840"/>
                                    <w:rPr>
                                      <w:rFonts w:ascii="標楷體" w:eastAsia="標楷體" w:hAnsi="標楷體"/>
                                      <w:noProof/>
                                    </w:rPr>
                                  </w:pPr>
                                </w:p>
                              </w:tc>
                            </w:tr>
                          </w:tbl>
                          <w:p w14:paraId="1C209881" w14:textId="77777777" w:rsidR="00577B36" w:rsidRPr="007763D0" w:rsidRDefault="00577B36" w:rsidP="00577B36">
                            <w:pPr>
                              <w:spacing w:line="0" w:lineRule="atLeast"/>
                              <w:ind w:firstLineChars="100" w:firstLine="180"/>
                              <w:rPr>
                                <w:rFonts w:ascii="標楷體" w:eastAsia="標楷體" w:hAnsi="標楷體"/>
                                <w:noProof/>
                                <w:sz w:val="18"/>
                                <w:szCs w:val="10"/>
                              </w:rPr>
                            </w:pPr>
                            <w:r w:rsidRPr="007763D0">
                              <w:rPr>
                                <w:rFonts w:ascii="標楷體" w:eastAsia="標楷體" w:hAnsi="標楷體" w:hint="eastAsia"/>
                                <w:noProof/>
                                <w:sz w:val="18"/>
                                <w:szCs w:val="10"/>
                              </w:rPr>
                              <w:t>資料來源：</w:t>
                            </w:r>
                            <w:r>
                              <w:rPr>
                                <w:rFonts w:ascii="標楷體" w:eastAsia="標楷體" w:hAnsi="標楷體" w:hint="eastAsia"/>
                                <w:noProof/>
                                <w:sz w:val="18"/>
                                <w:szCs w:val="10"/>
                              </w:rPr>
                              <w:t>擷取自</w:t>
                            </w:r>
                            <w:r w:rsidRPr="007763D0">
                              <w:rPr>
                                <w:rFonts w:ascii="標楷體" w:eastAsia="標楷體" w:hAnsi="標楷體" w:hint="eastAsia"/>
                                <w:noProof/>
                                <w:sz w:val="18"/>
                                <w:szCs w:val="10"/>
                              </w:rPr>
                              <w:t>連江縣</w:t>
                            </w:r>
                            <w:r>
                              <w:rPr>
                                <w:rFonts w:ascii="標楷體" w:eastAsia="標楷體" w:hAnsi="標楷體" w:hint="eastAsia"/>
                                <w:noProof/>
                                <w:sz w:val="18"/>
                                <w:szCs w:val="10"/>
                              </w:rPr>
                              <w:t>環境資源</w:t>
                            </w:r>
                            <w:r w:rsidRPr="007763D0">
                              <w:rPr>
                                <w:rFonts w:ascii="標楷體" w:eastAsia="標楷體" w:hAnsi="標楷體" w:hint="eastAsia"/>
                                <w:noProof/>
                                <w:sz w:val="18"/>
                                <w:szCs w:val="10"/>
                              </w:rPr>
                              <w:t>局</w:t>
                            </w:r>
                            <w:r>
                              <w:rPr>
                                <w:rFonts w:ascii="標楷體" w:eastAsia="標楷體" w:hAnsi="標楷體" w:hint="eastAsia"/>
                                <w:noProof/>
                                <w:sz w:val="18"/>
                                <w:szCs w:val="10"/>
                              </w:rPr>
                              <w:t>網站資料</w:t>
                            </w:r>
                            <w:r w:rsidRPr="007763D0">
                              <w:rPr>
                                <w:rFonts w:ascii="標楷體" w:eastAsia="標楷體" w:hAnsi="標楷體" w:hint="eastAsia"/>
                                <w:noProof/>
                                <w:sz w:val="18"/>
                                <w:szCs w:val="1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3CC5A5" id="_x0000_s1077" type="#_x0000_t202" style="position:absolute;left:0;text-align:left;margin-left:217.8pt;margin-top:59.25pt;width:269pt;height:255.75pt;z-index:251739136;visibility:visible;mso-wrap-style:square;mso-width-percent:0;mso-height-percent:0;mso-wrap-distance-left:9pt;mso-wrap-distance-top:3.6pt;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" stroked="f">
                <v:textbox>
                  <w:txbxContent>
                    <w:p w14:paraId="71C736E5" w14:textId="77777777" w:rsidR="00577B36" w:rsidRPr="009131E2" w:rsidRDefault="00577B36" w:rsidP="00577B36">
                      <w:pPr>
                        <w:spacing w:afterLines="20" w:after="100" w:line="320" w:lineRule="exact"/>
                        <w:jc w:val="center"/>
                        <w:rPr>
                          <w:rFonts w:ascii="標楷體" w:eastAsia="標楷體" w:hAnsi="標楷體"/>
                          <w:b/>
                          <w:noProof/>
                        </w:rPr>
                      </w:pPr>
                      <w:r w:rsidRPr="009131E2">
                        <w:rPr>
                          <w:rFonts w:ascii="標楷體" w:eastAsia="標楷體" w:hAnsi="標楷體" w:hint="eastAsia"/>
                          <w:b/>
                          <w:noProof/>
                        </w:rPr>
                        <w:t>圖</w:t>
                      </w:r>
                      <w:r>
                        <w:rPr>
                          <w:rFonts w:ascii="標楷體" w:eastAsia="標楷體" w:hAnsi="標楷體"/>
                          <w:b/>
                          <w:noProof/>
                        </w:rPr>
                        <w:t>2</w:t>
                      </w:r>
                      <w:r>
                        <w:rPr>
                          <w:rFonts w:ascii="標楷體" w:eastAsia="標楷體" w:hAnsi="標楷體" w:hint="eastAsia"/>
                          <w:b/>
                          <w:noProof/>
                        </w:rPr>
                        <w:t xml:space="preserve">　連江縣空氣品質維護區</w:t>
                      </w:r>
                    </w:p>
                    <w:tbl>
                      <w:tblPr>
                        <w:tblStyle w:val="afb"/>
                        <w:tblW w:w="6901"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229"/>
                        <w:gridCol w:w="1672"/>
                      </w:tblGrid>
                      <w:tr w:rsidR="00577B36" w14:paraId="1DF35C17" w14:textId="77777777" w:rsidTr="00065E41">
                        <w:trPr>
                          <w:trHeight w:val="3364"/>
                        </w:trPr>
                        <w:tc>
                          <w:tcPr>
                            <w:tcW w:w="3336" w:type="dxa"/>
                            <w:vAlign w:val="bottom"/>
                          </w:tcPr>
                          <w:p w14:paraId="0291E86E" w14:textId="77777777" w:rsidR="00577B36" w:rsidRPr="00D47A45" w:rsidRDefault="00577B36" w:rsidP="00D47A45">
                            <w:pPr>
                              <w:spacing w:line="0" w:lineRule="atLeast"/>
                              <w:jc w:val="center"/>
                              <w:rPr>
                                <w:rFonts w:ascii="標楷體" w:eastAsia="標楷體" w:hAnsi="標楷體"/>
                                <w:noProof/>
                              </w:rPr>
                            </w:pPr>
                            <w:r w:rsidRPr="009131E2">
                              <w:rPr>
                                <w:rFonts w:ascii="標楷體" w:eastAsia="標楷體" w:hAnsi="標楷體"/>
                                <w:noProof/>
                              </w:rPr>
                              <w:drawing>
                                <wp:inline distT="0" distB="0" distL="0" distR="0" wp14:anchorId="29873E8B" wp14:editId="44771E62">
                                  <wp:extent cx="3183321" cy="2734945"/>
                                  <wp:effectExtent l="0" t="0" r="0" b="8255"/>
                                  <wp:docPr id="247" name="圖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rotWithShape="1">
                                          <a:blip r:embed="rId40"/>
                                          <a:srcRect l="17980" t="13937" r="15716" b="53258"/>
                                          <a:stretch/>
                                        </pic:blipFill>
                                        <pic:spPr bwMode="auto">
                                          <a:xfrm>
                                            <a:off x="0" y="0"/>
                                            <a:ext cx="3273856" cy="2812728"/>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tc>
                        <w:tc>
                          <w:tcPr>
                            <w:tcW w:w="3565" w:type="dxa"/>
                            <w:vAlign w:val="bottom"/>
                          </w:tcPr>
                          <w:p w14:paraId="328E738B" w14:textId="77777777" w:rsidR="00577B36" w:rsidRPr="008B7309" w:rsidRDefault="00577B36" w:rsidP="001576D1">
                            <w:pPr>
                              <w:spacing w:line="240" w:lineRule="exact"/>
                              <w:ind w:firstLineChars="350" w:firstLine="840"/>
                              <w:rPr>
                                <w:rFonts w:ascii="標楷體" w:eastAsia="標楷體" w:hAnsi="標楷體"/>
                                <w:noProof/>
                              </w:rPr>
                            </w:pPr>
                          </w:p>
                        </w:tc>
                      </w:tr>
                    </w:tbl>
                    <w:p w14:paraId="1C209881" w14:textId="77777777" w:rsidR="00577B36" w:rsidRPr="007763D0" w:rsidRDefault="00577B36" w:rsidP="00577B36">
                      <w:pPr>
                        <w:spacing w:line="0" w:lineRule="atLeast"/>
                        <w:ind w:firstLineChars="100" w:firstLine="180"/>
                        <w:rPr>
                          <w:rFonts w:ascii="標楷體" w:eastAsia="標楷體" w:hAnsi="標楷體"/>
                          <w:noProof/>
                          <w:sz w:val="18"/>
                          <w:szCs w:val="10"/>
                        </w:rPr>
                      </w:pPr>
                      <w:r w:rsidRPr="007763D0">
                        <w:rPr>
                          <w:rFonts w:ascii="標楷體" w:eastAsia="標楷體" w:hAnsi="標楷體" w:hint="eastAsia"/>
                          <w:noProof/>
                          <w:sz w:val="18"/>
                          <w:szCs w:val="10"/>
                        </w:rPr>
                        <w:t>資料來源：</w:t>
                      </w:r>
                      <w:r>
                        <w:rPr>
                          <w:rFonts w:ascii="標楷體" w:eastAsia="標楷體" w:hAnsi="標楷體" w:hint="eastAsia"/>
                          <w:noProof/>
                          <w:sz w:val="18"/>
                          <w:szCs w:val="10"/>
                        </w:rPr>
                        <w:t>擷取自</w:t>
                      </w:r>
                      <w:r w:rsidRPr="007763D0">
                        <w:rPr>
                          <w:rFonts w:ascii="標楷體" w:eastAsia="標楷體" w:hAnsi="標楷體" w:hint="eastAsia"/>
                          <w:noProof/>
                          <w:sz w:val="18"/>
                          <w:szCs w:val="10"/>
                        </w:rPr>
                        <w:t>連江縣</w:t>
                      </w:r>
                      <w:r>
                        <w:rPr>
                          <w:rFonts w:ascii="標楷體" w:eastAsia="標楷體" w:hAnsi="標楷體" w:hint="eastAsia"/>
                          <w:noProof/>
                          <w:sz w:val="18"/>
                          <w:szCs w:val="10"/>
                        </w:rPr>
                        <w:t>環境資源</w:t>
                      </w:r>
                      <w:r w:rsidRPr="007763D0">
                        <w:rPr>
                          <w:rFonts w:ascii="標楷體" w:eastAsia="標楷體" w:hAnsi="標楷體" w:hint="eastAsia"/>
                          <w:noProof/>
                          <w:sz w:val="18"/>
                          <w:szCs w:val="10"/>
                        </w:rPr>
                        <w:t>局</w:t>
                      </w:r>
                      <w:r>
                        <w:rPr>
                          <w:rFonts w:ascii="標楷體" w:eastAsia="標楷體" w:hAnsi="標楷體" w:hint="eastAsia"/>
                          <w:noProof/>
                          <w:sz w:val="18"/>
                          <w:szCs w:val="10"/>
                        </w:rPr>
                        <w:t>網站資料</w:t>
                      </w:r>
                      <w:r w:rsidRPr="007763D0">
                        <w:rPr>
                          <w:rFonts w:ascii="標楷體" w:eastAsia="標楷體" w:hAnsi="標楷體" w:hint="eastAsia"/>
                          <w:noProof/>
                          <w:sz w:val="18"/>
                          <w:szCs w:val="10"/>
                        </w:rPr>
                        <w:t>。</w:t>
                      </w:r>
                    </w:p>
                  </w:txbxContent>
                </v:textbox>
                <w10:wrap type="square" anchorx="margin"/>
              </v:shape>
            </w:pict>
          </mc:Fallback>
        </mc:AlternateContent>
      </w:r>
      <w:r w:rsidR="00577B36" w:rsidRPr="00577B36">
        <w:rPr>
          <w:rFonts w:ascii="標楷體" w:eastAsia="標楷體" w:hAnsi="標楷體" w:hint="eastAsia"/>
          <w:b/>
          <w:spacing w:val="2"/>
        </w:rPr>
        <w:t>1.已劃設空氣品質維護區，降低空氣污染負荷，惟相關輔導及管制作業未盡落實</w:t>
      </w:r>
      <w:r w:rsidR="00577B36" w:rsidRPr="00577B36">
        <w:rPr>
          <w:rFonts w:ascii="標楷體" w:eastAsia="標楷體" w:hAnsi="標楷體" w:hint="eastAsia"/>
          <w:spacing w:val="2"/>
        </w:rPr>
        <w:t>：該局於107年6月及108年12月公告馬祖南竿機場及縣立醫院等周邊區域為空氣品質維護區（圖2），限制二行程、未完成定檢、定檢不合格或無牌照之機車進入。經查</w:t>
      </w:r>
      <w:r w:rsidR="00577B36" w:rsidRPr="00577B36">
        <w:rPr>
          <w:rFonts w:ascii="標楷體" w:eastAsia="標楷體" w:hAnsi="標楷體" w:hint="eastAsia"/>
          <w:bCs/>
          <w:spacing w:val="2"/>
        </w:rPr>
        <w:t>109年度及110年度截至3月底止之空氣品質維護區機車稽查紀錄，及至環保署機車排氣定期檢驗資訊管理系統查詢分析結果，計有13輛機車109年未辦理定檢，持續違規出入空氣品質區，該局卻遲未將車籍</w:t>
      </w:r>
      <w:r w:rsidR="00E91FAC">
        <w:rPr>
          <w:rFonts w:ascii="標楷體" w:eastAsia="標楷體" w:hAnsi="標楷體" w:hint="eastAsia"/>
          <w:bCs/>
          <w:spacing w:val="2"/>
        </w:rPr>
        <w:t>登記</w:t>
      </w:r>
      <w:r w:rsidR="00577B36" w:rsidRPr="00577B36">
        <w:rPr>
          <w:rFonts w:ascii="標楷體" w:eastAsia="標楷體" w:hAnsi="標楷體" w:hint="eastAsia"/>
          <w:bCs/>
          <w:spacing w:val="2"/>
        </w:rPr>
        <w:t>於其他縣市之12輛違規機車資料，通報各該縣市主管單位妥處，亦未</w:t>
      </w:r>
      <w:r w:rsidR="00E91FAC">
        <w:rPr>
          <w:rFonts w:ascii="標楷體" w:eastAsia="標楷體" w:hAnsi="標楷體" w:hint="eastAsia"/>
          <w:bCs/>
          <w:spacing w:val="2"/>
        </w:rPr>
        <w:t>採取</w:t>
      </w:r>
      <w:r w:rsidR="00577B36" w:rsidRPr="00577B36">
        <w:rPr>
          <w:rFonts w:ascii="標楷體" w:eastAsia="標楷體" w:hAnsi="標楷體" w:hint="eastAsia"/>
          <w:bCs/>
          <w:spacing w:val="2"/>
        </w:rPr>
        <w:t>其他積極管制作為</w:t>
      </w:r>
      <w:r w:rsidR="00577B36" w:rsidRPr="00577B36">
        <w:rPr>
          <w:rFonts w:ascii="標楷體" w:eastAsia="標楷體" w:hAnsi="標楷體" w:hint="eastAsia"/>
          <w:spacing w:val="2"/>
        </w:rPr>
        <w:t>，</w:t>
      </w:r>
      <w:r w:rsidR="00577B36" w:rsidRPr="00577B36">
        <w:rPr>
          <w:rFonts w:ascii="標楷體" w:eastAsia="標楷體" w:hAnsi="標楷體" w:cs="標楷體" w:hint="eastAsia"/>
          <w:bCs/>
          <w:spacing w:val="2"/>
          <w:szCs w:val="32"/>
        </w:rPr>
        <w:t>經函請檢討改進。據復：</w:t>
      </w:r>
      <w:r w:rsidR="00577B36" w:rsidRPr="00577B36">
        <w:rPr>
          <w:rFonts w:ascii="標楷體" w:eastAsia="標楷體" w:hAnsi="標楷體" w:hint="eastAsia"/>
          <w:bCs/>
          <w:color w:val="000000"/>
          <w:spacing w:val="2"/>
        </w:rPr>
        <w:t>已將車</w:t>
      </w:r>
      <w:r w:rsidR="00577B36" w:rsidRPr="00577B36">
        <w:rPr>
          <w:rFonts w:ascii="標楷體" w:eastAsia="標楷體" w:hAnsi="標楷體" w:hint="eastAsia"/>
          <w:bCs/>
          <w:spacing w:val="2"/>
        </w:rPr>
        <w:t>籍</w:t>
      </w:r>
      <w:r w:rsidR="00E91FAC">
        <w:rPr>
          <w:rFonts w:ascii="標楷體" w:eastAsia="標楷體" w:hAnsi="標楷體" w:hint="eastAsia"/>
          <w:bCs/>
          <w:spacing w:val="2"/>
        </w:rPr>
        <w:t>登記</w:t>
      </w:r>
      <w:r w:rsidR="00577B36" w:rsidRPr="00577B36">
        <w:rPr>
          <w:rFonts w:ascii="標楷體" w:eastAsia="標楷體" w:hAnsi="標楷體" w:hint="eastAsia"/>
          <w:bCs/>
          <w:spacing w:val="2"/>
        </w:rPr>
        <w:t>於其他縣市之違規車輛資料，通報</w:t>
      </w:r>
      <w:r w:rsidR="00577B36" w:rsidRPr="00577B36">
        <w:rPr>
          <w:rFonts w:ascii="標楷體" w:eastAsia="標楷體" w:hAnsi="標楷體" w:hint="eastAsia"/>
          <w:bCs/>
          <w:color w:val="000000"/>
          <w:spacing w:val="2"/>
        </w:rPr>
        <w:t>各該縣市主管單位依權責卓處；另定期將行駛空氣品質維護區未定檢之機車資料，上傳至行政院環境保護署機車定檢稽查資料整合回饋系統，供各縣市主管單位查詢，以提升管制成效</w:t>
      </w:r>
      <w:r w:rsidR="00577B36" w:rsidRPr="00577B36">
        <w:rPr>
          <w:rFonts w:ascii="標楷體" w:eastAsia="標楷體" w:hAnsi="標楷體" w:cs="標楷體" w:hint="eastAsia"/>
          <w:bCs/>
          <w:spacing w:val="2"/>
          <w:szCs w:val="32"/>
        </w:rPr>
        <w:t>。</w:t>
      </w:r>
    </w:p>
    <w:p w14:paraId="54874155" w14:textId="3AA25866" w:rsidR="00577B36" w:rsidRPr="00490944" w:rsidRDefault="00577B36" w:rsidP="00172E3D">
      <w:pPr>
        <w:overflowPunct w:val="0"/>
        <w:snapToGrid w:val="0"/>
        <w:spacing w:line="510" w:lineRule="exact"/>
        <w:ind w:firstLineChars="200" w:firstLine="488"/>
        <w:jc w:val="both"/>
        <w:rPr>
          <w:rFonts w:ascii="標楷體" w:eastAsia="標楷體" w:hAnsi="標楷體"/>
        </w:rPr>
      </w:pPr>
      <w:r w:rsidRPr="00577B36">
        <w:rPr>
          <w:rFonts w:ascii="標楷體" w:eastAsia="標楷體" w:hAnsi="標楷體" w:hint="eastAsia"/>
          <w:b/>
          <w:spacing w:val="2"/>
        </w:rPr>
        <w:t>2</w:t>
      </w:r>
      <w:r w:rsidRPr="00577B36">
        <w:rPr>
          <w:rFonts w:ascii="標楷體" w:eastAsia="標楷體" w:hAnsi="標楷體"/>
          <w:b/>
          <w:spacing w:val="2"/>
        </w:rPr>
        <w:t>.</w:t>
      </w:r>
      <w:r w:rsidRPr="00577B36">
        <w:rPr>
          <w:rFonts w:ascii="標楷體" w:eastAsia="標楷體" w:hAnsi="標楷體" w:hint="eastAsia"/>
          <w:b/>
          <w:spacing w:val="2"/>
        </w:rPr>
        <w:t>連江縣空氣污染防制計畫（104至109年）已屆期，允待儘速完成提報修訂計畫並公告實施</w:t>
      </w:r>
      <w:r w:rsidRPr="00577B36">
        <w:rPr>
          <w:rFonts w:ascii="標楷體" w:eastAsia="標楷體" w:hAnsi="標楷體" w:hint="eastAsia"/>
          <w:spacing w:val="2"/>
        </w:rPr>
        <w:t>：依空氣污染防制法第7條規定，直轄市、縣（巿）主管機關應依據中央主管機關訂定之空氣污染防制方案，擬訂空氣污染防制計畫，報中央主管機關核定後公告，並應每4年檢討修正。經查該局前於104年6月公告實施空氣污染防制計畫（104至109年），據以執行空氣污染管制措施，業已屆期。嗣</w:t>
      </w:r>
      <w:r w:rsidRPr="00577B36">
        <w:rPr>
          <w:rFonts w:ascii="標楷體" w:eastAsia="標楷體" w:hAnsi="標楷體" w:hint="eastAsia"/>
          <w:bCs/>
          <w:color w:val="000000"/>
          <w:spacing w:val="2"/>
        </w:rPr>
        <w:t>行政院環境保護署因應空氣污染防制法之修正，</w:t>
      </w:r>
      <w:r w:rsidRPr="00577B36">
        <w:rPr>
          <w:rFonts w:ascii="標楷體" w:eastAsia="標楷體" w:hAnsi="標楷體" w:hint="eastAsia"/>
          <w:spacing w:val="2"/>
        </w:rPr>
        <w:t>於109年5月22日實施「空氣污染防制方案（109至112年）」，並函請各地方政府配合擬定次期之空氣污染防制計畫，該局雖於同年10月5日擬定空氣污染防制計畫草案（109至112年）並報請該署審議，惟截至本室查核日（110年3月12日）止，迄未獲核定施行，致案內新增或修訂之防制措施，尚乏執行之準據，不利各項空氣污染防制措施銜接推行，經函請檢討改進。據</w:t>
      </w:r>
      <w:r w:rsidRPr="00577B36">
        <w:rPr>
          <w:rFonts w:ascii="標楷體" w:eastAsia="標楷體" w:hAnsi="標楷體" w:hint="eastAsia"/>
          <w:spacing w:val="2"/>
        </w:rPr>
        <w:lastRenderedPageBreak/>
        <w:t>復：</w:t>
      </w:r>
      <w:r w:rsidRPr="00577B36">
        <w:rPr>
          <w:rFonts w:ascii="標楷體" w:eastAsia="標楷體" w:hAnsi="標楷體" w:hint="eastAsia"/>
          <w:color w:val="000000"/>
          <w:spacing w:val="2"/>
        </w:rPr>
        <w:t>已於110年5月21日再次修正計畫提報環保署審核，俟計畫核備後儘速辦理各項空氣污染防制措施，以改善馬祖地區空氣</w:t>
      </w:r>
      <w:r w:rsidRPr="006558CE">
        <w:rPr>
          <w:rFonts w:ascii="標楷體" w:eastAsia="標楷體" w:hAnsi="標楷體" w:hint="eastAsia"/>
          <w:color w:val="000000"/>
        </w:rPr>
        <w:t>品質</w:t>
      </w:r>
      <w:r w:rsidRPr="002471BB">
        <w:rPr>
          <w:rFonts w:ascii="標楷體" w:eastAsia="標楷體" w:hAnsi="標楷體" w:hint="eastAsia"/>
          <w:spacing w:val="-2"/>
        </w:rPr>
        <w:t>。</w:t>
      </w:r>
    </w:p>
    <w:p w14:paraId="63E24B9E" w14:textId="4E3570D0" w:rsidR="00577B36" w:rsidRDefault="00577B36" w:rsidP="00577B36">
      <w:pPr>
        <w:overflowPunct w:val="0"/>
        <w:snapToGrid w:val="0"/>
        <w:spacing w:beforeLines="10" w:before="50" w:line="48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（三）</w:t>
      </w:r>
      <w:r w:rsidRPr="00147C57">
        <w:rPr>
          <w:rFonts w:ascii="標楷體" w:eastAsia="標楷體" w:hAnsi="標楷體" w:hint="eastAsia"/>
          <w:b/>
          <w:sz w:val="28"/>
          <w:szCs w:val="28"/>
        </w:rPr>
        <w:t>持續推動垃圾</w:t>
      </w:r>
      <w:r>
        <w:rPr>
          <w:rFonts w:ascii="標楷體" w:eastAsia="標楷體" w:hAnsi="標楷體" w:hint="eastAsia"/>
          <w:b/>
          <w:sz w:val="28"/>
          <w:szCs w:val="28"/>
        </w:rPr>
        <w:t>強制</w:t>
      </w:r>
      <w:r w:rsidRPr="00147C57">
        <w:rPr>
          <w:rFonts w:ascii="標楷體" w:eastAsia="標楷體" w:hAnsi="標楷體" w:hint="eastAsia"/>
          <w:b/>
          <w:sz w:val="28"/>
          <w:szCs w:val="28"/>
        </w:rPr>
        <w:t>分類等環保政策，惟轄內</w:t>
      </w:r>
      <w:r>
        <w:rPr>
          <w:rFonts w:ascii="標楷體" w:eastAsia="標楷體" w:hAnsi="標楷體" w:hint="eastAsia"/>
          <w:b/>
          <w:sz w:val="28"/>
          <w:szCs w:val="28"/>
        </w:rPr>
        <w:t>一般</w:t>
      </w:r>
      <w:r w:rsidRPr="00147C57">
        <w:rPr>
          <w:rFonts w:ascii="標楷體" w:eastAsia="標楷體" w:hAnsi="標楷體" w:hint="eastAsia"/>
          <w:b/>
          <w:sz w:val="28"/>
          <w:szCs w:val="28"/>
        </w:rPr>
        <w:t>垃圾量</w:t>
      </w:r>
      <w:r>
        <w:rPr>
          <w:rFonts w:ascii="標楷體" w:eastAsia="標楷體" w:hAnsi="標楷體" w:hint="eastAsia"/>
          <w:b/>
          <w:sz w:val="28"/>
          <w:szCs w:val="28"/>
        </w:rPr>
        <w:t>逐年增加，</w:t>
      </w:r>
      <w:r w:rsidRPr="00147C57">
        <w:rPr>
          <w:rFonts w:ascii="標楷體" w:eastAsia="標楷體" w:hAnsi="標楷體" w:hint="eastAsia"/>
          <w:b/>
          <w:sz w:val="28"/>
          <w:szCs w:val="28"/>
        </w:rPr>
        <w:t>且回收率較以前年度</w:t>
      </w:r>
      <w:r>
        <w:rPr>
          <w:rFonts w:ascii="標楷體" w:eastAsia="標楷體" w:hAnsi="標楷體" w:hint="eastAsia"/>
          <w:b/>
          <w:sz w:val="28"/>
          <w:szCs w:val="28"/>
        </w:rPr>
        <w:t>降低，部分地區垃圾分類未盡落實，及垃圾掩埋場監測作業未臻周延</w:t>
      </w:r>
      <w:r w:rsidRPr="00147C57">
        <w:rPr>
          <w:rFonts w:ascii="標楷體" w:eastAsia="標楷體" w:hAnsi="標楷體" w:hint="eastAsia"/>
          <w:b/>
          <w:sz w:val="28"/>
          <w:szCs w:val="28"/>
        </w:rPr>
        <w:t>，允應檢討改進，俾達成垃圾減量目標</w:t>
      </w:r>
      <w:r w:rsidRPr="008F7BC8">
        <w:rPr>
          <w:rFonts w:ascii="標楷體" w:eastAsia="標楷體" w:hAnsi="標楷體" w:hint="eastAsia"/>
          <w:b/>
          <w:sz w:val="28"/>
          <w:szCs w:val="28"/>
        </w:rPr>
        <w:t>。</w:t>
      </w:r>
    </w:p>
    <w:p w14:paraId="7B7BE242" w14:textId="77777777" w:rsidR="00577B36" w:rsidRDefault="00577B36" w:rsidP="00697486">
      <w:pPr>
        <w:overflowPunct w:val="0"/>
        <w:snapToGrid w:val="0"/>
        <w:spacing w:line="500" w:lineRule="exact"/>
        <w:ind w:firstLineChars="100" w:firstLine="240"/>
        <w:jc w:val="both"/>
        <w:rPr>
          <w:rFonts w:ascii="標楷體" w:eastAsia="標楷體" w:hAnsi="標楷體"/>
        </w:rPr>
      </w:pPr>
      <w:r>
        <w:rPr>
          <w:rFonts w:ascii="標楷體" w:eastAsia="標楷體" w:hAnsi="標楷體" w:hint="eastAsia"/>
        </w:rPr>
        <w:t xml:space="preserve">　　</w:t>
      </w:r>
      <w:r w:rsidRPr="00FC50B5">
        <w:rPr>
          <w:rFonts w:ascii="標楷體" w:eastAsia="標楷體" w:hAnsi="標楷體" w:hint="eastAsia"/>
          <w:spacing w:val="-1"/>
        </w:rPr>
        <w:t>環境資源</w:t>
      </w:r>
      <w:r w:rsidRPr="007F1B2B">
        <w:rPr>
          <w:rFonts w:ascii="標楷體" w:eastAsia="標楷體" w:hAnsi="標楷體" w:hint="eastAsia"/>
          <w:spacing w:val="-1"/>
        </w:rPr>
        <w:t>局</w:t>
      </w:r>
      <w:r w:rsidRPr="00324EF2">
        <w:rPr>
          <w:rFonts w:ascii="標楷體" w:eastAsia="標楷體" w:hAnsi="標楷體" w:hint="eastAsia"/>
          <w:spacing w:val="-1"/>
        </w:rPr>
        <w:t>為推動循環經濟，減少環境污染</w:t>
      </w:r>
      <w:r>
        <w:rPr>
          <w:rFonts w:ascii="標楷體" w:eastAsia="標楷體" w:hAnsi="標楷體" w:hint="eastAsia"/>
          <w:spacing w:val="-1"/>
        </w:rPr>
        <w:t>，</w:t>
      </w:r>
      <w:r w:rsidRPr="00D86C5D">
        <w:rPr>
          <w:rFonts w:ascii="標楷體" w:eastAsia="標楷體" w:hAnsi="標楷體" w:hint="eastAsia"/>
        </w:rPr>
        <w:t>辦理「109年連江縣垃圾轉運監督暨促進垃圾減量回收計畫」</w:t>
      </w:r>
      <w:r>
        <w:rPr>
          <w:rFonts w:ascii="標楷體" w:eastAsia="標楷體" w:hAnsi="標楷體" w:hint="eastAsia"/>
        </w:rPr>
        <w:t>經費554萬餘元，</w:t>
      </w:r>
      <w:r w:rsidRPr="00D86C5D">
        <w:rPr>
          <w:rFonts w:ascii="標楷體" w:eastAsia="標楷體" w:hAnsi="標楷體" w:hint="eastAsia"/>
        </w:rPr>
        <w:t>賡續推動垃圾強制分類、資源永續及零廢棄等環境保護政策。經查該計畫辦理情形，</w:t>
      </w:r>
      <w:r w:rsidRPr="00FC50B5">
        <w:rPr>
          <w:rFonts w:ascii="標楷體" w:eastAsia="標楷體" w:hAnsi="標楷體" w:hint="eastAsia"/>
          <w:spacing w:val="-1"/>
        </w:rPr>
        <w:t>核有下列事項</w:t>
      </w:r>
      <w:r w:rsidRPr="00F92B0F">
        <w:rPr>
          <w:rFonts w:ascii="標楷體" w:eastAsia="標楷體" w:hAnsi="標楷體" w:hint="eastAsia"/>
          <w:spacing w:val="-1"/>
        </w:rPr>
        <w:t>：</w:t>
      </w:r>
    </w:p>
    <w:p w14:paraId="5AA3F376" w14:textId="0EB5FFD5" w:rsidR="00577B36" w:rsidRDefault="00577B36" w:rsidP="00697486">
      <w:pPr>
        <w:overflowPunct w:val="0"/>
        <w:snapToGrid w:val="0"/>
        <w:spacing w:beforeLines="10" w:before="50" w:line="500" w:lineRule="exact"/>
        <w:ind w:firstLineChars="200" w:firstLine="480"/>
        <w:jc w:val="both"/>
        <w:rPr>
          <w:rFonts w:ascii="標楷體" w:eastAsia="標楷體" w:hAnsi="標楷體"/>
        </w:rPr>
      </w:pPr>
      <w:r w:rsidRPr="003C4562">
        <w:rPr>
          <w:rFonts w:ascii="標楷體" w:eastAsia="標楷體" w:hAnsi="標楷體"/>
          <w:noProof/>
          <w:spacing w:val="-2"/>
        </w:rPr>
        <mc:AlternateContent>
          <mc:Choice Requires="wps">
            <w:drawing>
              <wp:anchor distT="45720" distB="45720" distL="114300" distR="114300" simplePos="0" relativeHeight="251738112" behindDoc="0" locked="0" layoutInCell="1" allowOverlap="1" wp14:anchorId="54195463" wp14:editId="09D25BF0">
                <wp:simplePos x="0" y="0"/>
                <wp:positionH relativeFrom="margin">
                  <wp:align>right</wp:align>
                </wp:positionH>
                <wp:positionV relativeFrom="paragraph">
                  <wp:posOffset>1906270</wp:posOffset>
                </wp:positionV>
                <wp:extent cx="4058920" cy="2514600"/>
                <wp:effectExtent l="0" t="0" r="0" b="0"/>
                <wp:wrapSquare wrapText="bothSides"/>
                <wp:docPr id="2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8920" cy="2514600"/>
                        </a:xfrm>
                        <a:prstGeom prst="rect">
                          <a:avLst/>
                        </a:prstGeom>
                        <a:solidFill>
                          <a:srgbClr val="FFFFFF"/>
                        </a:solidFill>
                        <a:ln w="9525">
                          <a:noFill/>
                          <a:miter lim="800000"/>
                          <a:headEnd/>
                          <a:tailEnd/>
                        </a:ln>
                      </wps:spPr>
                      <wps:txbx>
                        <w:txbxContent>
                          <w:p w14:paraId="28D55ECF" w14:textId="77777777" w:rsidR="00577B36" w:rsidRPr="003C4562" w:rsidRDefault="00577B36" w:rsidP="00577B36">
                            <w:pPr>
                              <w:spacing w:line="0" w:lineRule="atLeast"/>
                              <w:ind w:leftChars="-59" w:left="-142"/>
                              <w:jc w:val="center"/>
                              <w:rPr>
                                <w:rFonts w:ascii="標楷體" w:eastAsia="標楷體" w:hAnsi="標楷體"/>
                                <w:b/>
                                <w:bCs/>
                              </w:rPr>
                            </w:pPr>
                            <w:r w:rsidRPr="003C4562">
                              <w:rPr>
                                <w:rFonts w:ascii="標楷體" w:eastAsia="標楷體" w:hAnsi="標楷體" w:hint="eastAsia"/>
                                <w:b/>
                                <w:bCs/>
                              </w:rPr>
                              <w:t>表</w:t>
                            </w:r>
                            <w:r>
                              <w:rPr>
                                <w:rFonts w:ascii="標楷體" w:eastAsia="標楷體" w:hAnsi="標楷體"/>
                                <w:b/>
                                <w:bCs/>
                              </w:rPr>
                              <w:t>1</w:t>
                            </w:r>
                            <w:r w:rsidRPr="003C4562">
                              <w:rPr>
                                <w:rFonts w:ascii="標楷體" w:eastAsia="標楷體" w:hAnsi="標楷體" w:hint="eastAsia"/>
                                <w:b/>
                                <w:bCs/>
                              </w:rPr>
                              <w:t xml:space="preserve">　</w:t>
                            </w:r>
                            <w:r w:rsidRPr="004C16AF">
                              <w:rPr>
                                <w:rFonts w:ascii="標楷體" w:eastAsia="標楷體" w:hAnsi="標楷體" w:hint="eastAsia"/>
                                <w:b/>
                                <w:bCs/>
                              </w:rPr>
                              <w:t>連江縣一般廢棄物產生量及回收率統計</w:t>
                            </w:r>
                            <w:r>
                              <w:rPr>
                                <w:rFonts w:ascii="標楷體" w:eastAsia="標楷體" w:hAnsi="標楷體" w:hint="eastAsia"/>
                                <w:b/>
                                <w:bCs/>
                              </w:rPr>
                              <w:t>情形</w:t>
                            </w:r>
                          </w:p>
                          <w:tbl>
                            <w:tblPr>
                              <w:tblW w:w="6096" w:type="dxa"/>
                              <w:jc w:val="center"/>
                              <w:tblLayout w:type="fixed"/>
                              <w:tblCellMar>
                                <w:left w:w="28" w:type="dxa"/>
                                <w:right w:w="28" w:type="dxa"/>
                              </w:tblCellMar>
                              <w:tblLook w:val="04A0" w:firstRow="1" w:lastRow="0" w:firstColumn="1" w:lastColumn="0" w:noHBand="0" w:noVBand="1"/>
                            </w:tblPr>
                            <w:tblGrid>
                              <w:gridCol w:w="1843"/>
                              <w:gridCol w:w="850"/>
                              <w:gridCol w:w="851"/>
                              <w:gridCol w:w="851"/>
                              <w:gridCol w:w="850"/>
                              <w:gridCol w:w="851"/>
                            </w:tblGrid>
                            <w:tr w:rsidR="00577B36" w:rsidRPr="004C16AF" w14:paraId="31EEA5DF" w14:textId="77777777" w:rsidTr="004F24D8">
                              <w:trPr>
                                <w:trHeight w:val="330"/>
                                <w:jc w:val="center"/>
                              </w:trPr>
                              <w:tc>
                                <w:tcPr>
                                  <w:tcW w:w="6096" w:type="dxa"/>
                                  <w:gridSpan w:val="6"/>
                                  <w:tcBorders>
                                    <w:top w:val="nil"/>
                                    <w:left w:val="nil"/>
                                    <w:bottom w:val="single" w:sz="4" w:space="0" w:color="auto"/>
                                    <w:right w:val="nil"/>
                                  </w:tcBorders>
                                  <w:shd w:val="clear" w:color="auto" w:fill="auto"/>
                                  <w:noWrap/>
                                  <w:vAlign w:val="center"/>
                                  <w:hideMark/>
                                </w:tcPr>
                                <w:p w14:paraId="1CA2F06F" w14:textId="77777777" w:rsidR="00577B36" w:rsidRPr="004C16AF" w:rsidRDefault="00577B36" w:rsidP="004C16AF">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單位：公噸、</w:t>
                                  </w:r>
                                  <w:r>
                                    <w:rPr>
                                      <w:rFonts w:ascii="標楷體" w:eastAsia="標楷體" w:hAnsi="標楷體" w:cs="新細明體" w:hint="eastAsia"/>
                                      <w:sz w:val="20"/>
                                      <w:szCs w:val="20"/>
                                    </w:rPr>
                                    <w:t>％</w:t>
                                  </w:r>
                                </w:p>
                              </w:tc>
                            </w:tr>
                            <w:tr w:rsidR="00577B36" w:rsidRPr="004C16AF" w14:paraId="4780854F" w14:textId="77777777" w:rsidTr="00AC0CA9">
                              <w:trPr>
                                <w:trHeight w:val="330"/>
                                <w:jc w:val="center"/>
                              </w:trPr>
                              <w:tc>
                                <w:tcPr>
                                  <w:tcW w:w="1843" w:type="dxa"/>
                                  <w:vMerge w:val="restart"/>
                                  <w:tcBorders>
                                    <w:top w:val="nil"/>
                                    <w:left w:val="single" w:sz="4" w:space="0" w:color="auto"/>
                                    <w:bottom w:val="single" w:sz="4" w:space="0" w:color="auto"/>
                                    <w:right w:val="single" w:sz="4" w:space="0" w:color="auto"/>
                                    <w:tl2br w:val="single" w:sz="4" w:space="0" w:color="auto"/>
                                  </w:tcBorders>
                                  <w:shd w:val="clear" w:color="auto" w:fill="auto"/>
                                  <w:noWrap/>
                                  <w:vAlign w:val="center"/>
                                  <w:hideMark/>
                                </w:tcPr>
                                <w:p w14:paraId="2B5E23CB" w14:textId="77777777" w:rsidR="00577B36" w:rsidRDefault="00577B36" w:rsidP="00BB2831">
                                  <w:pPr>
                                    <w:kinsoku w:val="0"/>
                                    <w:overflowPunct w:val="0"/>
                                    <w:spacing w:line="0" w:lineRule="atLeast"/>
                                    <w:rPr>
                                      <w:rFonts w:ascii="標楷體" w:eastAsia="標楷體" w:hAnsi="標楷體" w:cs="新細明體"/>
                                      <w:sz w:val="20"/>
                                      <w:szCs w:val="20"/>
                                    </w:rPr>
                                  </w:pPr>
                                  <w:r w:rsidRPr="004C16AF">
                                    <w:rPr>
                                      <w:rFonts w:ascii="標楷體" w:eastAsia="標楷體" w:hAnsi="標楷體" w:cs="新細明體" w:hint="eastAsia"/>
                                      <w:sz w:val="20"/>
                                      <w:szCs w:val="20"/>
                                    </w:rPr>
                                    <w:t xml:space="preserve">　</w:t>
                                  </w:r>
                                  <w:r>
                                    <w:rPr>
                                      <w:rFonts w:ascii="標楷體" w:eastAsia="標楷體" w:hAnsi="標楷體" w:cs="新細明體" w:hint="eastAsia"/>
                                      <w:sz w:val="20"/>
                                      <w:szCs w:val="20"/>
                                    </w:rPr>
                                    <w:t xml:space="preserve"> </w:t>
                                  </w:r>
                                  <w:r>
                                    <w:rPr>
                                      <w:rFonts w:ascii="標楷體" w:eastAsia="標楷體" w:hAnsi="標楷體" w:cs="新細明體"/>
                                      <w:sz w:val="20"/>
                                      <w:szCs w:val="20"/>
                                    </w:rPr>
                                    <w:t xml:space="preserve">       </w:t>
                                  </w:r>
                                  <w:r>
                                    <w:rPr>
                                      <w:rFonts w:ascii="標楷體" w:eastAsia="標楷體" w:hAnsi="標楷體" w:cs="新細明體" w:hint="eastAsia"/>
                                      <w:sz w:val="20"/>
                                      <w:szCs w:val="20"/>
                                    </w:rPr>
                                    <w:t>年度</w:t>
                                  </w:r>
                                </w:p>
                                <w:p w14:paraId="558FFD09" w14:textId="77777777" w:rsidR="00577B36" w:rsidRPr="004C16AF" w:rsidRDefault="00577B36" w:rsidP="00BB2831">
                                  <w:pPr>
                                    <w:kinsoku w:val="0"/>
                                    <w:overflowPunct w:val="0"/>
                                    <w:spacing w:line="0" w:lineRule="atLeast"/>
                                    <w:ind w:firstLineChars="100" w:firstLine="200"/>
                                    <w:rPr>
                                      <w:rFonts w:ascii="標楷體" w:eastAsia="標楷體" w:hAnsi="標楷體" w:cs="新細明體"/>
                                      <w:sz w:val="20"/>
                                      <w:szCs w:val="20"/>
                                    </w:rPr>
                                  </w:pPr>
                                  <w:r>
                                    <w:rPr>
                                      <w:rFonts w:ascii="標楷體" w:eastAsia="標楷體" w:hAnsi="標楷體" w:cs="新細明體" w:hint="eastAsia"/>
                                      <w:sz w:val="20"/>
                                      <w:szCs w:val="20"/>
                                    </w:rPr>
                                    <w:t>項目</w:t>
                                  </w:r>
                                </w:p>
                              </w:tc>
                              <w:tc>
                                <w:tcPr>
                                  <w:tcW w:w="85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EB1764"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107</w:t>
                                  </w:r>
                                  <w:r w:rsidRPr="004C16AF">
                                    <w:rPr>
                                      <w:rFonts w:ascii="標楷體" w:eastAsia="標楷體" w:hAnsi="標楷體" w:cs="新細明體"/>
                                      <w:sz w:val="20"/>
                                      <w:szCs w:val="20"/>
                                    </w:rPr>
                                    <w:t xml:space="preserve"> </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ED17FE"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108</w:t>
                                  </w:r>
                                  <w:r w:rsidRPr="004C16AF">
                                    <w:rPr>
                                      <w:rFonts w:ascii="標楷體" w:eastAsia="標楷體" w:hAnsi="標楷體" w:cs="新細明體"/>
                                      <w:sz w:val="20"/>
                                      <w:szCs w:val="20"/>
                                    </w:rPr>
                                    <w:t xml:space="preserve"> </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BE3BBF"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109</w:t>
                                  </w:r>
                                  <w:r w:rsidRPr="004C16AF">
                                    <w:rPr>
                                      <w:rFonts w:ascii="標楷體" w:eastAsia="標楷體" w:hAnsi="標楷體" w:cs="新細明體"/>
                                      <w:sz w:val="20"/>
                                      <w:szCs w:val="20"/>
                                    </w:rPr>
                                    <w:t xml:space="preserve"> </w:t>
                                  </w:r>
                                </w:p>
                              </w:tc>
                              <w:tc>
                                <w:tcPr>
                                  <w:tcW w:w="1701" w:type="dxa"/>
                                  <w:gridSpan w:val="2"/>
                                  <w:tcBorders>
                                    <w:top w:val="single" w:sz="4" w:space="0" w:color="auto"/>
                                    <w:left w:val="nil"/>
                                    <w:bottom w:val="single" w:sz="4" w:space="0" w:color="auto"/>
                                    <w:right w:val="single" w:sz="4" w:space="0" w:color="000000"/>
                                  </w:tcBorders>
                                  <w:shd w:val="clear" w:color="auto" w:fill="auto"/>
                                  <w:noWrap/>
                                  <w:vAlign w:val="center"/>
                                </w:tcPr>
                                <w:p w14:paraId="7F06EB5F" w14:textId="77777777" w:rsidR="00577B36" w:rsidRPr="004C16AF" w:rsidRDefault="00577B36" w:rsidP="004F24D8">
                                  <w:pPr>
                                    <w:kinsoku w:val="0"/>
                                    <w:overflowPunct w:val="0"/>
                                    <w:spacing w:line="0" w:lineRule="atLeast"/>
                                    <w:jc w:val="distribute"/>
                                    <w:rPr>
                                      <w:rFonts w:ascii="標楷體" w:eastAsia="標楷體" w:hAnsi="標楷體" w:cs="新細明體"/>
                                      <w:sz w:val="20"/>
                                      <w:szCs w:val="20"/>
                                    </w:rPr>
                                  </w:pPr>
                                  <w:r w:rsidRPr="00AC0CA9">
                                    <w:rPr>
                                      <w:rFonts w:ascii="標楷體" w:eastAsia="標楷體" w:hAnsi="標楷體" w:cs="新細明體" w:hint="eastAsia"/>
                                      <w:spacing w:val="-6"/>
                                      <w:sz w:val="20"/>
                                      <w:szCs w:val="20"/>
                                    </w:rPr>
                                    <w:t>109年度與1</w:t>
                                  </w:r>
                                  <w:r w:rsidRPr="00AC0CA9">
                                    <w:rPr>
                                      <w:rFonts w:ascii="標楷體" w:eastAsia="標楷體" w:hAnsi="標楷體" w:cs="新細明體"/>
                                      <w:spacing w:val="-6"/>
                                      <w:sz w:val="20"/>
                                      <w:szCs w:val="20"/>
                                    </w:rPr>
                                    <w:t>07</w:t>
                                  </w:r>
                                  <w:r w:rsidRPr="00AC0CA9">
                                    <w:rPr>
                                      <w:rFonts w:ascii="標楷體" w:eastAsia="標楷體" w:hAnsi="標楷體" w:cs="新細明體" w:hint="eastAsia"/>
                                      <w:spacing w:val="-6"/>
                                      <w:sz w:val="20"/>
                                      <w:szCs w:val="20"/>
                                    </w:rPr>
                                    <w:t>年度</w:t>
                                  </w:r>
                                  <w:r>
                                    <w:rPr>
                                      <w:rFonts w:ascii="標楷體" w:eastAsia="標楷體" w:hAnsi="標楷體" w:cs="新細明體" w:hint="eastAsia"/>
                                      <w:sz w:val="20"/>
                                      <w:szCs w:val="20"/>
                                    </w:rPr>
                                    <w:t>比較</w:t>
                                  </w:r>
                                  <w:r w:rsidRPr="004C16AF">
                                    <w:rPr>
                                      <w:rFonts w:ascii="標楷體" w:eastAsia="標楷體" w:hAnsi="標楷體" w:cs="新細明體" w:hint="eastAsia"/>
                                      <w:sz w:val="20"/>
                                      <w:szCs w:val="20"/>
                                    </w:rPr>
                                    <w:t>增減</w:t>
                                  </w:r>
                                </w:p>
                              </w:tc>
                            </w:tr>
                            <w:tr w:rsidR="00577B36" w:rsidRPr="004C16AF" w14:paraId="66BE5447" w14:textId="77777777" w:rsidTr="00AC0CA9">
                              <w:trPr>
                                <w:trHeight w:val="330"/>
                                <w:jc w:val="center"/>
                              </w:trPr>
                              <w:tc>
                                <w:tcPr>
                                  <w:tcW w:w="1843" w:type="dxa"/>
                                  <w:vMerge/>
                                  <w:tcBorders>
                                    <w:top w:val="nil"/>
                                    <w:left w:val="single" w:sz="4" w:space="0" w:color="auto"/>
                                    <w:bottom w:val="single" w:sz="4" w:space="0" w:color="auto"/>
                                    <w:right w:val="single" w:sz="4" w:space="0" w:color="auto"/>
                                  </w:tcBorders>
                                  <w:vAlign w:val="center"/>
                                  <w:hideMark/>
                                </w:tcPr>
                                <w:p w14:paraId="288713D3"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14:paraId="61103D3F"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1" w:type="dxa"/>
                                  <w:vMerge/>
                                  <w:tcBorders>
                                    <w:top w:val="nil"/>
                                    <w:left w:val="single" w:sz="4" w:space="0" w:color="auto"/>
                                    <w:bottom w:val="single" w:sz="4" w:space="0" w:color="auto"/>
                                    <w:right w:val="single" w:sz="4" w:space="0" w:color="auto"/>
                                  </w:tcBorders>
                                  <w:vAlign w:val="center"/>
                                  <w:hideMark/>
                                </w:tcPr>
                                <w:p w14:paraId="470A918C"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1" w:type="dxa"/>
                                  <w:vMerge/>
                                  <w:tcBorders>
                                    <w:top w:val="nil"/>
                                    <w:left w:val="single" w:sz="4" w:space="0" w:color="auto"/>
                                    <w:bottom w:val="single" w:sz="4" w:space="0" w:color="auto"/>
                                    <w:right w:val="single" w:sz="4" w:space="0" w:color="auto"/>
                                  </w:tcBorders>
                                  <w:vAlign w:val="center"/>
                                  <w:hideMark/>
                                </w:tcPr>
                                <w:p w14:paraId="7B7E84C4"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3FB85C66"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數量</w:t>
                                  </w:r>
                                </w:p>
                              </w:tc>
                              <w:tc>
                                <w:tcPr>
                                  <w:tcW w:w="851" w:type="dxa"/>
                                  <w:tcBorders>
                                    <w:top w:val="nil"/>
                                    <w:left w:val="nil"/>
                                    <w:bottom w:val="single" w:sz="4" w:space="0" w:color="auto"/>
                                    <w:right w:val="single" w:sz="4" w:space="0" w:color="auto"/>
                                  </w:tcBorders>
                                  <w:shd w:val="clear" w:color="auto" w:fill="auto"/>
                                  <w:noWrap/>
                                  <w:vAlign w:val="center"/>
                                  <w:hideMark/>
                                </w:tcPr>
                                <w:p w14:paraId="1EBD7F03"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Pr>
                                      <w:rFonts w:ascii="標楷體" w:eastAsia="標楷體" w:hAnsi="標楷體" w:cs="新細明體" w:hint="eastAsia"/>
                                      <w:sz w:val="20"/>
                                      <w:szCs w:val="20"/>
                                    </w:rPr>
                                    <w:t>比率</w:t>
                                  </w:r>
                                </w:p>
                              </w:tc>
                            </w:tr>
                            <w:tr w:rsidR="00577B36" w:rsidRPr="004C16AF" w14:paraId="6F818D4D" w14:textId="77777777" w:rsidTr="00AC0CA9">
                              <w:trPr>
                                <w:trHeight w:val="179"/>
                                <w:jc w:val="center"/>
                              </w:trPr>
                              <w:tc>
                                <w:tcPr>
                                  <w:tcW w:w="1843" w:type="dxa"/>
                                  <w:tcBorders>
                                    <w:top w:val="nil"/>
                                    <w:left w:val="single" w:sz="4" w:space="0" w:color="auto"/>
                                    <w:bottom w:val="single" w:sz="4" w:space="0" w:color="auto"/>
                                    <w:right w:val="single" w:sz="4" w:space="0" w:color="auto"/>
                                  </w:tcBorders>
                                  <w:shd w:val="clear" w:color="000000" w:fill="FFFFFF"/>
                                  <w:vAlign w:val="center"/>
                                </w:tcPr>
                                <w:p w14:paraId="2EB41EDB" w14:textId="77777777" w:rsidR="00577B36" w:rsidRPr="00AC0CA9" w:rsidRDefault="00577B36" w:rsidP="00DA6DF8">
                                  <w:pPr>
                                    <w:kinsoku w:val="0"/>
                                    <w:overflowPunct w:val="0"/>
                                    <w:spacing w:line="320" w:lineRule="exact"/>
                                    <w:rPr>
                                      <w:rFonts w:ascii="標楷體" w:eastAsia="標楷體" w:hAnsi="標楷體" w:cs="新細明體"/>
                                      <w:b/>
                                      <w:bCs/>
                                      <w:sz w:val="20"/>
                                      <w:szCs w:val="20"/>
                                    </w:rPr>
                                  </w:pPr>
                                  <w:r w:rsidRPr="00AC0CA9">
                                    <w:rPr>
                                      <w:rFonts w:ascii="標楷體" w:eastAsia="標楷體" w:hAnsi="標楷體" w:cs="新細明體" w:hint="eastAsia"/>
                                      <w:b/>
                                      <w:bCs/>
                                      <w:sz w:val="20"/>
                                      <w:szCs w:val="20"/>
                                    </w:rPr>
                                    <w:t>一般廢棄物產生</w:t>
                                  </w:r>
                                  <w:r>
                                    <w:rPr>
                                      <w:rFonts w:ascii="標楷體" w:eastAsia="標楷體" w:hAnsi="標楷體" w:cs="新細明體" w:hint="eastAsia"/>
                                      <w:b/>
                                      <w:bCs/>
                                      <w:sz w:val="20"/>
                                      <w:szCs w:val="20"/>
                                    </w:rPr>
                                    <w:t>量</w:t>
                                  </w:r>
                                </w:p>
                              </w:tc>
                              <w:tc>
                                <w:tcPr>
                                  <w:tcW w:w="850" w:type="dxa"/>
                                  <w:tcBorders>
                                    <w:top w:val="nil"/>
                                    <w:left w:val="nil"/>
                                    <w:bottom w:val="single" w:sz="4" w:space="0" w:color="auto"/>
                                    <w:right w:val="single" w:sz="4" w:space="0" w:color="auto"/>
                                  </w:tcBorders>
                                  <w:shd w:val="clear" w:color="000000" w:fill="FFFFFF"/>
                                  <w:vAlign w:val="center"/>
                                </w:tcPr>
                                <w:p w14:paraId="4F108316" w14:textId="77777777" w:rsidR="00577B36" w:rsidRPr="00AC0CA9" w:rsidRDefault="00577B36" w:rsidP="00DA6DF8">
                                  <w:pPr>
                                    <w:kinsoku w:val="0"/>
                                    <w:overflowPunct w:val="0"/>
                                    <w:spacing w:line="320" w:lineRule="exac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7,589</w:t>
                                  </w:r>
                                </w:p>
                              </w:tc>
                              <w:tc>
                                <w:tcPr>
                                  <w:tcW w:w="851" w:type="dxa"/>
                                  <w:tcBorders>
                                    <w:top w:val="nil"/>
                                    <w:left w:val="nil"/>
                                    <w:bottom w:val="single" w:sz="4" w:space="0" w:color="auto"/>
                                    <w:right w:val="single" w:sz="4" w:space="0" w:color="auto"/>
                                  </w:tcBorders>
                                  <w:shd w:val="clear" w:color="000000" w:fill="FFFFFF"/>
                                  <w:vAlign w:val="center"/>
                                </w:tcPr>
                                <w:p w14:paraId="4781C06D" w14:textId="77777777" w:rsidR="00577B36" w:rsidRPr="00AC0CA9" w:rsidRDefault="00577B36" w:rsidP="00DA6DF8">
                                  <w:pPr>
                                    <w:kinsoku w:val="0"/>
                                    <w:overflowPunct w:val="0"/>
                                    <w:spacing w:line="320" w:lineRule="exac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9,349</w:t>
                                  </w:r>
                                </w:p>
                              </w:tc>
                              <w:tc>
                                <w:tcPr>
                                  <w:tcW w:w="851" w:type="dxa"/>
                                  <w:tcBorders>
                                    <w:top w:val="nil"/>
                                    <w:left w:val="nil"/>
                                    <w:bottom w:val="single" w:sz="4" w:space="0" w:color="auto"/>
                                    <w:right w:val="single" w:sz="4" w:space="0" w:color="auto"/>
                                  </w:tcBorders>
                                  <w:shd w:val="clear" w:color="000000" w:fill="FFFFFF"/>
                                  <w:vAlign w:val="center"/>
                                </w:tcPr>
                                <w:p w14:paraId="57C002D8" w14:textId="77777777" w:rsidR="00577B36" w:rsidRPr="00AC0CA9" w:rsidRDefault="00577B36" w:rsidP="00DA6DF8">
                                  <w:pPr>
                                    <w:kinsoku w:val="0"/>
                                    <w:overflowPunct w:val="0"/>
                                    <w:spacing w:line="320" w:lineRule="exac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8,982</w:t>
                                  </w:r>
                                </w:p>
                              </w:tc>
                              <w:tc>
                                <w:tcPr>
                                  <w:tcW w:w="850" w:type="dxa"/>
                                  <w:tcBorders>
                                    <w:top w:val="nil"/>
                                    <w:left w:val="nil"/>
                                    <w:bottom w:val="single" w:sz="4" w:space="0" w:color="auto"/>
                                    <w:right w:val="single" w:sz="4" w:space="0" w:color="auto"/>
                                  </w:tcBorders>
                                  <w:shd w:val="clear" w:color="auto" w:fill="auto"/>
                                  <w:noWrap/>
                                  <w:vAlign w:val="center"/>
                                </w:tcPr>
                                <w:p w14:paraId="7C39EBDC" w14:textId="77777777" w:rsidR="00577B36" w:rsidRPr="00AC0CA9" w:rsidRDefault="00577B36" w:rsidP="00DA6DF8">
                                  <w:pPr>
                                    <w:kinsoku w:val="0"/>
                                    <w:overflowPunct w:val="0"/>
                                    <w:spacing w:line="320" w:lineRule="exact"/>
                                    <w:jc w:val="right"/>
                                    <w:rPr>
                                      <w:rFonts w:ascii="標楷體" w:eastAsia="標楷體" w:hAnsi="標楷體" w:cs="新細明體"/>
                                      <w:b/>
                                      <w:bCs/>
                                      <w:spacing w:val="-14"/>
                                      <w:sz w:val="20"/>
                                      <w:szCs w:val="20"/>
                                    </w:rPr>
                                  </w:pPr>
                                  <w:r w:rsidRPr="00AC0CA9">
                                    <w:rPr>
                                      <w:rFonts w:ascii="標楷體" w:eastAsia="標楷體" w:hAnsi="標楷體" w:cs="新細明體" w:hint="eastAsia"/>
                                      <w:b/>
                                      <w:bCs/>
                                      <w:spacing w:val="-14"/>
                                      <w:sz w:val="20"/>
                                      <w:szCs w:val="20"/>
                                    </w:rPr>
                                    <w:t xml:space="preserve">1,393 </w:t>
                                  </w:r>
                                </w:p>
                              </w:tc>
                              <w:tc>
                                <w:tcPr>
                                  <w:tcW w:w="851" w:type="dxa"/>
                                  <w:tcBorders>
                                    <w:top w:val="nil"/>
                                    <w:left w:val="nil"/>
                                    <w:bottom w:val="single" w:sz="4" w:space="0" w:color="auto"/>
                                    <w:right w:val="single" w:sz="4" w:space="0" w:color="auto"/>
                                  </w:tcBorders>
                                  <w:shd w:val="clear" w:color="auto" w:fill="auto"/>
                                  <w:noWrap/>
                                  <w:vAlign w:val="center"/>
                                </w:tcPr>
                                <w:p w14:paraId="551A5D7E" w14:textId="77777777" w:rsidR="00577B36" w:rsidRPr="00AC0CA9" w:rsidRDefault="00577B36" w:rsidP="00DA6DF8">
                                  <w:pPr>
                                    <w:kinsoku w:val="0"/>
                                    <w:overflowPunct w:val="0"/>
                                    <w:spacing w:line="320" w:lineRule="exact"/>
                                    <w:jc w:val="right"/>
                                    <w:rPr>
                                      <w:rFonts w:ascii="標楷體" w:eastAsia="標楷體" w:hAnsi="標楷體" w:cs="新細明體"/>
                                      <w:b/>
                                      <w:bCs/>
                                      <w:spacing w:val="-14"/>
                                      <w:sz w:val="20"/>
                                      <w:szCs w:val="20"/>
                                    </w:rPr>
                                  </w:pPr>
                                  <w:r w:rsidRPr="00AC0CA9">
                                    <w:rPr>
                                      <w:rFonts w:ascii="標楷體" w:eastAsia="標楷體" w:hAnsi="標楷體" w:cs="新細明體" w:hint="eastAsia"/>
                                      <w:b/>
                                      <w:bCs/>
                                      <w:spacing w:val="-14"/>
                                      <w:sz w:val="20"/>
                                      <w:szCs w:val="20"/>
                                    </w:rPr>
                                    <w:t xml:space="preserve">18.36 </w:t>
                                  </w:r>
                                </w:p>
                              </w:tc>
                            </w:tr>
                            <w:tr w:rsidR="00577B36" w:rsidRPr="004C16AF" w14:paraId="057C0296" w14:textId="77777777" w:rsidTr="00AC0CA9">
                              <w:trPr>
                                <w:trHeight w:val="179"/>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5816BDB4" w14:textId="77777777" w:rsidR="00577B36" w:rsidRPr="004C16AF" w:rsidRDefault="00577B36" w:rsidP="00AC0CA9">
                                  <w:pPr>
                                    <w:kinsoku w:val="0"/>
                                    <w:overflowPunct w:val="0"/>
                                    <w:spacing w:line="0" w:lineRule="atLeast"/>
                                    <w:ind w:leftChars="105" w:left="252"/>
                                    <w:rPr>
                                      <w:rFonts w:ascii="標楷體" w:eastAsia="標楷體" w:hAnsi="標楷體" w:cs="新細明體"/>
                                      <w:sz w:val="20"/>
                                      <w:szCs w:val="20"/>
                                    </w:rPr>
                                  </w:pPr>
                                  <w:r w:rsidRPr="004C16AF">
                                    <w:rPr>
                                      <w:rFonts w:ascii="標楷體" w:eastAsia="標楷體" w:hAnsi="標楷體" w:cs="新細明體" w:hint="eastAsia"/>
                                      <w:sz w:val="20"/>
                                      <w:szCs w:val="20"/>
                                    </w:rPr>
                                    <w:t>一般垃圾量</w:t>
                                  </w:r>
                                </w:p>
                              </w:tc>
                              <w:tc>
                                <w:tcPr>
                                  <w:tcW w:w="850" w:type="dxa"/>
                                  <w:tcBorders>
                                    <w:top w:val="nil"/>
                                    <w:left w:val="nil"/>
                                    <w:bottom w:val="single" w:sz="4" w:space="0" w:color="auto"/>
                                    <w:right w:val="single" w:sz="4" w:space="0" w:color="auto"/>
                                  </w:tcBorders>
                                  <w:shd w:val="clear" w:color="000000" w:fill="FFFFFF"/>
                                  <w:vAlign w:val="center"/>
                                  <w:hideMark/>
                                </w:tcPr>
                                <w:p w14:paraId="7B78909B"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1,926</w:t>
                                  </w:r>
                                </w:p>
                              </w:tc>
                              <w:tc>
                                <w:tcPr>
                                  <w:tcW w:w="851" w:type="dxa"/>
                                  <w:tcBorders>
                                    <w:top w:val="nil"/>
                                    <w:left w:val="nil"/>
                                    <w:bottom w:val="single" w:sz="4" w:space="0" w:color="auto"/>
                                    <w:right w:val="single" w:sz="4" w:space="0" w:color="auto"/>
                                  </w:tcBorders>
                                  <w:shd w:val="clear" w:color="000000" w:fill="FFFFFF"/>
                                  <w:vAlign w:val="center"/>
                                  <w:hideMark/>
                                </w:tcPr>
                                <w:p w14:paraId="5B5091ED"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2,036</w:t>
                                  </w:r>
                                </w:p>
                              </w:tc>
                              <w:tc>
                                <w:tcPr>
                                  <w:tcW w:w="851" w:type="dxa"/>
                                  <w:tcBorders>
                                    <w:top w:val="nil"/>
                                    <w:left w:val="nil"/>
                                    <w:bottom w:val="single" w:sz="4" w:space="0" w:color="auto"/>
                                    <w:right w:val="single" w:sz="4" w:space="0" w:color="auto"/>
                                  </w:tcBorders>
                                  <w:shd w:val="clear" w:color="000000" w:fill="FFFFFF"/>
                                  <w:vAlign w:val="center"/>
                                  <w:hideMark/>
                                </w:tcPr>
                                <w:p w14:paraId="3CFB289C"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2,531</w:t>
                                  </w:r>
                                </w:p>
                              </w:tc>
                              <w:tc>
                                <w:tcPr>
                                  <w:tcW w:w="850" w:type="dxa"/>
                                  <w:tcBorders>
                                    <w:top w:val="nil"/>
                                    <w:left w:val="nil"/>
                                    <w:bottom w:val="single" w:sz="4" w:space="0" w:color="auto"/>
                                    <w:right w:val="single" w:sz="4" w:space="0" w:color="auto"/>
                                  </w:tcBorders>
                                  <w:shd w:val="clear" w:color="auto" w:fill="auto"/>
                                  <w:noWrap/>
                                  <w:vAlign w:val="center"/>
                                </w:tcPr>
                                <w:p w14:paraId="0A51B7A6"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605 </w:t>
                                  </w:r>
                                </w:p>
                              </w:tc>
                              <w:tc>
                                <w:tcPr>
                                  <w:tcW w:w="851" w:type="dxa"/>
                                  <w:tcBorders>
                                    <w:top w:val="nil"/>
                                    <w:left w:val="nil"/>
                                    <w:bottom w:val="single" w:sz="4" w:space="0" w:color="auto"/>
                                    <w:right w:val="single" w:sz="4" w:space="0" w:color="auto"/>
                                  </w:tcBorders>
                                  <w:shd w:val="clear" w:color="auto" w:fill="auto"/>
                                  <w:noWrap/>
                                  <w:vAlign w:val="center"/>
                                  <w:hideMark/>
                                </w:tcPr>
                                <w:p w14:paraId="7BFF2003"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31.41 </w:t>
                                  </w:r>
                                </w:p>
                              </w:tc>
                            </w:tr>
                            <w:tr w:rsidR="00577B36" w:rsidRPr="004C16AF" w14:paraId="4E4F91C7" w14:textId="77777777" w:rsidTr="00AC0CA9">
                              <w:trPr>
                                <w:trHeight w:val="340"/>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17BF2C3" w14:textId="77777777" w:rsidR="00577B36" w:rsidRPr="00991D25" w:rsidRDefault="00577B36" w:rsidP="00AC0CA9">
                                  <w:pPr>
                                    <w:kinsoku w:val="0"/>
                                    <w:overflowPunct w:val="0"/>
                                    <w:spacing w:line="0" w:lineRule="atLeast"/>
                                    <w:ind w:leftChars="105" w:left="252"/>
                                    <w:rPr>
                                      <w:rFonts w:ascii="標楷體" w:eastAsia="標楷體" w:hAnsi="標楷體" w:cs="新細明體"/>
                                      <w:spacing w:val="-8"/>
                                      <w:sz w:val="20"/>
                                      <w:szCs w:val="20"/>
                                    </w:rPr>
                                  </w:pPr>
                                  <w:r w:rsidRPr="00991D25">
                                    <w:rPr>
                                      <w:rFonts w:ascii="標楷體" w:eastAsia="標楷體" w:hAnsi="標楷體" w:cs="新細明體" w:hint="eastAsia"/>
                                      <w:spacing w:val="-8"/>
                                      <w:sz w:val="20"/>
                                      <w:szCs w:val="20"/>
                                    </w:rPr>
                                    <w:t>資源垃圾回收量</w:t>
                                  </w:r>
                                </w:p>
                              </w:tc>
                              <w:tc>
                                <w:tcPr>
                                  <w:tcW w:w="850" w:type="dxa"/>
                                  <w:tcBorders>
                                    <w:top w:val="nil"/>
                                    <w:left w:val="nil"/>
                                    <w:bottom w:val="single" w:sz="4" w:space="0" w:color="auto"/>
                                    <w:right w:val="single" w:sz="4" w:space="0" w:color="auto"/>
                                  </w:tcBorders>
                                  <w:shd w:val="clear" w:color="000000" w:fill="FFFFFF"/>
                                  <w:vAlign w:val="center"/>
                                  <w:hideMark/>
                                </w:tcPr>
                                <w:p w14:paraId="0B1CD425"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3,999</w:t>
                                  </w:r>
                                </w:p>
                              </w:tc>
                              <w:tc>
                                <w:tcPr>
                                  <w:tcW w:w="851" w:type="dxa"/>
                                  <w:tcBorders>
                                    <w:top w:val="nil"/>
                                    <w:left w:val="nil"/>
                                    <w:bottom w:val="single" w:sz="4" w:space="0" w:color="auto"/>
                                    <w:right w:val="single" w:sz="4" w:space="0" w:color="auto"/>
                                  </w:tcBorders>
                                  <w:shd w:val="clear" w:color="000000" w:fill="FFFFFF"/>
                                  <w:vAlign w:val="center"/>
                                  <w:hideMark/>
                                </w:tcPr>
                                <w:p w14:paraId="6C0356D9"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4,313</w:t>
                                  </w:r>
                                </w:p>
                              </w:tc>
                              <w:tc>
                                <w:tcPr>
                                  <w:tcW w:w="851" w:type="dxa"/>
                                  <w:tcBorders>
                                    <w:top w:val="nil"/>
                                    <w:left w:val="nil"/>
                                    <w:bottom w:val="single" w:sz="4" w:space="0" w:color="auto"/>
                                    <w:right w:val="single" w:sz="4" w:space="0" w:color="auto"/>
                                  </w:tcBorders>
                                  <w:shd w:val="clear" w:color="000000" w:fill="FFFFFF"/>
                                  <w:vAlign w:val="center"/>
                                  <w:hideMark/>
                                </w:tcPr>
                                <w:p w14:paraId="5727AC25"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3,156</w:t>
                                  </w:r>
                                </w:p>
                              </w:tc>
                              <w:tc>
                                <w:tcPr>
                                  <w:tcW w:w="850" w:type="dxa"/>
                                  <w:tcBorders>
                                    <w:top w:val="nil"/>
                                    <w:left w:val="nil"/>
                                    <w:bottom w:val="single" w:sz="4" w:space="0" w:color="auto"/>
                                    <w:right w:val="single" w:sz="4" w:space="0" w:color="auto"/>
                                  </w:tcBorders>
                                  <w:shd w:val="clear" w:color="auto" w:fill="auto"/>
                                  <w:noWrap/>
                                  <w:vAlign w:val="center"/>
                                </w:tcPr>
                                <w:p w14:paraId="2803D97D"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spacing w:val="-14"/>
                                      <w:sz w:val="20"/>
                                      <w:szCs w:val="20"/>
                                    </w:rPr>
                                    <w:t xml:space="preserve">- </w:t>
                                  </w:r>
                                  <w:r w:rsidRPr="0059407F">
                                    <w:rPr>
                                      <w:rFonts w:ascii="標楷體" w:eastAsia="標楷體" w:hAnsi="標楷體" w:cs="新細明體" w:hint="eastAsia"/>
                                      <w:spacing w:val="-14"/>
                                      <w:sz w:val="20"/>
                                      <w:szCs w:val="20"/>
                                    </w:rPr>
                                    <w:t xml:space="preserve">843 </w:t>
                                  </w:r>
                                </w:p>
                              </w:tc>
                              <w:tc>
                                <w:tcPr>
                                  <w:tcW w:w="851" w:type="dxa"/>
                                  <w:tcBorders>
                                    <w:top w:val="nil"/>
                                    <w:left w:val="nil"/>
                                    <w:bottom w:val="single" w:sz="4" w:space="0" w:color="auto"/>
                                    <w:right w:val="single" w:sz="4" w:space="0" w:color="auto"/>
                                  </w:tcBorders>
                                  <w:shd w:val="clear" w:color="auto" w:fill="auto"/>
                                  <w:noWrap/>
                                  <w:vAlign w:val="center"/>
                                  <w:hideMark/>
                                </w:tcPr>
                                <w:p w14:paraId="36BB6647"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spacing w:val="-14"/>
                                      <w:sz w:val="20"/>
                                      <w:szCs w:val="20"/>
                                    </w:rPr>
                                    <w:t xml:space="preserve">- </w:t>
                                  </w:r>
                                  <w:r w:rsidRPr="0059407F">
                                    <w:rPr>
                                      <w:rFonts w:ascii="標楷體" w:eastAsia="標楷體" w:hAnsi="標楷體" w:cs="新細明體" w:hint="eastAsia"/>
                                      <w:spacing w:val="-14"/>
                                      <w:sz w:val="20"/>
                                      <w:szCs w:val="20"/>
                                    </w:rPr>
                                    <w:t xml:space="preserve">21.08 </w:t>
                                  </w:r>
                                </w:p>
                              </w:tc>
                            </w:tr>
                            <w:tr w:rsidR="00577B36" w:rsidRPr="004C16AF" w14:paraId="20930365" w14:textId="77777777" w:rsidTr="00AC0CA9">
                              <w:trPr>
                                <w:trHeight w:val="273"/>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5D984CEB" w14:textId="77777777" w:rsidR="00577B36" w:rsidRPr="004C16AF" w:rsidRDefault="00577B36" w:rsidP="00AC0CA9">
                                  <w:pPr>
                                    <w:kinsoku w:val="0"/>
                                    <w:overflowPunct w:val="0"/>
                                    <w:spacing w:line="0" w:lineRule="atLeast"/>
                                    <w:ind w:leftChars="105" w:left="252"/>
                                    <w:rPr>
                                      <w:rFonts w:ascii="標楷體" w:eastAsia="標楷體" w:hAnsi="標楷體" w:cs="新細明體"/>
                                      <w:sz w:val="20"/>
                                      <w:szCs w:val="20"/>
                                    </w:rPr>
                                  </w:pPr>
                                  <w:r w:rsidRPr="004C16AF">
                                    <w:rPr>
                                      <w:rFonts w:ascii="標楷體" w:eastAsia="標楷體" w:hAnsi="標楷體" w:cs="新細明體" w:hint="eastAsia"/>
                                      <w:sz w:val="20"/>
                                      <w:szCs w:val="20"/>
                                    </w:rPr>
                                    <w:t>廚餘</w:t>
                                  </w:r>
                                  <w:r>
                                    <w:rPr>
                                      <w:rFonts w:ascii="標楷體" w:eastAsia="標楷體" w:hAnsi="標楷體" w:cs="新細明體" w:hint="eastAsia"/>
                                      <w:sz w:val="20"/>
                                      <w:szCs w:val="20"/>
                                    </w:rPr>
                                    <w:t>回收</w:t>
                                  </w:r>
                                  <w:r w:rsidRPr="004C16AF">
                                    <w:rPr>
                                      <w:rFonts w:ascii="標楷體" w:eastAsia="標楷體" w:hAnsi="標楷體" w:cs="新細明體" w:hint="eastAsia"/>
                                      <w:sz w:val="20"/>
                                      <w:szCs w:val="20"/>
                                    </w:rPr>
                                    <w:t>量</w:t>
                                  </w:r>
                                </w:p>
                              </w:tc>
                              <w:tc>
                                <w:tcPr>
                                  <w:tcW w:w="850" w:type="dxa"/>
                                  <w:tcBorders>
                                    <w:top w:val="nil"/>
                                    <w:left w:val="nil"/>
                                    <w:bottom w:val="single" w:sz="4" w:space="0" w:color="auto"/>
                                    <w:right w:val="single" w:sz="4" w:space="0" w:color="auto"/>
                                  </w:tcBorders>
                                  <w:shd w:val="clear" w:color="000000" w:fill="FFFFFF"/>
                                  <w:vAlign w:val="center"/>
                                  <w:hideMark/>
                                </w:tcPr>
                                <w:p w14:paraId="36CBB41B"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1,664</w:t>
                                  </w:r>
                                </w:p>
                              </w:tc>
                              <w:tc>
                                <w:tcPr>
                                  <w:tcW w:w="851" w:type="dxa"/>
                                  <w:tcBorders>
                                    <w:top w:val="nil"/>
                                    <w:left w:val="nil"/>
                                    <w:bottom w:val="single" w:sz="4" w:space="0" w:color="auto"/>
                                    <w:right w:val="single" w:sz="4" w:space="0" w:color="auto"/>
                                  </w:tcBorders>
                                  <w:shd w:val="clear" w:color="000000" w:fill="FFFFFF"/>
                                  <w:vAlign w:val="center"/>
                                  <w:hideMark/>
                                </w:tcPr>
                                <w:p w14:paraId="3FC93664"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2,999</w:t>
                                  </w:r>
                                </w:p>
                              </w:tc>
                              <w:tc>
                                <w:tcPr>
                                  <w:tcW w:w="851" w:type="dxa"/>
                                  <w:tcBorders>
                                    <w:top w:val="nil"/>
                                    <w:left w:val="nil"/>
                                    <w:bottom w:val="single" w:sz="4" w:space="0" w:color="auto"/>
                                    <w:right w:val="single" w:sz="4" w:space="0" w:color="auto"/>
                                  </w:tcBorders>
                                  <w:shd w:val="clear" w:color="000000" w:fill="FFFFFF"/>
                                  <w:vAlign w:val="center"/>
                                  <w:hideMark/>
                                </w:tcPr>
                                <w:p w14:paraId="25387837"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3,296</w:t>
                                  </w:r>
                                </w:p>
                              </w:tc>
                              <w:tc>
                                <w:tcPr>
                                  <w:tcW w:w="850" w:type="dxa"/>
                                  <w:tcBorders>
                                    <w:top w:val="nil"/>
                                    <w:left w:val="nil"/>
                                    <w:bottom w:val="single" w:sz="4" w:space="0" w:color="auto"/>
                                    <w:right w:val="single" w:sz="4" w:space="0" w:color="auto"/>
                                  </w:tcBorders>
                                  <w:shd w:val="clear" w:color="auto" w:fill="auto"/>
                                  <w:noWrap/>
                                  <w:vAlign w:val="center"/>
                                </w:tcPr>
                                <w:p w14:paraId="0268A050"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1,632 </w:t>
                                  </w:r>
                                </w:p>
                              </w:tc>
                              <w:tc>
                                <w:tcPr>
                                  <w:tcW w:w="851" w:type="dxa"/>
                                  <w:tcBorders>
                                    <w:top w:val="nil"/>
                                    <w:left w:val="nil"/>
                                    <w:bottom w:val="single" w:sz="4" w:space="0" w:color="auto"/>
                                    <w:right w:val="single" w:sz="4" w:space="0" w:color="auto"/>
                                  </w:tcBorders>
                                  <w:shd w:val="clear" w:color="auto" w:fill="auto"/>
                                  <w:noWrap/>
                                  <w:vAlign w:val="center"/>
                                  <w:hideMark/>
                                </w:tcPr>
                                <w:p w14:paraId="02DAD7BC"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98.08 </w:t>
                                  </w:r>
                                </w:p>
                              </w:tc>
                            </w:tr>
                            <w:tr w:rsidR="00577B36" w:rsidRPr="004C16AF" w14:paraId="1550E890" w14:textId="77777777" w:rsidTr="00AC0CA9">
                              <w:trPr>
                                <w:trHeight w:val="306"/>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42F5F7BA" w14:textId="77777777" w:rsidR="00577B36" w:rsidRPr="00AC0CA9" w:rsidRDefault="00577B36" w:rsidP="00AC0CA9">
                                  <w:pPr>
                                    <w:kinsoku w:val="0"/>
                                    <w:overflowPunct w:val="0"/>
                                    <w:spacing w:line="0" w:lineRule="atLeast"/>
                                    <w:rPr>
                                      <w:rFonts w:ascii="標楷體" w:eastAsia="標楷體" w:hAnsi="標楷體" w:cs="新細明體"/>
                                      <w:b/>
                                      <w:bCs/>
                                      <w:spacing w:val="-8"/>
                                      <w:sz w:val="20"/>
                                      <w:szCs w:val="20"/>
                                    </w:rPr>
                                  </w:pPr>
                                  <w:r w:rsidRPr="00AC0CA9">
                                    <w:rPr>
                                      <w:rFonts w:ascii="標楷體" w:eastAsia="標楷體" w:hAnsi="標楷體" w:cs="新細明體" w:hint="eastAsia"/>
                                      <w:b/>
                                      <w:bCs/>
                                      <w:spacing w:val="-8"/>
                                      <w:sz w:val="20"/>
                                      <w:szCs w:val="20"/>
                                    </w:rPr>
                                    <w:t>一般廢棄物回收率</w:t>
                                  </w:r>
                                </w:p>
                              </w:tc>
                              <w:tc>
                                <w:tcPr>
                                  <w:tcW w:w="850" w:type="dxa"/>
                                  <w:tcBorders>
                                    <w:top w:val="nil"/>
                                    <w:left w:val="nil"/>
                                    <w:bottom w:val="single" w:sz="4" w:space="0" w:color="auto"/>
                                    <w:right w:val="single" w:sz="4" w:space="0" w:color="auto"/>
                                  </w:tcBorders>
                                  <w:shd w:val="clear" w:color="000000" w:fill="FFFFFF"/>
                                  <w:vAlign w:val="center"/>
                                  <w:hideMark/>
                                </w:tcPr>
                                <w:p w14:paraId="712D7C0D" w14:textId="77777777" w:rsidR="00577B36" w:rsidRPr="00AC0CA9" w:rsidRDefault="00577B36" w:rsidP="00AC0CA9">
                                  <w:pPr>
                                    <w:kinsoku w:val="0"/>
                                    <w:overflowPunct w:val="0"/>
                                    <w:spacing w:line="0" w:lineRule="atLeas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74.62</w:t>
                                  </w:r>
                                </w:p>
                              </w:tc>
                              <w:tc>
                                <w:tcPr>
                                  <w:tcW w:w="851" w:type="dxa"/>
                                  <w:tcBorders>
                                    <w:top w:val="nil"/>
                                    <w:left w:val="nil"/>
                                    <w:bottom w:val="single" w:sz="4" w:space="0" w:color="auto"/>
                                    <w:right w:val="single" w:sz="4" w:space="0" w:color="auto"/>
                                  </w:tcBorders>
                                  <w:shd w:val="clear" w:color="000000" w:fill="FFFFFF"/>
                                  <w:vAlign w:val="center"/>
                                  <w:hideMark/>
                                </w:tcPr>
                                <w:p w14:paraId="78FCE49F" w14:textId="77777777" w:rsidR="00577B36" w:rsidRPr="00AC0CA9" w:rsidRDefault="00577B36" w:rsidP="00AC0CA9">
                                  <w:pPr>
                                    <w:kinsoku w:val="0"/>
                                    <w:overflowPunct w:val="0"/>
                                    <w:spacing w:line="0" w:lineRule="atLeas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78.22</w:t>
                                  </w:r>
                                </w:p>
                              </w:tc>
                              <w:tc>
                                <w:tcPr>
                                  <w:tcW w:w="851" w:type="dxa"/>
                                  <w:tcBorders>
                                    <w:top w:val="nil"/>
                                    <w:left w:val="nil"/>
                                    <w:bottom w:val="single" w:sz="4" w:space="0" w:color="auto"/>
                                    <w:right w:val="single" w:sz="4" w:space="0" w:color="auto"/>
                                  </w:tcBorders>
                                  <w:shd w:val="clear" w:color="000000" w:fill="FFFFFF"/>
                                  <w:vAlign w:val="center"/>
                                  <w:hideMark/>
                                </w:tcPr>
                                <w:p w14:paraId="18DBA92A" w14:textId="77777777" w:rsidR="00577B36" w:rsidRPr="00AC0CA9" w:rsidRDefault="00577B36" w:rsidP="00AC0CA9">
                                  <w:pPr>
                                    <w:kinsoku w:val="0"/>
                                    <w:overflowPunct w:val="0"/>
                                    <w:spacing w:line="0" w:lineRule="atLeas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71.83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DF57E69" w14:textId="77777777" w:rsidR="00577B36" w:rsidRPr="00DE4155" w:rsidRDefault="00577B36" w:rsidP="00AC0CA9">
                                  <w:pPr>
                                    <w:kinsoku w:val="0"/>
                                    <w:overflowPunct w:val="0"/>
                                    <w:spacing w:line="0" w:lineRule="atLeast"/>
                                    <w:jc w:val="right"/>
                                    <w:rPr>
                                      <w:rFonts w:ascii="標楷體" w:eastAsia="標楷體" w:hAnsi="標楷體" w:cs="新細明體"/>
                                      <w:b/>
                                      <w:bCs/>
                                      <w:spacing w:val="-14"/>
                                      <w:sz w:val="20"/>
                                      <w:szCs w:val="20"/>
                                    </w:rPr>
                                  </w:pPr>
                                  <w:r w:rsidRPr="00DE4155">
                                    <w:rPr>
                                      <w:rFonts w:ascii="標楷體" w:eastAsia="標楷體" w:hAnsi="標楷體" w:cs="新細明體"/>
                                      <w:b/>
                                      <w:bCs/>
                                      <w:spacing w:val="-14"/>
                                      <w:sz w:val="20"/>
                                      <w:szCs w:val="20"/>
                                    </w:rPr>
                                    <w:t xml:space="preserve">- </w:t>
                                  </w:r>
                                  <w:r w:rsidRPr="00DE4155">
                                    <w:rPr>
                                      <w:rFonts w:ascii="標楷體" w:eastAsia="標楷體" w:hAnsi="標楷體" w:cs="新細明體" w:hint="eastAsia"/>
                                      <w:b/>
                                      <w:bCs/>
                                      <w:spacing w:val="-14"/>
                                      <w:sz w:val="20"/>
                                      <w:szCs w:val="20"/>
                                    </w:rPr>
                                    <w:t xml:space="preserve">2.79　</w:t>
                                  </w:r>
                                </w:p>
                              </w:tc>
                              <w:tc>
                                <w:tcPr>
                                  <w:tcW w:w="851" w:type="dxa"/>
                                  <w:tcBorders>
                                    <w:top w:val="single" w:sz="4" w:space="0" w:color="auto"/>
                                    <w:left w:val="nil"/>
                                    <w:bottom w:val="single" w:sz="4" w:space="0" w:color="auto"/>
                                    <w:right w:val="single" w:sz="4" w:space="0" w:color="auto"/>
                                    <w:tl2br w:val="single" w:sz="6" w:space="0" w:color="auto"/>
                                  </w:tcBorders>
                                  <w:shd w:val="clear" w:color="auto" w:fill="auto"/>
                                  <w:noWrap/>
                                  <w:vAlign w:val="center"/>
                                  <w:hideMark/>
                                </w:tcPr>
                                <w:p w14:paraId="0DFF46EF" w14:textId="77777777" w:rsidR="00577B36" w:rsidRPr="00DE4155" w:rsidRDefault="00577B36" w:rsidP="00AC0CA9">
                                  <w:pPr>
                                    <w:kinsoku w:val="0"/>
                                    <w:overflowPunct w:val="0"/>
                                    <w:spacing w:line="0" w:lineRule="atLeast"/>
                                    <w:jc w:val="right"/>
                                    <w:rPr>
                                      <w:rFonts w:ascii="標楷體" w:eastAsia="標楷體" w:hAnsi="標楷體" w:cs="新細明體"/>
                                      <w:spacing w:val="-14"/>
                                      <w:sz w:val="20"/>
                                      <w:szCs w:val="20"/>
                                    </w:rPr>
                                  </w:pPr>
                                </w:p>
                              </w:tc>
                            </w:tr>
                            <w:tr w:rsidR="00577B36" w:rsidRPr="004C16AF" w14:paraId="22C464BF" w14:textId="77777777" w:rsidTr="004F24D8">
                              <w:trPr>
                                <w:trHeight w:val="795"/>
                                <w:jc w:val="center"/>
                              </w:trPr>
                              <w:tc>
                                <w:tcPr>
                                  <w:tcW w:w="6096" w:type="dxa"/>
                                  <w:gridSpan w:val="6"/>
                                  <w:tcBorders>
                                    <w:top w:val="single" w:sz="4" w:space="0" w:color="auto"/>
                                    <w:left w:val="nil"/>
                                    <w:bottom w:val="nil"/>
                                    <w:right w:val="nil"/>
                                  </w:tcBorders>
                                  <w:shd w:val="clear" w:color="000000" w:fill="FFFFFF"/>
                                  <w:hideMark/>
                                </w:tcPr>
                                <w:p w14:paraId="5BF69675" w14:textId="1FDC084E" w:rsidR="00577B36" w:rsidRDefault="00577B36" w:rsidP="00654261">
                                  <w:pPr>
                                    <w:kinsoku w:val="0"/>
                                    <w:overflowPunct w:val="0"/>
                                    <w:spacing w:line="0" w:lineRule="atLeast"/>
                                    <w:ind w:left="536" w:hangingChars="298" w:hanging="536"/>
                                    <w:jc w:val="both"/>
                                    <w:rPr>
                                      <w:rFonts w:ascii="標楷體" w:eastAsia="標楷體" w:hAnsi="標楷體" w:cs="新細明體"/>
                                      <w:sz w:val="18"/>
                                      <w:szCs w:val="18"/>
                                    </w:rPr>
                                  </w:pPr>
                                  <w:r>
                                    <w:rPr>
                                      <w:rFonts w:ascii="標楷體" w:eastAsia="標楷體" w:hAnsi="標楷體" w:cs="新細明體" w:hint="eastAsia"/>
                                      <w:sz w:val="18"/>
                                      <w:szCs w:val="18"/>
                                    </w:rPr>
                                    <w:t>註：1</w:t>
                                  </w:r>
                                  <w:r>
                                    <w:rPr>
                                      <w:rFonts w:ascii="標楷體" w:eastAsia="標楷體" w:hAnsi="標楷體" w:cs="新細明體"/>
                                      <w:sz w:val="18"/>
                                      <w:szCs w:val="18"/>
                                    </w:rPr>
                                    <w:t>.</w:t>
                                  </w:r>
                                  <w:r w:rsidRPr="00AC0CA9">
                                    <w:rPr>
                                      <w:rFonts w:ascii="標楷體" w:eastAsia="標楷體" w:hAnsi="標楷體" w:cs="新細明體" w:hint="eastAsia"/>
                                      <w:sz w:val="18"/>
                                      <w:szCs w:val="18"/>
                                    </w:rPr>
                                    <w:t>一般廢棄物回收率=（資源垃圾回收量＋廚餘回收量）</w:t>
                                  </w:r>
                                  <w:r w:rsidR="00EB6679">
                                    <w:rPr>
                                      <w:rFonts w:ascii="標楷體" w:eastAsia="標楷體" w:hAnsi="標楷體" w:cs="新細明體" w:hint="eastAsia"/>
                                      <w:sz w:val="18"/>
                                      <w:szCs w:val="18"/>
                                    </w:rPr>
                                    <w:t>÷</w:t>
                                  </w:r>
                                  <w:r w:rsidRPr="00AC0CA9">
                                    <w:rPr>
                                      <w:rFonts w:ascii="標楷體" w:eastAsia="標楷體" w:hAnsi="標楷體" w:cs="新細明體" w:hint="eastAsia"/>
                                      <w:sz w:val="18"/>
                                      <w:szCs w:val="18"/>
                                    </w:rPr>
                                    <w:t>一般廢棄物產生量</w:t>
                                  </w:r>
                                  <w:r w:rsidR="00EB6679">
                                    <w:rPr>
                                      <w:rFonts w:ascii="標楷體" w:eastAsia="標楷體" w:hAnsi="標楷體" w:cs="新細明體" w:hint="eastAsia"/>
                                      <w:sz w:val="18"/>
                                      <w:szCs w:val="18"/>
                                    </w:rPr>
                                    <w:t>×1</w:t>
                                  </w:r>
                                  <w:r w:rsidR="00EB6679">
                                    <w:rPr>
                                      <w:rFonts w:ascii="標楷體" w:eastAsia="標楷體" w:hAnsi="標楷體" w:cs="新細明體"/>
                                      <w:sz w:val="18"/>
                                      <w:szCs w:val="18"/>
                                    </w:rPr>
                                    <w:t>00</w:t>
                                  </w:r>
                                  <w:r w:rsidR="00EB6679">
                                    <w:rPr>
                                      <w:rFonts w:ascii="標楷體" w:eastAsia="標楷體" w:hAnsi="標楷體" w:cs="新細明體" w:hint="eastAsia"/>
                                      <w:sz w:val="18"/>
                                      <w:szCs w:val="18"/>
                                    </w:rPr>
                                    <w:t>％</w:t>
                                  </w:r>
                                  <w:r w:rsidRPr="00AC0CA9">
                                    <w:rPr>
                                      <w:rFonts w:ascii="標楷體" w:eastAsia="標楷體" w:hAnsi="標楷體" w:cs="新細明體" w:hint="eastAsia"/>
                                      <w:sz w:val="18"/>
                                      <w:szCs w:val="18"/>
                                    </w:rPr>
                                    <w:t>。</w:t>
                                  </w:r>
                                </w:p>
                                <w:p w14:paraId="1DF6DE8C" w14:textId="77777777" w:rsidR="00577B36" w:rsidRPr="004C16AF" w:rsidRDefault="00577B36" w:rsidP="00AC0CA9">
                                  <w:pPr>
                                    <w:kinsoku w:val="0"/>
                                    <w:overflowPunct w:val="0"/>
                                    <w:spacing w:line="0" w:lineRule="atLeast"/>
                                    <w:ind w:firstLineChars="200" w:firstLine="360"/>
                                    <w:rPr>
                                      <w:rFonts w:ascii="標楷體" w:eastAsia="標楷體" w:hAnsi="標楷體" w:cs="新細明體"/>
                                      <w:sz w:val="18"/>
                                      <w:szCs w:val="18"/>
                                    </w:rPr>
                                  </w:pPr>
                                  <w:r>
                                    <w:rPr>
                                      <w:rFonts w:ascii="標楷體" w:eastAsia="標楷體" w:hAnsi="標楷體" w:cs="新細明體" w:hint="eastAsia"/>
                                      <w:sz w:val="18"/>
                                      <w:szCs w:val="18"/>
                                    </w:rPr>
                                    <w:t>2</w:t>
                                  </w:r>
                                  <w:r>
                                    <w:rPr>
                                      <w:rFonts w:ascii="標楷體" w:eastAsia="標楷體" w:hAnsi="標楷體" w:cs="新細明體"/>
                                      <w:sz w:val="18"/>
                                      <w:szCs w:val="18"/>
                                    </w:rPr>
                                    <w:t>.</w:t>
                                  </w:r>
                                  <w:r w:rsidRPr="004C16AF">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行政院環境保護</w:t>
                                  </w:r>
                                  <w:r w:rsidRPr="004C16AF">
                                    <w:rPr>
                                      <w:rFonts w:ascii="標楷體" w:eastAsia="標楷體" w:hAnsi="標楷體" w:cs="新細明體" w:hint="eastAsia"/>
                                      <w:sz w:val="18"/>
                                      <w:szCs w:val="18"/>
                                    </w:rPr>
                                    <w:t>署統計查詢網查詢結果。</w:t>
                                  </w:r>
                                </w:p>
                              </w:tc>
                            </w:tr>
                          </w:tbl>
                          <w:p w14:paraId="6359BC97" w14:textId="77777777" w:rsidR="00577B36" w:rsidRPr="004C16AF" w:rsidRDefault="00577B36" w:rsidP="00577B36">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195463" id="_x0000_s1078" type="#_x0000_t202" style="position:absolute;left:0;text-align:left;margin-left:268.4pt;margin-top:150.1pt;width:319.6pt;height:198pt;z-index:2517381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" stroked="f">
                <v:textbox>
                  <w:txbxContent>
                    <w:p w14:paraId="28D55ECF" w14:textId="77777777" w:rsidR="00577B36" w:rsidRPr="003C4562" w:rsidRDefault="00577B36" w:rsidP="00577B36">
                      <w:pPr>
                        <w:spacing w:line="0" w:lineRule="atLeast"/>
                        <w:ind w:leftChars="-59" w:left="-142"/>
                        <w:jc w:val="center"/>
                        <w:rPr>
                          <w:rFonts w:ascii="標楷體" w:eastAsia="標楷體" w:hAnsi="標楷體"/>
                          <w:b/>
                          <w:bCs/>
                        </w:rPr>
                      </w:pPr>
                      <w:r w:rsidRPr="003C4562">
                        <w:rPr>
                          <w:rFonts w:ascii="標楷體" w:eastAsia="標楷體" w:hAnsi="標楷體" w:hint="eastAsia"/>
                          <w:b/>
                          <w:bCs/>
                        </w:rPr>
                        <w:t>表</w:t>
                      </w:r>
                      <w:r>
                        <w:rPr>
                          <w:rFonts w:ascii="標楷體" w:eastAsia="標楷體" w:hAnsi="標楷體"/>
                          <w:b/>
                          <w:bCs/>
                        </w:rPr>
                        <w:t>1</w:t>
                      </w:r>
                      <w:r w:rsidRPr="003C4562">
                        <w:rPr>
                          <w:rFonts w:ascii="標楷體" w:eastAsia="標楷體" w:hAnsi="標楷體" w:hint="eastAsia"/>
                          <w:b/>
                          <w:bCs/>
                        </w:rPr>
                        <w:t xml:space="preserve">　</w:t>
                      </w:r>
                      <w:r w:rsidRPr="004C16AF">
                        <w:rPr>
                          <w:rFonts w:ascii="標楷體" w:eastAsia="標楷體" w:hAnsi="標楷體" w:hint="eastAsia"/>
                          <w:b/>
                          <w:bCs/>
                        </w:rPr>
                        <w:t>連江縣一般廢棄物產生量及回收率統計</w:t>
                      </w:r>
                      <w:r>
                        <w:rPr>
                          <w:rFonts w:ascii="標楷體" w:eastAsia="標楷體" w:hAnsi="標楷體" w:hint="eastAsia"/>
                          <w:b/>
                          <w:bCs/>
                        </w:rPr>
                        <w:t>情形</w:t>
                      </w:r>
                    </w:p>
                    <w:tbl>
                      <w:tblPr>
                        <w:tblW w:w="6096" w:type="dxa"/>
                        <w:jc w:val="center"/>
                        <w:tblLayout w:type="fixed"/>
                        <w:tblCellMar>
                          <w:left w:w="28" w:type="dxa"/>
                          <w:right w:w="28" w:type="dxa"/>
                        </w:tblCellMar>
                        <w:tblLook w:val="04A0" w:firstRow="1" w:lastRow="0" w:firstColumn="1" w:lastColumn="0" w:noHBand="0" w:noVBand="1"/>
                      </w:tblPr>
                      <w:tblGrid>
                        <w:gridCol w:w="1843"/>
                        <w:gridCol w:w="850"/>
                        <w:gridCol w:w="851"/>
                        <w:gridCol w:w="851"/>
                        <w:gridCol w:w="850"/>
                        <w:gridCol w:w="851"/>
                      </w:tblGrid>
                      <w:tr w:rsidR="00577B36" w:rsidRPr="004C16AF" w14:paraId="31EEA5DF" w14:textId="77777777" w:rsidTr="004F24D8">
                        <w:trPr>
                          <w:trHeight w:val="330"/>
                          <w:jc w:val="center"/>
                        </w:trPr>
                        <w:tc>
                          <w:tcPr>
                            <w:tcW w:w="6096" w:type="dxa"/>
                            <w:gridSpan w:val="6"/>
                            <w:tcBorders>
                              <w:top w:val="nil"/>
                              <w:left w:val="nil"/>
                              <w:bottom w:val="single" w:sz="4" w:space="0" w:color="auto"/>
                              <w:right w:val="nil"/>
                            </w:tcBorders>
                            <w:shd w:val="clear" w:color="auto" w:fill="auto"/>
                            <w:noWrap/>
                            <w:vAlign w:val="center"/>
                            <w:hideMark/>
                          </w:tcPr>
                          <w:p w14:paraId="1CA2F06F" w14:textId="77777777" w:rsidR="00577B36" w:rsidRPr="004C16AF" w:rsidRDefault="00577B36" w:rsidP="004C16AF">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單位：公噸、</w:t>
                            </w:r>
                            <w:r>
                              <w:rPr>
                                <w:rFonts w:ascii="標楷體" w:eastAsia="標楷體" w:hAnsi="標楷體" w:cs="新細明體" w:hint="eastAsia"/>
                                <w:sz w:val="20"/>
                                <w:szCs w:val="20"/>
                              </w:rPr>
                              <w:t>％</w:t>
                            </w:r>
                          </w:p>
                        </w:tc>
                      </w:tr>
                      <w:tr w:rsidR="00577B36" w:rsidRPr="004C16AF" w14:paraId="4780854F" w14:textId="77777777" w:rsidTr="00AC0CA9">
                        <w:trPr>
                          <w:trHeight w:val="330"/>
                          <w:jc w:val="center"/>
                        </w:trPr>
                        <w:tc>
                          <w:tcPr>
                            <w:tcW w:w="1843" w:type="dxa"/>
                            <w:vMerge w:val="restart"/>
                            <w:tcBorders>
                              <w:top w:val="nil"/>
                              <w:left w:val="single" w:sz="4" w:space="0" w:color="auto"/>
                              <w:bottom w:val="single" w:sz="4" w:space="0" w:color="auto"/>
                              <w:right w:val="single" w:sz="4" w:space="0" w:color="auto"/>
                              <w:tl2br w:val="single" w:sz="4" w:space="0" w:color="auto"/>
                            </w:tcBorders>
                            <w:shd w:val="clear" w:color="auto" w:fill="auto"/>
                            <w:noWrap/>
                            <w:vAlign w:val="center"/>
                            <w:hideMark/>
                          </w:tcPr>
                          <w:p w14:paraId="2B5E23CB" w14:textId="77777777" w:rsidR="00577B36" w:rsidRDefault="00577B36" w:rsidP="00BB2831">
                            <w:pPr>
                              <w:kinsoku w:val="0"/>
                              <w:overflowPunct w:val="0"/>
                              <w:spacing w:line="0" w:lineRule="atLeast"/>
                              <w:rPr>
                                <w:rFonts w:ascii="標楷體" w:eastAsia="標楷體" w:hAnsi="標楷體" w:cs="新細明體"/>
                                <w:sz w:val="20"/>
                                <w:szCs w:val="20"/>
                              </w:rPr>
                            </w:pPr>
                            <w:r w:rsidRPr="004C16AF">
                              <w:rPr>
                                <w:rFonts w:ascii="標楷體" w:eastAsia="標楷體" w:hAnsi="標楷體" w:cs="新細明體" w:hint="eastAsia"/>
                                <w:sz w:val="20"/>
                                <w:szCs w:val="20"/>
                              </w:rPr>
                              <w:t xml:space="preserve">　</w:t>
                            </w:r>
                            <w:r>
                              <w:rPr>
                                <w:rFonts w:ascii="標楷體" w:eastAsia="標楷體" w:hAnsi="標楷體" w:cs="新細明體" w:hint="eastAsia"/>
                                <w:sz w:val="20"/>
                                <w:szCs w:val="20"/>
                              </w:rPr>
                              <w:t xml:space="preserve"> </w:t>
                            </w:r>
                            <w:r>
                              <w:rPr>
                                <w:rFonts w:ascii="標楷體" w:eastAsia="標楷體" w:hAnsi="標楷體" w:cs="新細明體"/>
                                <w:sz w:val="20"/>
                                <w:szCs w:val="20"/>
                              </w:rPr>
                              <w:t xml:space="preserve">       </w:t>
                            </w:r>
                            <w:r>
                              <w:rPr>
                                <w:rFonts w:ascii="標楷體" w:eastAsia="標楷體" w:hAnsi="標楷體" w:cs="新細明體" w:hint="eastAsia"/>
                                <w:sz w:val="20"/>
                                <w:szCs w:val="20"/>
                              </w:rPr>
                              <w:t>年度</w:t>
                            </w:r>
                          </w:p>
                          <w:p w14:paraId="558FFD09" w14:textId="77777777" w:rsidR="00577B36" w:rsidRPr="004C16AF" w:rsidRDefault="00577B36" w:rsidP="00BB2831">
                            <w:pPr>
                              <w:kinsoku w:val="0"/>
                              <w:overflowPunct w:val="0"/>
                              <w:spacing w:line="0" w:lineRule="atLeast"/>
                              <w:ind w:firstLineChars="100" w:firstLine="200"/>
                              <w:rPr>
                                <w:rFonts w:ascii="標楷體" w:eastAsia="標楷體" w:hAnsi="標楷體" w:cs="新細明體"/>
                                <w:sz w:val="20"/>
                                <w:szCs w:val="20"/>
                              </w:rPr>
                            </w:pPr>
                            <w:r>
                              <w:rPr>
                                <w:rFonts w:ascii="標楷體" w:eastAsia="標楷體" w:hAnsi="標楷體" w:cs="新細明體" w:hint="eastAsia"/>
                                <w:sz w:val="20"/>
                                <w:szCs w:val="20"/>
                              </w:rPr>
                              <w:t>項目</w:t>
                            </w:r>
                          </w:p>
                        </w:tc>
                        <w:tc>
                          <w:tcPr>
                            <w:tcW w:w="85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EB1764"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107</w:t>
                            </w:r>
                            <w:r w:rsidRPr="004C16AF">
                              <w:rPr>
                                <w:rFonts w:ascii="標楷體" w:eastAsia="標楷體" w:hAnsi="標楷體" w:cs="新細明體"/>
                                <w:sz w:val="20"/>
                                <w:szCs w:val="20"/>
                              </w:rPr>
                              <w:t xml:space="preserve"> </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ED17FE"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108</w:t>
                            </w:r>
                            <w:r w:rsidRPr="004C16AF">
                              <w:rPr>
                                <w:rFonts w:ascii="標楷體" w:eastAsia="標楷體" w:hAnsi="標楷體" w:cs="新細明體"/>
                                <w:sz w:val="20"/>
                                <w:szCs w:val="20"/>
                              </w:rPr>
                              <w:t xml:space="preserve"> </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BE3BBF"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109</w:t>
                            </w:r>
                            <w:r w:rsidRPr="004C16AF">
                              <w:rPr>
                                <w:rFonts w:ascii="標楷體" w:eastAsia="標楷體" w:hAnsi="標楷體" w:cs="新細明體"/>
                                <w:sz w:val="20"/>
                                <w:szCs w:val="20"/>
                              </w:rPr>
                              <w:t xml:space="preserve"> </w:t>
                            </w:r>
                          </w:p>
                        </w:tc>
                        <w:tc>
                          <w:tcPr>
                            <w:tcW w:w="1701" w:type="dxa"/>
                            <w:gridSpan w:val="2"/>
                            <w:tcBorders>
                              <w:top w:val="single" w:sz="4" w:space="0" w:color="auto"/>
                              <w:left w:val="nil"/>
                              <w:bottom w:val="single" w:sz="4" w:space="0" w:color="auto"/>
                              <w:right w:val="single" w:sz="4" w:space="0" w:color="000000"/>
                            </w:tcBorders>
                            <w:shd w:val="clear" w:color="auto" w:fill="auto"/>
                            <w:noWrap/>
                            <w:vAlign w:val="center"/>
                          </w:tcPr>
                          <w:p w14:paraId="7F06EB5F" w14:textId="77777777" w:rsidR="00577B36" w:rsidRPr="004C16AF" w:rsidRDefault="00577B36" w:rsidP="004F24D8">
                            <w:pPr>
                              <w:kinsoku w:val="0"/>
                              <w:overflowPunct w:val="0"/>
                              <w:spacing w:line="0" w:lineRule="atLeast"/>
                              <w:jc w:val="distribute"/>
                              <w:rPr>
                                <w:rFonts w:ascii="標楷體" w:eastAsia="標楷體" w:hAnsi="標楷體" w:cs="新細明體"/>
                                <w:sz w:val="20"/>
                                <w:szCs w:val="20"/>
                              </w:rPr>
                            </w:pPr>
                            <w:r w:rsidRPr="00AC0CA9">
                              <w:rPr>
                                <w:rFonts w:ascii="標楷體" w:eastAsia="標楷體" w:hAnsi="標楷體" w:cs="新細明體" w:hint="eastAsia"/>
                                <w:spacing w:val="-6"/>
                                <w:sz w:val="20"/>
                                <w:szCs w:val="20"/>
                              </w:rPr>
                              <w:t>109年度與1</w:t>
                            </w:r>
                            <w:r w:rsidRPr="00AC0CA9">
                              <w:rPr>
                                <w:rFonts w:ascii="標楷體" w:eastAsia="標楷體" w:hAnsi="標楷體" w:cs="新細明體"/>
                                <w:spacing w:val="-6"/>
                                <w:sz w:val="20"/>
                                <w:szCs w:val="20"/>
                              </w:rPr>
                              <w:t>07</w:t>
                            </w:r>
                            <w:r w:rsidRPr="00AC0CA9">
                              <w:rPr>
                                <w:rFonts w:ascii="標楷體" w:eastAsia="標楷體" w:hAnsi="標楷體" w:cs="新細明體" w:hint="eastAsia"/>
                                <w:spacing w:val="-6"/>
                                <w:sz w:val="20"/>
                                <w:szCs w:val="20"/>
                              </w:rPr>
                              <w:t>年度</w:t>
                            </w:r>
                            <w:r>
                              <w:rPr>
                                <w:rFonts w:ascii="標楷體" w:eastAsia="標楷體" w:hAnsi="標楷體" w:cs="新細明體" w:hint="eastAsia"/>
                                <w:sz w:val="20"/>
                                <w:szCs w:val="20"/>
                              </w:rPr>
                              <w:t>比較</w:t>
                            </w:r>
                            <w:r w:rsidRPr="004C16AF">
                              <w:rPr>
                                <w:rFonts w:ascii="標楷體" w:eastAsia="標楷體" w:hAnsi="標楷體" w:cs="新細明體" w:hint="eastAsia"/>
                                <w:sz w:val="20"/>
                                <w:szCs w:val="20"/>
                              </w:rPr>
                              <w:t>增減</w:t>
                            </w:r>
                          </w:p>
                        </w:tc>
                      </w:tr>
                      <w:tr w:rsidR="00577B36" w:rsidRPr="004C16AF" w14:paraId="66BE5447" w14:textId="77777777" w:rsidTr="00AC0CA9">
                        <w:trPr>
                          <w:trHeight w:val="330"/>
                          <w:jc w:val="center"/>
                        </w:trPr>
                        <w:tc>
                          <w:tcPr>
                            <w:tcW w:w="1843" w:type="dxa"/>
                            <w:vMerge/>
                            <w:tcBorders>
                              <w:top w:val="nil"/>
                              <w:left w:val="single" w:sz="4" w:space="0" w:color="auto"/>
                              <w:bottom w:val="single" w:sz="4" w:space="0" w:color="auto"/>
                              <w:right w:val="single" w:sz="4" w:space="0" w:color="auto"/>
                            </w:tcBorders>
                            <w:vAlign w:val="center"/>
                            <w:hideMark/>
                          </w:tcPr>
                          <w:p w14:paraId="288713D3"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14:paraId="61103D3F"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1" w:type="dxa"/>
                            <w:vMerge/>
                            <w:tcBorders>
                              <w:top w:val="nil"/>
                              <w:left w:val="single" w:sz="4" w:space="0" w:color="auto"/>
                              <w:bottom w:val="single" w:sz="4" w:space="0" w:color="auto"/>
                              <w:right w:val="single" w:sz="4" w:space="0" w:color="auto"/>
                            </w:tcBorders>
                            <w:vAlign w:val="center"/>
                            <w:hideMark/>
                          </w:tcPr>
                          <w:p w14:paraId="470A918C"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1" w:type="dxa"/>
                            <w:vMerge/>
                            <w:tcBorders>
                              <w:top w:val="nil"/>
                              <w:left w:val="single" w:sz="4" w:space="0" w:color="auto"/>
                              <w:bottom w:val="single" w:sz="4" w:space="0" w:color="auto"/>
                              <w:right w:val="single" w:sz="4" w:space="0" w:color="auto"/>
                            </w:tcBorders>
                            <w:vAlign w:val="center"/>
                            <w:hideMark/>
                          </w:tcPr>
                          <w:p w14:paraId="7B7E84C4" w14:textId="77777777" w:rsidR="00577B36" w:rsidRPr="004C16AF" w:rsidRDefault="00577B36" w:rsidP="00BB2831">
                            <w:pPr>
                              <w:kinsoku w:val="0"/>
                              <w:overflowPunct w:val="0"/>
                              <w:spacing w:line="0" w:lineRule="atLeast"/>
                              <w:rPr>
                                <w:rFonts w:ascii="標楷體" w:eastAsia="標楷體" w:hAnsi="標楷體" w:cs="新細明體"/>
                                <w:sz w:val="20"/>
                                <w:szCs w:val="20"/>
                              </w:rPr>
                            </w:pPr>
                          </w:p>
                        </w:tc>
                        <w:tc>
                          <w:tcPr>
                            <w:tcW w:w="850" w:type="dxa"/>
                            <w:tcBorders>
                              <w:top w:val="nil"/>
                              <w:left w:val="nil"/>
                              <w:bottom w:val="single" w:sz="4" w:space="0" w:color="auto"/>
                              <w:right w:val="single" w:sz="4" w:space="0" w:color="auto"/>
                            </w:tcBorders>
                            <w:shd w:val="clear" w:color="auto" w:fill="auto"/>
                            <w:noWrap/>
                            <w:vAlign w:val="center"/>
                          </w:tcPr>
                          <w:p w14:paraId="3FB85C66"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sidRPr="004C16AF">
                              <w:rPr>
                                <w:rFonts w:ascii="標楷體" w:eastAsia="標楷體" w:hAnsi="標楷體" w:cs="新細明體" w:hint="eastAsia"/>
                                <w:sz w:val="20"/>
                                <w:szCs w:val="20"/>
                              </w:rPr>
                              <w:t>數量</w:t>
                            </w:r>
                          </w:p>
                        </w:tc>
                        <w:tc>
                          <w:tcPr>
                            <w:tcW w:w="851" w:type="dxa"/>
                            <w:tcBorders>
                              <w:top w:val="nil"/>
                              <w:left w:val="nil"/>
                              <w:bottom w:val="single" w:sz="4" w:space="0" w:color="auto"/>
                              <w:right w:val="single" w:sz="4" w:space="0" w:color="auto"/>
                            </w:tcBorders>
                            <w:shd w:val="clear" w:color="auto" w:fill="auto"/>
                            <w:noWrap/>
                            <w:vAlign w:val="center"/>
                            <w:hideMark/>
                          </w:tcPr>
                          <w:p w14:paraId="1EBD7F03" w14:textId="77777777" w:rsidR="00577B36" w:rsidRPr="004C16AF" w:rsidRDefault="00577B36" w:rsidP="00BB2831">
                            <w:pPr>
                              <w:kinsoku w:val="0"/>
                              <w:overflowPunct w:val="0"/>
                              <w:spacing w:line="0" w:lineRule="atLeast"/>
                              <w:jc w:val="center"/>
                              <w:rPr>
                                <w:rFonts w:ascii="標楷體" w:eastAsia="標楷體" w:hAnsi="標楷體" w:cs="新細明體"/>
                                <w:sz w:val="20"/>
                                <w:szCs w:val="20"/>
                              </w:rPr>
                            </w:pPr>
                            <w:r>
                              <w:rPr>
                                <w:rFonts w:ascii="標楷體" w:eastAsia="標楷體" w:hAnsi="標楷體" w:cs="新細明體" w:hint="eastAsia"/>
                                <w:sz w:val="20"/>
                                <w:szCs w:val="20"/>
                              </w:rPr>
                              <w:t>比率</w:t>
                            </w:r>
                          </w:p>
                        </w:tc>
                      </w:tr>
                      <w:tr w:rsidR="00577B36" w:rsidRPr="004C16AF" w14:paraId="6F818D4D" w14:textId="77777777" w:rsidTr="00AC0CA9">
                        <w:trPr>
                          <w:trHeight w:val="179"/>
                          <w:jc w:val="center"/>
                        </w:trPr>
                        <w:tc>
                          <w:tcPr>
                            <w:tcW w:w="1843" w:type="dxa"/>
                            <w:tcBorders>
                              <w:top w:val="nil"/>
                              <w:left w:val="single" w:sz="4" w:space="0" w:color="auto"/>
                              <w:bottom w:val="single" w:sz="4" w:space="0" w:color="auto"/>
                              <w:right w:val="single" w:sz="4" w:space="0" w:color="auto"/>
                            </w:tcBorders>
                            <w:shd w:val="clear" w:color="000000" w:fill="FFFFFF"/>
                            <w:vAlign w:val="center"/>
                          </w:tcPr>
                          <w:p w14:paraId="2EB41EDB" w14:textId="77777777" w:rsidR="00577B36" w:rsidRPr="00AC0CA9" w:rsidRDefault="00577B36" w:rsidP="00DA6DF8">
                            <w:pPr>
                              <w:kinsoku w:val="0"/>
                              <w:overflowPunct w:val="0"/>
                              <w:spacing w:line="320" w:lineRule="exact"/>
                              <w:rPr>
                                <w:rFonts w:ascii="標楷體" w:eastAsia="標楷體" w:hAnsi="標楷體" w:cs="新細明體"/>
                                <w:b/>
                                <w:bCs/>
                                <w:sz w:val="20"/>
                                <w:szCs w:val="20"/>
                              </w:rPr>
                            </w:pPr>
                            <w:r w:rsidRPr="00AC0CA9">
                              <w:rPr>
                                <w:rFonts w:ascii="標楷體" w:eastAsia="標楷體" w:hAnsi="標楷體" w:cs="新細明體" w:hint="eastAsia"/>
                                <w:b/>
                                <w:bCs/>
                                <w:sz w:val="20"/>
                                <w:szCs w:val="20"/>
                              </w:rPr>
                              <w:t>一般廢棄物產生</w:t>
                            </w:r>
                            <w:r>
                              <w:rPr>
                                <w:rFonts w:ascii="標楷體" w:eastAsia="標楷體" w:hAnsi="標楷體" w:cs="新細明體" w:hint="eastAsia"/>
                                <w:b/>
                                <w:bCs/>
                                <w:sz w:val="20"/>
                                <w:szCs w:val="20"/>
                              </w:rPr>
                              <w:t>量</w:t>
                            </w:r>
                          </w:p>
                        </w:tc>
                        <w:tc>
                          <w:tcPr>
                            <w:tcW w:w="850" w:type="dxa"/>
                            <w:tcBorders>
                              <w:top w:val="nil"/>
                              <w:left w:val="nil"/>
                              <w:bottom w:val="single" w:sz="4" w:space="0" w:color="auto"/>
                              <w:right w:val="single" w:sz="4" w:space="0" w:color="auto"/>
                            </w:tcBorders>
                            <w:shd w:val="clear" w:color="000000" w:fill="FFFFFF"/>
                            <w:vAlign w:val="center"/>
                          </w:tcPr>
                          <w:p w14:paraId="4F108316" w14:textId="77777777" w:rsidR="00577B36" w:rsidRPr="00AC0CA9" w:rsidRDefault="00577B36" w:rsidP="00DA6DF8">
                            <w:pPr>
                              <w:kinsoku w:val="0"/>
                              <w:overflowPunct w:val="0"/>
                              <w:spacing w:line="320" w:lineRule="exac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7,589</w:t>
                            </w:r>
                          </w:p>
                        </w:tc>
                        <w:tc>
                          <w:tcPr>
                            <w:tcW w:w="851" w:type="dxa"/>
                            <w:tcBorders>
                              <w:top w:val="nil"/>
                              <w:left w:val="nil"/>
                              <w:bottom w:val="single" w:sz="4" w:space="0" w:color="auto"/>
                              <w:right w:val="single" w:sz="4" w:space="0" w:color="auto"/>
                            </w:tcBorders>
                            <w:shd w:val="clear" w:color="000000" w:fill="FFFFFF"/>
                            <w:vAlign w:val="center"/>
                          </w:tcPr>
                          <w:p w14:paraId="4781C06D" w14:textId="77777777" w:rsidR="00577B36" w:rsidRPr="00AC0CA9" w:rsidRDefault="00577B36" w:rsidP="00DA6DF8">
                            <w:pPr>
                              <w:kinsoku w:val="0"/>
                              <w:overflowPunct w:val="0"/>
                              <w:spacing w:line="320" w:lineRule="exac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9,349</w:t>
                            </w:r>
                          </w:p>
                        </w:tc>
                        <w:tc>
                          <w:tcPr>
                            <w:tcW w:w="851" w:type="dxa"/>
                            <w:tcBorders>
                              <w:top w:val="nil"/>
                              <w:left w:val="nil"/>
                              <w:bottom w:val="single" w:sz="4" w:space="0" w:color="auto"/>
                              <w:right w:val="single" w:sz="4" w:space="0" w:color="auto"/>
                            </w:tcBorders>
                            <w:shd w:val="clear" w:color="000000" w:fill="FFFFFF"/>
                            <w:vAlign w:val="center"/>
                          </w:tcPr>
                          <w:p w14:paraId="57C002D8" w14:textId="77777777" w:rsidR="00577B36" w:rsidRPr="00AC0CA9" w:rsidRDefault="00577B36" w:rsidP="00DA6DF8">
                            <w:pPr>
                              <w:kinsoku w:val="0"/>
                              <w:overflowPunct w:val="0"/>
                              <w:spacing w:line="320" w:lineRule="exac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8,982</w:t>
                            </w:r>
                          </w:p>
                        </w:tc>
                        <w:tc>
                          <w:tcPr>
                            <w:tcW w:w="850" w:type="dxa"/>
                            <w:tcBorders>
                              <w:top w:val="nil"/>
                              <w:left w:val="nil"/>
                              <w:bottom w:val="single" w:sz="4" w:space="0" w:color="auto"/>
                              <w:right w:val="single" w:sz="4" w:space="0" w:color="auto"/>
                            </w:tcBorders>
                            <w:shd w:val="clear" w:color="auto" w:fill="auto"/>
                            <w:noWrap/>
                            <w:vAlign w:val="center"/>
                          </w:tcPr>
                          <w:p w14:paraId="7C39EBDC" w14:textId="77777777" w:rsidR="00577B36" w:rsidRPr="00AC0CA9" w:rsidRDefault="00577B36" w:rsidP="00DA6DF8">
                            <w:pPr>
                              <w:kinsoku w:val="0"/>
                              <w:overflowPunct w:val="0"/>
                              <w:spacing w:line="320" w:lineRule="exact"/>
                              <w:jc w:val="right"/>
                              <w:rPr>
                                <w:rFonts w:ascii="標楷體" w:eastAsia="標楷體" w:hAnsi="標楷體" w:cs="新細明體"/>
                                <w:b/>
                                <w:bCs/>
                                <w:spacing w:val="-14"/>
                                <w:sz w:val="20"/>
                                <w:szCs w:val="20"/>
                              </w:rPr>
                            </w:pPr>
                            <w:r w:rsidRPr="00AC0CA9">
                              <w:rPr>
                                <w:rFonts w:ascii="標楷體" w:eastAsia="標楷體" w:hAnsi="標楷體" w:cs="新細明體" w:hint="eastAsia"/>
                                <w:b/>
                                <w:bCs/>
                                <w:spacing w:val="-14"/>
                                <w:sz w:val="20"/>
                                <w:szCs w:val="20"/>
                              </w:rPr>
                              <w:t xml:space="preserve">1,393 </w:t>
                            </w:r>
                          </w:p>
                        </w:tc>
                        <w:tc>
                          <w:tcPr>
                            <w:tcW w:w="851" w:type="dxa"/>
                            <w:tcBorders>
                              <w:top w:val="nil"/>
                              <w:left w:val="nil"/>
                              <w:bottom w:val="single" w:sz="4" w:space="0" w:color="auto"/>
                              <w:right w:val="single" w:sz="4" w:space="0" w:color="auto"/>
                            </w:tcBorders>
                            <w:shd w:val="clear" w:color="auto" w:fill="auto"/>
                            <w:noWrap/>
                            <w:vAlign w:val="center"/>
                          </w:tcPr>
                          <w:p w14:paraId="551A5D7E" w14:textId="77777777" w:rsidR="00577B36" w:rsidRPr="00AC0CA9" w:rsidRDefault="00577B36" w:rsidP="00DA6DF8">
                            <w:pPr>
                              <w:kinsoku w:val="0"/>
                              <w:overflowPunct w:val="0"/>
                              <w:spacing w:line="320" w:lineRule="exact"/>
                              <w:jc w:val="right"/>
                              <w:rPr>
                                <w:rFonts w:ascii="標楷體" w:eastAsia="標楷體" w:hAnsi="標楷體" w:cs="新細明體"/>
                                <w:b/>
                                <w:bCs/>
                                <w:spacing w:val="-14"/>
                                <w:sz w:val="20"/>
                                <w:szCs w:val="20"/>
                              </w:rPr>
                            </w:pPr>
                            <w:r w:rsidRPr="00AC0CA9">
                              <w:rPr>
                                <w:rFonts w:ascii="標楷體" w:eastAsia="標楷體" w:hAnsi="標楷體" w:cs="新細明體" w:hint="eastAsia"/>
                                <w:b/>
                                <w:bCs/>
                                <w:spacing w:val="-14"/>
                                <w:sz w:val="20"/>
                                <w:szCs w:val="20"/>
                              </w:rPr>
                              <w:t xml:space="preserve">18.36 </w:t>
                            </w:r>
                          </w:p>
                        </w:tc>
                      </w:tr>
                      <w:tr w:rsidR="00577B36" w:rsidRPr="004C16AF" w14:paraId="057C0296" w14:textId="77777777" w:rsidTr="00AC0CA9">
                        <w:trPr>
                          <w:trHeight w:val="179"/>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5816BDB4" w14:textId="77777777" w:rsidR="00577B36" w:rsidRPr="004C16AF" w:rsidRDefault="00577B36" w:rsidP="00AC0CA9">
                            <w:pPr>
                              <w:kinsoku w:val="0"/>
                              <w:overflowPunct w:val="0"/>
                              <w:spacing w:line="0" w:lineRule="atLeast"/>
                              <w:ind w:leftChars="105" w:left="252"/>
                              <w:rPr>
                                <w:rFonts w:ascii="標楷體" w:eastAsia="標楷體" w:hAnsi="標楷體" w:cs="新細明體"/>
                                <w:sz w:val="20"/>
                                <w:szCs w:val="20"/>
                              </w:rPr>
                            </w:pPr>
                            <w:r w:rsidRPr="004C16AF">
                              <w:rPr>
                                <w:rFonts w:ascii="標楷體" w:eastAsia="標楷體" w:hAnsi="標楷體" w:cs="新細明體" w:hint="eastAsia"/>
                                <w:sz w:val="20"/>
                                <w:szCs w:val="20"/>
                              </w:rPr>
                              <w:t>一般垃圾量</w:t>
                            </w:r>
                          </w:p>
                        </w:tc>
                        <w:tc>
                          <w:tcPr>
                            <w:tcW w:w="850" w:type="dxa"/>
                            <w:tcBorders>
                              <w:top w:val="nil"/>
                              <w:left w:val="nil"/>
                              <w:bottom w:val="single" w:sz="4" w:space="0" w:color="auto"/>
                              <w:right w:val="single" w:sz="4" w:space="0" w:color="auto"/>
                            </w:tcBorders>
                            <w:shd w:val="clear" w:color="000000" w:fill="FFFFFF"/>
                            <w:vAlign w:val="center"/>
                            <w:hideMark/>
                          </w:tcPr>
                          <w:p w14:paraId="7B78909B"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1,926</w:t>
                            </w:r>
                          </w:p>
                        </w:tc>
                        <w:tc>
                          <w:tcPr>
                            <w:tcW w:w="851" w:type="dxa"/>
                            <w:tcBorders>
                              <w:top w:val="nil"/>
                              <w:left w:val="nil"/>
                              <w:bottom w:val="single" w:sz="4" w:space="0" w:color="auto"/>
                              <w:right w:val="single" w:sz="4" w:space="0" w:color="auto"/>
                            </w:tcBorders>
                            <w:shd w:val="clear" w:color="000000" w:fill="FFFFFF"/>
                            <w:vAlign w:val="center"/>
                            <w:hideMark/>
                          </w:tcPr>
                          <w:p w14:paraId="5B5091ED"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2,036</w:t>
                            </w:r>
                          </w:p>
                        </w:tc>
                        <w:tc>
                          <w:tcPr>
                            <w:tcW w:w="851" w:type="dxa"/>
                            <w:tcBorders>
                              <w:top w:val="nil"/>
                              <w:left w:val="nil"/>
                              <w:bottom w:val="single" w:sz="4" w:space="0" w:color="auto"/>
                              <w:right w:val="single" w:sz="4" w:space="0" w:color="auto"/>
                            </w:tcBorders>
                            <w:shd w:val="clear" w:color="000000" w:fill="FFFFFF"/>
                            <w:vAlign w:val="center"/>
                            <w:hideMark/>
                          </w:tcPr>
                          <w:p w14:paraId="3CFB289C"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2,531</w:t>
                            </w:r>
                          </w:p>
                        </w:tc>
                        <w:tc>
                          <w:tcPr>
                            <w:tcW w:w="850" w:type="dxa"/>
                            <w:tcBorders>
                              <w:top w:val="nil"/>
                              <w:left w:val="nil"/>
                              <w:bottom w:val="single" w:sz="4" w:space="0" w:color="auto"/>
                              <w:right w:val="single" w:sz="4" w:space="0" w:color="auto"/>
                            </w:tcBorders>
                            <w:shd w:val="clear" w:color="auto" w:fill="auto"/>
                            <w:noWrap/>
                            <w:vAlign w:val="center"/>
                          </w:tcPr>
                          <w:p w14:paraId="0A51B7A6"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605 </w:t>
                            </w:r>
                          </w:p>
                        </w:tc>
                        <w:tc>
                          <w:tcPr>
                            <w:tcW w:w="851" w:type="dxa"/>
                            <w:tcBorders>
                              <w:top w:val="nil"/>
                              <w:left w:val="nil"/>
                              <w:bottom w:val="single" w:sz="4" w:space="0" w:color="auto"/>
                              <w:right w:val="single" w:sz="4" w:space="0" w:color="auto"/>
                            </w:tcBorders>
                            <w:shd w:val="clear" w:color="auto" w:fill="auto"/>
                            <w:noWrap/>
                            <w:vAlign w:val="center"/>
                            <w:hideMark/>
                          </w:tcPr>
                          <w:p w14:paraId="7BFF2003"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31.41 </w:t>
                            </w:r>
                          </w:p>
                        </w:tc>
                      </w:tr>
                      <w:tr w:rsidR="00577B36" w:rsidRPr="004C16AF" w14:paraId="4E4F91C7" w14:textId="77777777" w:rsidTr="00AC0CA9">
                        <w:trPr>
                          <w:trHeight w:val="340"/>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017BF2C3" w14:textId="77777777" w:rsidR="00577B36" w:rsidRPr="00991D25" w:rsidRDefault="00577B36" w:rsidP="00AC0CA9">
                            <w:pPr>
                              <w:kinsoku w:val="0"/>
                              <w:overflowPunct w:val="0"/>
                              <w:spacing w:line="0" w:lineRule="atLeast"/>
                              <w:ind w:leftChars="105" w:left="252"/>
                              <w:rPr>
                                <w:rFonts w:ascii="標楷體" w:eastAsia="標楷體" w:hAnsi="標楷體" w:cs="新細明體"/>
                                <w:spacing w:val="-8"/>
                                <w:sz w:val="20"/>
                                <w:szCs w:val="20"/>
                              </w:rPr>
                            </w:pPr>
                            <w:r w:rsidRPr="00991D25">
                              <w:rPr>
                                <w:rFonts w:ascii="標楷體" w:eastAsia="標楷體" w:hAnsi="標楷體" w:cs="新細明體" w:hint="eastAsia"/>
                                <w:spacing w:val="-8"/>
                                <w:sz w:val="20"/>
                                <w:szCs w:val="20"/>
                              </w:rPr>
                              <w:t>資源垃圾回收量</w:t>
                            </w:r>
                          </w:p>
                        </w:tc>
                        <w:tc>
                          <w:tcPr>
                            <w:tcW w:w="850" w:type="dxa"/>
                            <w:tcBorders>
                              <w:top w:val="nil"/>
                              <w:left w:val="nil"/>
                              <w:bottom w:val="single" w:sz="4" w:space="0" w:color="auto"/>
                              <w:right w:val="single" w:sz="4" w:space="0" w:color="auto"/>
                            </w:tcBorders>
                            <w:shd w:val="clear" w:color="000000" w:fill="FFFFFF"/>
                            <w:vAlign w:val="center"/>
                            <w:hideMark/>
                          </w:tcPr>
                          <w:p w14:paraId="0B1CD425"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3,999</w:t>
                            </w:r>
                          </w:p>
                        </w:tc>
                        <w:tc>
                          <w:tcPr>
                            <w:tcW w:w="851" w:type="dxa"/>
                            <w:tcBorders>
                              <w:top w:val="nil"/>
                              <w:left w:val="nil"/>
                              <w:bottom w:val="single" w:sz="4" w:space="0" w:color="auto"/>
                              <w:right w:val="single" w:sz="4" w:space="0" w:color="auto"/>
                            </w:tcBorders>
                            <w:shd w:val="clear" w:color="000000" w:fill="FFFFFF"/>
                            <w:vAlign w:val="center"/>
                            <w:hideMark/>
                          </w:tcPr>
                          <w:p w14:paraId="6C0356D9"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4,313</w:t>
                            </w:r>
                          </w:p>
                        </w:tc>
                        <w:tc>
                          <w:tcPr>
                            <w:tcW w:w="851" w:type="dxa"/>
                            <w:tcBorders>
                              <w:top w:val="nil"/>
                              <w:left w:val="nil"/>
                              <w:bottom w:val="single" w:sz="4" w:space="0" w:color="auto"/>
                              <w:right w:val="single" w:sz="4" w:space="0" w:color="auto"/>
                            </w:tcBorders>
                            <w:shd w:val="clear" w:color="000000" w:fill="FFFFFF"/>
                            <w:vAlign w:val="center"/>
                            <w:hideMark/>
                          </w:tcPr>
                          <w:p w14:paraId="5727AC25"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3,156</w:t>
                            </w:r>
                          </w:p>
                        </w:tc>
                        <w:tc>
                          <w:tcPr>
                            <w:tcW w:w="850" w:type="dxa"/>
                            <w:tcBorders>
                              <w:top w:val="nil"/>
                              <w:left w:val="nil"/>
                              <w:bottom w:val="single" w:sz="4" w:space="0" w:color="auto"/>
                              <w:right w:val="single" w:sz="4" w:space="0" w:color="auto"/>
                            </w:tcBorders>
                            <w:shd w:val="clear" w:color="auto" w:fill="auto"/>
                            <w:noWrap/>
                            <w:vAlign w:val="center"/>
                          </w:tcPr>
                          <w:p w14:paraId="2803D97D"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spacing w:val="-14"/>
                                <w:sz w:val="20"/>
                                <w:szCs w:val="20"/>
                              </w:rPr>
                              <w:t xml:space="preserve">- </w:t>
                            </w:r>
                            <w:r w:rsidRPr="0059407F">
                              <w:rPr>
                                <w:rFonts w:ascii="標楷體" w:eastAsia="標楷體" w:hAnsi="標楷體" w:cs="新細明體" w:hint="eastAsia"/>
                                <w:spacing w:val="-14"/>
                                <w:sz w:val="20"/>
                                <w:szCs w:val="20"/>
                              </w:rPr>
                              <w:t xml:space="preserve">843 </w:t>
                            </w:r>
                          </w:p>
                        </w:tc>
                        <w:tc>
                          <w:tcPr>
                            <w:tcW w:w="851" w:type="dxa"/>
                            <w:tcBorders>
                              <w:top w:val="nil"/>
                              <w:left w:val="nil"/>
                              <w:bottom w:val="single" w:sz="4" w:space="0" w:color="auto"/>
                              <w:right w:val="single" w:sz="4" w:space="0" w:color="auto"/>
                            </w:tcBorders>
                            <w:shd w:val="clear" w:color="auto" w:fill="auto"/>
                            <w:noWrap/>
                            <w:vAlign w:val="center"/>
                            <w:hideMark/>
                          </w:tcPr>
                          <w:p w14:paraId="36BB6647"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spacing w:val="-14"/>
                                <w:sz w:val="20"/>
                                <w:szCs w:val="20"/>
                              </w:rPr>
                              <w:t xml:space="preserve">- </w:t>
                            </w:r>
                            <w:r w:rsidRPr="0059407F">
                              <w:rPr>
                                <w:rFonts w:ascii="標楷體" w:eastAsia="標楷體" w:hAnsi="標楷體" w:cs="新細明體" w:hint="eastAsia"/>
                                <w:spacing w:val="-14"/>
                                <w:sz w:val="20"/>
                                <w:szCs w:val="20"/>
                              </w:rPr>
                              <w:t xml:space="preserve">21.08 </w:t>
                            </w:r>
                          </w:p>
                        </w:tc>
                      </w:tr>
                      <w:tr w:rsidR="00577B36" w:rsidRPr="004C16AF" w14:paraId="20930365" w14:textId="77777777" w:rsidTr="00AC0CA9">
                        <w:trPr>
                          <w:trHeight w:val="273"/>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5D984CEB" w14:textId="77777777" w:rsidR="00577B36" w:rsidRPr="004C16AF" w:rsidRDefault="00577B36" w:rsidP="00AC0CA9">
                            <w:pPr>
                              <w:kinsoku w:val="0"/>
                              <w:overflowPunct w:val="0"/>
                              <w:spacing w:line="0" w:lineRule="atLeast"/>
                              <w:ind w:leftChars="105" w:left="252"/>
                              <w:rPr>
                                <w:rFonts w:ascii="標楷體" w:eastAsia="標楷體" w:hAnsi="標楷體" w:cs="新細明體"/>
                                <w:sz w:val="20"/>
                                <w:szCs w:val="20"/>
                              </w:rPr>
                            </w:pPr>
                            <w:r w:rsidRPr="004C16AF">
                              <w:rPr>
                                <w:rFonts w:ascii="標楷體" w:eastAsia="標楷體" w:hAnsi="標楷體" w:cs="新細明體" w:hint="eastAsia"/>
                                <w:sz w:val="20"/>
                                <w:szCs w:val="20"/>
                              </w:rPr>
                              <w:t>廚餘</w:t>
                            </w:r>
                            <w:r>
                              <w:rPr>
                                <w:rFonts w:ascii="標楷體" w:eastAsia="標楷體" w:hAnsi="標楷體" w:cs="新細明體" w:hint="eastAsia"/>
                                <w:sz w:val="20"/>
                                <w:szCs w:val="20"/>
                              </w:rPr>
                              <w:t>回收</w:t>
                            </w:r>
                            <w:r w:rsidRPr="004C16AF">
                              <w:rPr>
                                <w:rFonts w:ascii="標楷體" w:eastAsia="標楷體" w:hAnsi="標楷體" w:cs="新細明體" w:hint="eastAsia"/>
                                <w:sz w:val="20"/>
                                <w:szCs w:val="20"/>
                              </w:rPr>
                              <w:t>量</w:t>
                            </w:r>
                          </w:p>
                        </w:tc>
                        <w:tc>
                          <w:tcPr>
                            <w:tcW w:w="850" w:type="dxa"/>
                            <w:tcBorders>
                              <w:top w:val="nil"/>
                              <w:left w:val="nil"/>
                              <w:bottom w:val="single" w:sz="4" w:space="0" w:color="auto"/>
                              <w:right w:val="single" w:sz="4" w:space="0" w:color="auto"/>
                            </w:tcBorders>
                            <w:shd w:val="clear" w:color="000000" w:fill="FFFFFF"/>
                            <w:vAlign w:val="center"/>
                            <w:hideMark/>
                          </w:tcPr>
                          <w:p w14:paraId="36CBB41B"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1,664</w:t>
                            </w:r>
                          </w:p>
                        </w:tc>
                        <w:tc>
                          <w:tcPr>
                            <w:tcW w:w="851" w:type="dxa"/>
                            <w:tcBorders>
                              <w:top w:val="nil"/>
                              <w:left w:val="nil"/>
                              <w:bottom w:val="single" w:sz="4" w:space="0" w:color="auto"/>
                              <w:right w:val="single" w:sz="4" w:space="0" w:color="auto"/>
                            </w:tcBorders>
                            <w:shd w:val="clear" w:color="000000" w:fill="FFFFFF"/>
                            <w:vAlign w:val="center"/>
                            <w:hideMark/>
                          </w:tcPr>
                          <w:p w14:paraId="3FC93664"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2,999</w:t>
                            </w:r>
                          </w:p>
                        </w:tc>
                        <w:tc>
                          <w:tcPr>
                            <w:tcW w:w="851" w:type="dxa"/>
                            <w:tcBorders>
                              <w:top w:val="nil"/>
                              <w:left w:val="nil"/>
                              <w:bottom w:val="single" w:sz="4" w:space="0" w:color="auto"/>
                              <w:right w:val="single" w:sz="4" w:space="0" w:color="auto"/>
                            </w:tcBorders>
                            <w:shd w:val="clear" w:color="000000" w:fill="FFFFFF"/>
                            <w:vAlign w:val="center"/>
                            <w:hideMark/>
                          </w:tcPr>
                          <w:p w14:paraId="25387837" w14:textId="77777777" w:rsidR="00577B36" w:rsidRPr="004C16AF" w:rsidRDefault="00577B36" w:rsidP="00AC0CA9">
                            <w:pPr>
                              <w:kinsoku w:val="0"/>
                              <w:overflowPunct w:val="0"/>
                              <w:spacing w:line="0" w:lineRule="atLeast"/>
                              <w:jc w:val="right"/>
                              <w:rPr>
                                <w:rFonts w:ascii="標楷體" w:eastAsia="標楷體" w:hAnsi="標楷體" w:cs="新細明體"/>
                                <w:sz w:val="20"/>
                                <w:szCs w:val="20"/>
                              </w:rPr>
                            </w:pPr>
                            <w:r w:rsidRPr="004C16AF">
                              <w:rPr>
                                <w:rFonts w:ascii="標楷體" w:eastAsia="標楷體" w:hAnsi="標楷體" w:cs="新細明體" w:hint="eastAsia"/>
                                <w:sz w:val="20"/>
                                <w:szCs w:val="20"/>
                              </w:rPr>
                              <w:t>3,296</w:t>
                            </w:r>
                          </w:p>
                        </w:tc>
                        <w:tc>
                          <w:tcPr>
                            <w:tcW w:w="850" w:type="dxa"/>
                            <w:tcBorders>
                              <w:top w:val="nil"/>
                              <w:left w:val="nil"/>
                              <w:bottom w:val="single" w:sz="4" w:space="0" w:color="auto"/>
                              <w:right w:val="single" w:sz="4" w:space="0" w:color="auto"/>
                            </w:tcBorders>
                            <w:shd w:val="clear" w:color="auto" w:fill="auto"/>
                            <w:noWrap/>
                            <w:vAlign w:val="center"/>
                          </w:tcPr>
                          <w:p w14:paraId="0268A050"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1,632 </w:t>
                            </w:r>
                          </w:p>
                        </w:tc>
                        <w:tc>
                          <w:tcPr>
                            <w:tcW w:w="851" w:type="dxa"/>
                            <w:tcBorders>
                              <w:top w:val="nil"/>
                              <w:left w:val="nil"/>
                              <w:bottom w:val="single" w:sz="4" w:space="0" w:color="auto"/>
                              <w:right w:val="single" w:sz="4" w:space="0" w:color="auto"/>
                            </w:tcBorders>
                            <w:shd w:val="clear" w:color="auto" w:fill="auto"/>
                            <w:noWrap/>
                            <w:vAlign w:val="center"/>
                            <w:hideMark/>
                          </w:tcPr>
                          <w:p w14:paraId="02DAD7BC" w14:textId="77777777" w:rsidR="00577B36" w:rsidRPr="0059407F" w:rsidRDefault="00577B36" w:rsidP="00AC0CA9">
                            <w:pPr>
                              <w:kinsoku w:val="0"/>
                              <w:overflowPunct w:val="0"/>
                              <w:spacing w:line="0" w:lineRule="atLeast"/>
                              <w:jc w:val="right"/>
                              <w:rPr>
                                <w:rFonts w:ascii="標楷體" w:eastAsia="標楷體" w:hAnsi="標楷體" w:cs="新細明體"/>
                                <w:spacing w:val="-14"/>
                                <w:sz w:val="20"/>
                                <w:szCs w:val="20"/>
                              </w:rPr>
                            </w:pPr>
                            <w:r w:rsidRPr="0059407F">
                              <w:rPr>
                                <w:rFonts w:ascii="標楷體" w:eastAsia="標楷體" w:hAnsi="標楷體" w:cs="新細明體" w:hint="eastAsia"/>
                                <w:spacing w:val="-14"/>
                                <w:sz w:val="20"/>
                                <w:szCs w:val="20"/>
                              </w:rPr>
                              <w:t xml:space="preserve">98.08 </w:t>
                            </w:r>
                          </w:p>
                        </w:tc>
                      </w:tr>
                      <w:tr w:rsidR="00577B36" w:rsidRPr="004C16AF" w14:paraId="1550E890" w14:textId="77777777" w:rsidTr="00AC0CA9">
                        <w:trPr>
                          <w:trHeight w:val="306"/>
                          <w:jc w:val="center"/>
                        </w:trPr>
                        <w:tc>
                          <w:tcPr>
                            <w:tcW w:w="1843" w:type="dxa"/>
                            <w:tcBorders>
                              <w:top w:val="nil"/>
                              <w:left w:val="single" w:sz="4" w:space="0" w:color="auto"/>
                              <w:bottom w:val="single" w:sz="4" w:space="0" w:color="auto"/>
                              <w:right w:val="single" w:sz="4" w:space="0" w:color="auto"/>
                            </w:tcBorders>
                            <w:shd w:val="clear" w:color="000000" w:fill="FFFFFF"/>
                            <w:vAlign w:val="center"/>
                            <w:hideMark/>
                          </w:tcPr>
                          <w:p w14:paraId="42F5F7BA" w14:textId="77777777" w:rsidR="00577B36" w:rsidRPr="00AC0CA9" w:rsidRDefault="00577B36" w:rsidP="00AC0CA9">
                            <w:pPr>
                              <w:kinsoku w:val="0"/>
                              <w:overflowPunct w:val="0"/>
                              <w:spacing w:line="0" w:lineRule="atLeast"/>
                              <w:rPr>
                                <w:rFonts w:ascii="標楷體" w:eastAsia="標楷體" w:hAnsi="標楷體" w:cs="新細明體"/>
                                <w:b/>
                                <w:bCs/>
                                <w:spacing w:val="-8"/>
                                <w:sz w:val="20"/>
                                <w:szCs w:val="20"/>
                              </w:rPr>
                            </w:pPr>
                            <w:r w:rsidRPr="00AC0CA9">
                              <w:rPr>
                                <w:rFonts w:ascii="標楷體" w:eastAsia="標楷體" w:hAnsi="標楷體" w:cs="新細明體" w:hint="eastAsia"/>
                                <w:b/>
                                <w:bCs/>
                                <w:spacing w:val="-8"/>
                                <w:sz w:val="20"/>
                                <w:szCs w:val="20"/>
                              </w:rPr>
                              <w:t>一般廢棄物回收率</w:t>
                            </w:r>
                          </w:p>
                        </w:tc>
                        <w:tc>
                          <w:tcPr>
                            <w:tcW w:w="850" w:type="dxa"/>
                            <w:tcBorders>
                              <w:top w:val="nil"/>
                              <w:left w:val="nil"/>
                              <w:bottom w:val="single" w:sz="4" w:space="0" w:color="auto"/>
                              <w:right w:val="single" w:sz="4" w:space="0" w:color="auto"/>
                            </w:tcBorders>
                            <w:shd w:val="clear" w:color="000000" w:fill="FFFFFF"/>
                            <w:vAlign w:val="center"/>
                            <w:hideMark/>
                          </w:tcPr>
                          <w:p w14:paraId="712D7C0D" w14:textId="77777777" w:rsidR="00577B36" w:rsidRPr="00AC0CA9" w:rsidRDefault="00577B36" w:rsidP="00AC0CA9">
                            <w:pPr>
                              <w:kinsoku w:val="0"/>
                              <w:overflowPunct w:val="0"/>
                              <w:spacing w:line="0" w:lineRule="atLeas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74.62</w:t>
                            </w:r>
                          </w:p>
                        </w:tc>
                        <w:tc>
                          <w:tcPr>
                            <w:tcW w:w="851" w:type="dxa"/>
                            <w:tcBorders>
                              <w:top w:val="nil"/>
                              <w:left w:val="nil"/>
                              <w:bottom w:val="single" w:sz="4" w:space="0" w:color="auto"/>
                              <w:right w:val="single" w:sz="4" w:space="0" w:color="auto"/>
                            </w:tcBorders>
                            <w:shd w:val="clear" w:color="000000" w:fill="FFFFFF"/>
                            <w:vAlign w:val="center"/>
                            <w:hideMark/>
                          </w:tcPr>
                          <w:p w14:paraId="78FCE49F" w14:textId="77777777" w:rsidR="00577B36" w:rsidRPr="00AC0CA9" w:rsidRDefault="00577B36" w:rsidP="00AC0CA9">
                            <w:pPr>
                              <w:kinsoku w:val="0"/>
                              <w:overflowPunct w:val="0"/>
                              <w:spacing w:line="0" w:lineRule="atLeas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78.22</w:t>
                            </w:r>
                          </w:p>
                        </w:tc>
                        <w:tc>
                          <w:tcPr>
                            <w:tcW w:w="851" w:type="dxa"/>
                            <w:tcBorders>
                              <w:top w:val="nil"/>
                              <w:left w:val="nil"/>
                              <w:bottom w:val="single" w:sz="4" w:space="0" w:color="auto"/>
                              <w:right w:val="single" w:sz="4" w:space="0" w:color="auto"/>
                            </w:tcBorders>
                            <w:shd w:val="clear" w:color="000000" w:fill="FFFFFF"/>
                            <w:vAlign w:val="center"/>
                            <w:hideMark/>
                          </w:tcPr>
                          <w:p w14:paraId="18DBA92A" w14:textId="77777777" w:rsidR="00577B36" w:rsidRPr="00AC0CA9" w:rsidRDefault="00577B36" w:rsidP="00AC0CA9">
                            <w:pPr>
                              <w:kinsoku w:val="0"/>
                              <w:overflowPunct w:val="0"/>
                              <w:spacing w:line="0" w:lineRule="atLeast"/>
                              <w:jc w:val="right"/>
                              <w:rPr>
                                <w:rFonts w:ascii="標楷體" w:eastAsia="標楷體" w:hAnsi="標楷體" w:cs="新細明體"/>
                                <w:b/>
                                <w:bCs/>
                                <w:sz w:val="20"/>
                                <w:szCs w:val="20"/>
                              </w:rPr>
                            </w:pPr>
                            <w:r w:rsidRPr="00AC0CA9">
                              <w:rPr>
                                <w:rFonts w:ascii="標楷體" w:eastAsia="標楷體" w:hAnsi="標楷體" w:cs="新細明體" w:hint="eastAsia"/>
                                <w:b/>
                                <w:bCs/>
                                <w:sz w:val="20"/>
                                <w:szCs w:val="20"/>
                              </w:rPr>
                              <w:t>71.83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DF57E69" w14:textId="77777777" w:rsidR="00577B36" w:rsidRPr="00DE4155" w:rsidRDefault="00577B36" w:rsidP="00AC0CA9">
                            <w:pPr>
                              <w:kinsoku w:val="0"/>
                              <w:overflowPunct w:val="0"/>
                              <w:spacing w:line="0" w:lineRule="atLeast"/>
                              <w:jc w:val="right"/>
                              <w:rPr>
                                <w:rFonts w:ascii="標楷體" w:eastAsia="標楷體" w:hAnsi="標楷體" w:cs="新細明體"/>
                                <w:b/>
                                <w:bCs/>
                                <w:spacing w:val="-14"/>
                                <w:sz w:val="20"/>
                                <w:szCs w:val="20"/>
                              </w:rPr>
                            </w:pPr>
                            <w:r w:rsidRPr="00DE4155">
                              <w:rPr>
                                <w:rFonts w:ascii="標楷體" w:eastAsia="標楷體" w:hAnsi="標楷體" w:cs="新細明體"/>
                                <w:b/>
                                <w:bCs/>
                                <w:spacing w:val="-14"/>
                                <w:sz w:val="20"/>
                                <w:szCs w:val="20"/>
                              </w:rPr>
                              <w:t xml:space="preserve">- </w:t>
                            </w:r>
                            <w:r w:rsidRPr="00DE4155">
                              <w:rPr>
                                <w:rFonts w:ascii="標楷體" w:eastAsia="標楷體" w:hAnsi="標楷體" w:cs="新細明體" w:hint="eastAsia"/>
                                <w:b/>
                                <w:bCs/>
                                <w:spacing w:val="-14"/>
                                <w:sz w:val="20"/>
                                <w:szCs w:val="20"/>
                              </w:rPr>
                              <w:t xml:space="preserve">2.79　</w:t>
                            </w:r>
                          </w:p>
                        </w:tc>
                        <w:tc>
                          <w:tcPr>
                            <w:tcW w:w="851" w:type="dxa"/>
                            <w:tcBorders>
                              <w:top w:val="single" w:sz="4" w:space="0" w:color="auto"/>
                              <w:left w:val="nil"/>
                              <w:bottom w:val="single" w:sz="4" w:space="0" w:color="auto"/>
                              <w:right w:val="single" w:sz="4" w:space="0" w:color="auto"/>
                              <w:tl2br w:val="single" w:sz="6" w:space="0" w:color="auto"/>
                            </w:tcBorders>
                            <w:shd w:val="clear" w:color="auto" w:fill="auto"/>
                            <w:noWrap/>
                            <w:vAlign w:val="center"/>
                            <w:hideMark/>
                          </w:tcPr>
                          <w:p w14:paraId="0DFF46EF" w14:textId="77777777" w:rsidR="00577B36" w:rsidRPr="00DE4155" w:rsidRDefault="00577B36" w:rsidP="00AC0CA9">
                            <w:pPr>
                              <w:kinsoku w:val="0"/>
                              <w:overflowPunct w:val="0"/>
                              <w:spacing w:line="0" w:lineRule="atLeast"/>
                              <w:jc w:val="right"/>
                              <w:rPr>
                                <w:rFonts w:ascii="標楷體" w:eastAsia="標楷體" w:hAnsi="標楷體" w:cs="新細明體"/>
                                <w:spacing w:val="-14"/>
                                <w:sz w:val="20"/>
                                <w:szCs w:val="20"/>
                              </w:rPr>
                            </w:pPr>
                          </w:p>
                        </w:tc>
                      </w:tr>
                      <w:tr w:rsidR="00577B36" w:rsidRPr="004C16AF" w14:paraId="22C464BF" w14:textId="77777777" w:rsidTr="004F24D8">
                        <w:trPr>
                          <w:trHeight w:val="795"/>
                          <w:jc w:val="center"/>
                        </w:trPr>
                        <w:tc>
                          <w:tcPr>
                            <w:tcW w:w="6096" w:type="dxa"/>
                            <w:gridSpan w:val="6"/>
                            <w:tcBorders>
                              <w:top w:val="single" w:sz="4" w:space="0" w:color="auto"/>
                              <w:left w:val="nil"/>
                              <w:bottom w:val="nil"/>
                              <w:right w:val="nil"/>
                            </w:tcBorders>
                            <w:shd w:val="clear" w:color="000000" w:fill="FFFFFF"/>
                            <w:hideMark/>
                          </w:tcPr>
                          <w:p w14:paraId="5BF69675" w14:textId="1FDC084E" w:rsidR="00577B36" w:rsidRDefault="00577B36" w:rsidP="00654261">
                            <w:pPr>
                              <w:kinsoku w:val="0"/>
                              <w:overflowPunct w:val="0"/>
                              <w:spacing w:line="0" w:lineRule="atLeast"/>
                              <w:ind w:left="536" w:hangingChars="298" w:hanging="536"/>
                              <w:jc w:val="both"/>
                              <w:rPr>
                                <w:rFonts w:ascii="標楷體" w:eastAsia="標楷體" w:hAnsi="標楷體" w:cs="新細明體"/>
                                <w:sz w:val="18"/>
                                <w:szCs w:val="18"/>
                              </w:rPr>
                            </w:pPr>
                            <w:r>
                              <w:rPr>
                                <w:rFonts w:ascii="標楷體" w:eastAsia="標楷體" w:hAnsi="標楷體" w:cs="新細明體" w:hint="eastAsia"/>
                                <w:sz w:val="18"/>
                                <w:szCs w:val="18"/>
                              </w:rPr>
                              <w:t>註：1</w:t>
                            </w:r>
                            <w:r>
                              <w:rPr>
                                <w:rFonts w:ascii="標楷體" w:eastAsia="標楷體" w:hAnsi="標楷體" w:cs="新細明體"/>
                                <w:sz w:val="18"/>
                                <w:szCs w:val="18"/>
                              </w:rPr>
                              <w:t>.</w:t>
                            </w:r>
                            <w:r w:rsidRPr="00AC0CA9">
                              <w:rPr>
                                <w:rFonts w:ascii="標楷體" w:eastAsia="標楷體" w:hAnsi="標楷體" w:cs="新細明體" w:hint="eastAsia"/>
                                <w:sz w:val="18"/>
                                <w:szCs w:val="18"/>
                              </w:rPr>
                              <w:t>一般廢棄物回收率=（資源垃圾回收量＋廚餘回收量）</w:t>
                            </w:r>
                            <w:r w:rsidR="00EB6679">
                              <w:rPr>
                                <w:rFonts w:ascii="標楷體" w:eastAsia="標楷體" w:hAnsi="標楷體" w:cs="新細明體" w:hint="eastAsia"/>
                                <w:sz w:val="18"/>
                                <w:szCs w:val="18"/>
                              </w:rPr>
                              <w:t>÷</w:t>
                            </w:r>
                            <w:r w:rsidRPr="00AC0CA9">
                              <w:rPr>
                                <w:rFonts w:ascii="標楷體" w:eastAsia="標楷體" w:hAnsi="標楷體" w:cs="新細明體" w:hint="eastAsia"/>
                                <w:sz w:val="18"/>
                                <w:szCs w:val="18"/>
                              </w:rPr>
                              <w:t>一般廢棄物產生量</w:t>
                            </w:r>
                            <w:r w:rsidR="00EB6679">
                              <w:rPr>
                                <w:rFonts w:ascii="標楷體" w:eastAsia="標楷體" w:hAnsi="標楷體" w:cs="新細明體" w:hint="eastAsia"/>
                                <w:sz w:val="18"/>
                                <w:szCs w:val="18"/>
                              </w:rPr>
                              <w:t>×1</w:t>
                            </w:r>
                            <w:r w:rsidR="00EB6679">
                              <w:rPr>
                                <w:rFonts w:ascii="標楷體" w:eastAsia="標楷體" w:hAnsi="標楷體" w:cs="新細明體"/>
                                <w:sz w:val="18"/>
                                <w:szCs w:val="18"/>
                              </w:rPr>
                              <w:t>00</w:t>
                            </w:r>
                            <w:r w:rsidR="00EB6679">
                              <w:rPr>
                                <w:rFonts w:ascii="標楷體" w:eastAsia="標楷體" w:hAnsi="標楷體" w:cs="新細明體" w:hint="eastAsia"/>
                                <w:sz w:val="18"/>
                                <w:szCs w:val="18"/>
                              </w:rPr>
                              <w:t>％</w:t>
                            </w:r>
                            <w:r w:rsidRPr="00AC0CA9">
                              <w:rPr>
                                <w:rFonts w:ascii="標楷體" w:eastAsia="標楷體" w:hAnsi="標楷體" w:cs="新細明體" w:hint="eastAsia"/>
                                <w:sz w:val="18"/>
                                <w:szCs w:val="18"/>
                              </w:rPr>
                              <w:t>。</w:t>
                            </w:r>
                          </w:p>
                          <w:p w14:paraId="1DF6DE8C" w14:textId="77777777" w:rsidR="00577B36" w:rsidRPr="004C16AF" w:rsidRDefault="00577B36" w:rsidP="00AC0CA9">
                            <w:pPr>
                              <w:kinsoku w:val="0"/>
                              <w:overflowPunct w:val="0"/>
                              <w:spacing w:line="0" w:lineRule="atLeast"/>
                              <w:ind w:firstLineChars="200" w:firstLine="360"/>
                              <w:rPr>
                                <w:rFonts w:ascii="標楷體" w:eastAsia="標楷體" w:hAnsi="標楷體" w:cs="新細明體"/>
                                <w:sz w:val="18"/>
                                <w:szCs w:val="18"/>
                              </w:rPr>
                            </w:pPr>
                            <w:r>
                              <w:rPr>
                                <w:rFonts w:ascii="標楷體" w:eastAsia="標楷體" w:hAnsi="標楷體" w:cs="新細明體" w:hint="eastAsia"/>
                                <w:sz w:val="18"/>
                                <w:szCs w:val="18"/>
                              </w:rPr>
                              <w:t>2</w:t>
                            </w:r>
                            <w:r>
                              <w:rPr>
                                <w:rFonts w:ascii="標楷體" w:eastAsia="標楷體" w:hAnsi="標楷體" w:cs="新細明體"/>
                                <w:sz w:val="18"/>
                                <w:szCs w:val="18"/>
                              </w:rPr>
                              <w:t>.</w:t>
                            </w:r>
                            <w:r w:rsidRPr="004C16AF">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行政院環境保護</w:t>
                            </w:r>
                            <w:r w:rsidRPr="004C16AF">
                              <w:rPr>
                                <w:rFonts w:ascii="標楷體" w:eastAsia="標楷體" w:hAnsi="標楷體" w:cs="新細明體" w:hint="eastAsia"/>
                                <w:sz w:val="18"/>
                                <w:szCs w:val="18"/>
                              </w:rPr>
                              <w:t>署統計查詢網查詢結果。</w:t>
                            </w:r>
                          </w:p>
                        </w:tc>
                      </w:tr>
                    </w:tbl>
                    <w:p w14:paraId="6359BC97" w14:textId="77777777" w:rsidR="00577B36" w:rsidRPr="004C16AF" w:rsidRDefault="00577B36" w:rsidP="00577B36">
                      <w:pPr>
                        <w:spacing w:line="240" w:lineRule="exact"/>
                      </w:pPr>
                    </w:p>
                  </w:txbxContent>
                </v:textbox>
                <w10:wrap type="square" anchorx="margin"/>
              </v:shape>
            </w:pict>
          </mc:Fallback>
        </mc:AlternateContent>
      </w:r>
      <w:r>
        <w:rPr>
          <w:rFonts w:ascii="標楷體" w:eastAsia="標楷體" w:hAnsi="標楷體" w:hint="eastAsia"/>
          <w:b/>
          <w:spacing w:val="-1"/>
        </w:rPr>
        <w:t>1</w:t>
      </w:r>
      <w:r w:rsidRPr="00477A1B">
        <w:rPr>
          <w:rFonts w:ascii="標楷體" w:eastAsia="標楷體" w:hAnsi="標楷體"/>
          <w:b/>
          <w:spacing w:val="-1"/>
        </w:rPr>
        <w:t>.</w:t>
      </w:r>
      <w:r w:rsidRPr="006F3E1E">
        <w:rPr>
          <w:rFonts w:ascii="標楷體" w:eastAsia="標楷體" w:hAnsi="標楷體" w:hint="eastAsia"/>
          <w:b/>
          <w:spacing w:val="-1"/>
        </w:rPr>
        <w:t>轄內一般垃圾量</w:t>
      </w:r>
      <w:r>
        <w:rPr>
          <w:rFonts w:ascii="標楷體" w:eastAsia="標楷體" w:hAnsi="標楷體" w:hint="eastAsia"/>
          <w:b/>
          <w:spacing w:val="-1"/>
        </w:rPr>
        <w:t>逐年增加</w:t>
      </w:r>
      <w:r w:rsidRPr="006F3E1E">
        <w:rPr>
          <w:rFonts w:ascii="標楷體" w:eastAsia="標楷體" w:hAnsi="標楷體" w:hint="eastAsia"/>
          <w:b/>
          <w:spacing w:val="-1"/>
        </w:rPr>
        <w:t>，</w:t>
      </w:r>
      <w:r>
        <w:rPr>
          <w:rFonts w:ascii="標楷體" w:eastAsia="標楷體" w:hAnsi="標楷體" w:hint="eastAsia"/>
          <w:b/>
          <w:spacing w:val="-1"/>
        </w:rPr>
        <w:t>且資源</w:t>
      </w:r>
      <w:r w:rsidRPr="006F3E1E">
        <w:rPr>
          <w:rFonts w:ascii="標楷體" w:eastAsia="標楷體" w:hAnsi="標楷體" w:hint="eastAsia"/>
          <w:b/>
          <w:spacing w:val="-1"/>
        </w:rPr>
        <w:t>回收率</w:t>
      </w:r>
      <w:r>
        <w:rPr>
          <w:rFonts w:ascii="標楷體" w:eastAsia="標楷體" w:hAnsi="標楷體" w:hint="eastAsia"/>
          <w:b/>
          <w:spacing w:val="-1"/>
        </w:rPr>
        <w:t>均低於前2年度</w:t>
      </w:r>
      <w:r w:rsidRPr="006F3E1E">
        <w:rPr>
          <w:rFonts w:ascii="標楷體" w:eastAsia="標楷體" w:hAnsi="標楷體" w:hint="eastAsia"/>
          <w:b/>
          <w:spacing w:val="-1"/>
        </w:rPr>
        <w:t>，</w:t>
      </w:r>
      <w:r>
        <w:rPr>
          <w:rFonts w:ascii="標楷體" w:eastAsia="標楷體" w:hAnsi="標楷體" w:hint="eastAsia"/>
          <w:b/>
          <w:spacing w:val="-1"/>
        </w:rPr>
        <w:t>有待</w:t>
      </w:r>
      <w:r w:rsidRPr="006F3E1E">
        <w:rPr>
          <w:rFonts w:ascii="標楷體" w:eastAsia="標楷體" w:hAnsi="標楷體" w:hint="eastAsia"/>
          <w:b/>
          <w:spacing w:val="-1"/>
        </w:rPr>
        <w:t>檢討</w:t>
      </w:r>
      <w:r>
        <w:rPr>
          <w:rFonts w:ascii="標楷體" w:eastAsia="標楷體" w:hAnsi="標楷體" w:hint="eastAsia"/>
          <w:b/>
          <w:spacing w:val="-1"/>
        </w:rPr>
        <w:t>研謀改善</w:t>
      </w:r>
      <w:r w:rsidRPr="00477A1B">
        <w:rPr>
          <w:rFonts w:ascii="標楷體" w:eastAsia="標楷體" w:hAnsi="標楷體" w:hint="eastAsia"/>
          <w:spacing w:val="-1"/>
        </w:rPr>
        <w:t>：</w:t>
      </w:r>
      <w:r w:rsidRPr="00065E41">
        <w:rPr>
          <w:rFonts w:ascii="標楷體" w:eastAsia="標楷體" w:hAnsi="標楷體" w:hint="eastAsia"/>
        </w:rPr>
        <w:t>臺灣永續發展目標</w:t>
      </w:r>
      <w:r>
        <w:rPr>
          <w:rFonts w:ascii="標楷體" w:eastAsia="標楷體" w:hAnsi="標楷體" w:hint="eastAsia"/>
        </w:rPr>
        <w:t>之</w:t>
      </w:r>
      <w:r w:rsidRPr="00065E41">
        <w:rPr>
          <w:rFonts w:ascii="標楷體" w:eastAsia="標楷體" w:hAnsi="標楷體" w:hint="eastAsia"/>
        </w:rPr>
        <w:t>具體目標</w:t>
      </w:r>
      <w:r>
        <w:rPr>
          <w:rFonts w:ascii="標楷體" w:eastAsia="標楷體" w:hAnsi="標楷體" w:hint="eastAsia"/>
        </w:rPr>
        <w:t>6</w:t>
      </w:r>
      <w:r>
        <w:rPr>
          <w:rFonts w:ascii="標楷體" w:eastAsia="標楷體" w:hAnsi="標楷體"/>
        </w:rPr>
        <w:t>.6.</w:t>
      </w:r>
      <w:r>
        <w:rPr>
          <w:rFonts w:ascii="標楷體" w:eastAsia="標楷體" w:hAnsi="標楷體" w:hint="eastAsia"/>
        </w:rPr>
        <w:t>d</w:t>
      </w:r>
      <w:r w:rsidRPr="00065E41">
        <w:rPr>
          <w:rFonts w:ascii="標楷體" w:eastAsia="標楷體" w:hAnsi="標楷體" w:hint="eastAsia"/>
        </w:rPr>
        <w:t>揭示：「</w:t>
      </w:r>
      <w:r>
        <w:rPr>
          <w:rFonts w:ascii="標楷體" w:eastAsia="標楷體" w:hAnsi="標楷體" w:hint="eastAsia"/>
        </w:rPr>
        <w:t>加強一般廢棄物減量，促進資源回收</w:t>
      </w:r>
      <w:r w:rsidRPr="00065E41">
        <w:rPr>
          <w:rFonts w:ascii="標楷體" w:eastAsia="標楷體" w:hAnsi="標楷體" w:hint="eastAsia"/>
        </w:rPr>
        <w:t>。」</w:t>
      </w:r>
      <w:r w:rsidRPr="004C16AF">
        <w:rPr>
          <w:rFonts w:ascii="標楷體" w:eastAsia="標楷體" w:hAnsi="標楷體" w:hint="eastAsia"/>
        </w:rPr>
        <w:t>依</w:t>
      </w:r>
      <w:r>
        <w:rPr>
          <w:rFonts w:ascii="標楷體" w:eastAsia="標楷體" w:hAnsi="標楷體" w:hint="eastAsia"/>
        </w:rPr>
        <w:t>該</w:t>
      </w:r>
      <w:r w:rsidRPr="004C16AF">
        <w:rPr>
          <w:rFonts w:ascii="標楷體" w:eastAsia="標楷體" w:hAnsi="標楷體" w:hint="eastAsia"/>
        </w:rPr>
        <w:t>局向</w:t>
      </w:r>
      <w:r>
        <w:rPr>
          <w:rFonts w:ascii="標楷體" w:eastAsia="標楷體" w:hAnsi="標楷體" w:hint="eastAsia"/>
        </w:rPr>
        <w:t>行政院</w:t>
      </w:r>
      <w:r w:rsidRPr="004C16AF">
        <w:rPr>
          <w:rFonts w:ascii="標楷體" w:eastAsia="標楷體" w:hAnsi="標楷體" w:hint="eastAsia"/>
        </w:rPr>
        <w:t>環</w:t>
      </w:r>
      <w:r>
        <w:rPr>
          <w:rFonts w:ascii="標楷體" w:eastAsia="標楷體" w:hAnsi="標楷體" w:hint="eastAsia"/>
        </w:rPr>
        <w:t>境</w:t>
      </w:r>
      <w:r w:rsidRPr="004C16AF">
        <w:rPr>
          <w:rFonts w:ascii="標楷體" w:eastAsia="標楷體" w:hAnsi="標楷體" w:hint="eastAsia"/>
        </w:rPr>
        <w:t>保</w:t>
      </w:r>
      <w:r>
        <w:rPr>
          <w:rFonts w:ascii="標楷體" w:eastAsia="標楷體" w:hAnsi="標楷體" w:hint="eastAsia"/>
        </w:rPr>
        <w:t>護</w:t>
      </w:r>
      <w:r w:rsidRPr="004C16AF">
        <w:rPr>
          <w:rFonts w:ascii="標楷體" w:eastAsia="標楷體" w:hAnsi="標楷體" w:hint="eastAsia"/>
        </w:rPr>
        <w:t>署提報之「109提升一般廢棄物轉運暨多元再利用計畫」</w:t>
      </w:r>
      <w:r>
        <w:rPr>
          <w:rFonts w:ascii="標楷體" w:eastAsia="標楷體" w:hAnsi="標楷體" w:hint="eastAsia"/>
        </w:rPr>
        <w:t>列載，</w:t>
      </w:r>
      <w:r w:rsidRPr="004C16AF">
        <w:rPr>
          <w:rFonts w:ascii="標楷體" w:eastAsia="標楷體" w:hAnsi="標楷體" w:hint="eastAsia"/>
        </w:rPr>
        <w:t>連江縣108年度垃圾回收率已達78.22％，預計於109年度將垃圾回收率提升至78.75％。經查連江縣107至109年度一般垃圾量分別為1,926公噸、2,036公噸及2,531公噸，呈逐年增</w:t>
      </w:r>
      <w:r>
        <w:rPr>
          <w:rFonts w:ascii="標楷體" w:eastAsia="標楷體" w:hAnsi="標楷體" w:hint="eastAsia"/>
        </w:rPr>
        <w:t>加</w:t>
      </w:r>
      <w:r w:rsidRPr="004C16AF">
        <w:rPr>
          <w:rFonts w:ascii="標楷體" w:eastAsia="標楷體" w:hAnsi="標楷體" w:hint="eastAsia"/>
        </w:rPr>
        <w:t>趨勢</w:t>
      </w:r>
      <w:r>
        <w:rPr>
          <w:rFonts w:ascii="標楷體" w:eastAsia="標楷體" w:hAnsi="標楷體" w:hint="eastAsia"/>
        </w:rPr>
        <w:t>，資源回收情形</w:t>
      </w:r>
      <w:r w:rsidRPr="004C16AF">
        <w:rPr>
          <w:rFonts w:ascii="標楷體" w:eastAsia="標楷體" w:hAnsi="標楷體" w:hint="eastAsia"/>
        </w:rPr>
        <w:t>除廚餘回收量呈成長趨勢外，109年度資源垃圾</w:t>
      </w:r>
      <w:r>
        <w:rPr>
          <w:rFonts w:ascii="標楷體" w:eastAsia="標楷體" w:hAnsi="標楷體" w:hint="eastAsia"/>
        </w:rPr>
        <w:t>回收</w:t>
      </w:r>
      <w:r w:rsidRPr="004C16AF">
        <w:rPr>
          <w:rFonts w:ascii="標楷體" w:eastAsia="標楷體" w:hAnsi="標楷體" w:hint="eastAsia"/>
        </w:rPr>
        <w:t>量為3,156公噸，</w:t>
      </w:r>
      <w:r>
        <w:rPr>
          <w:rFonts w:ascii="標楷體" w:eastAsia="標楷體" w:hAnsi="標楷體" w:hint="eastAsia"/>
        </w:rPr>
        <w:t>較</w:t>
      </w:r>
      <w:r w:rsidRPr="004C16AF">
        <w:rPr>
          <w:rFonts w:ascii="標楷體" w:eastAsia="標楷體" w:hAnsi="標楷體" w:hint="eastAsia"/>
        </w:rPr>
        <w:t>107年度減少843公噸，約21.08％</w:t>
      </w:r>
      <w:r>
        <w:rPr>
          <w:rFonts w:ascii="標楷體" w:eastAsia="標楷體" w:hAnsi="標楷體" w:hint="eastAsia"/>
        </w:rPr>
        <w:t>，</w:t>
      </w:r>
      <w:r w:rsidRPr="004C16AF">
        <w:rPr>
          <w:rFonts w:ascii="標楷體" w:eastAsia="標楷體" w:hAnsi="標楷體" w:hint="eastAsia"/>
        </w:rPr>
        <w:t>致連江縣之一般廢棄物回收率自</w:t>
      </w:r>
      <w:r>
        <w:rPr>
          <w:rFonts w:ascii="標楷體" w:eastAsia="標楷體" w:hAnsi="標楷體" w:hint="eastAsia"/>
        </w:rPr>
        <w:t>107</w:t>
      </w:r>
      <w:r w:rsidRPr="004C16AF">
        <w:rPr>
          <w:rFonts w:ascii="標楷體" w:eastAsia="標楷體" w:hAnsi="標楷體" w:hint="eastAsia"/>
        </w:rPr>
        <w:t>年度之7</w:t>
      </w:r>
      <w:r>
        <w:rPr>
          <w:rFonts w:ascii="標楷體" w:eastAsia="標楷體" w:hAnsi="標楷體" w:hint="eastAsia"/>
        </w:rPr>
        <w:t>4</w:t>
      </w:r>
      <w:r w:rsidRPr="004C16AF">
        <w:rPr>
          <w:rFonts w:ascii="標楷體" w:eastAsia="標楷體" w:hAnsi="標楷體" w:hint="eastAsia"/>
        </w:rPr>
        <w:t>.</w:t>
      </w:r>
      <w:r>
        <w:rPr>
          <w:rFonts w:ascii="標楷體" w:eastAsia="標楷體" w:hAnsi="標楷體" w:hint="eastAsia"/>
        </w:rPr>
        <w:t>62</w:t>
      </w:r>
      <w:r w:rsidRPr="004C16AF">
        <w:rPr>
          <w:rFonts w:ascii="標楷體" w:eastAsia="標楷體" w:hAnsi="標楷體" w:hint="eastAsia"/>
        </w:rPr>
        <w:t>％降至109年度之71.83％，約</w:t>
      </w:r>
      <w:r>
        <w:rPr>
          <w:rFonts w:ascii="標楷體" w:eastAsia="標楷體" w:hAnsi="標楷體" w:hint="eastAsia"/>
        </w:rPr>
        <w:t>2</w:t>
      </w:r>
      <w:r w:rsidRPr="004C16AF">
        <w:rPr>
          <w:rFonts w:ascii="標楷體" w:eastAsia="標楷體" w:hAnsi="標楷體" w:hint="eastAsia"/>
        </w:rPr>
        <w:t>.</w:t>
      </w:r>
      <w:r>
        <w:rPr>
          <w:rFonts w:ascii="標楷體" w:eastAsia="標楷體" w:hAnsi="標楷體" w:hint="eastAsia"/>
        </w:rPr>
        <w:t>7</w:t>
      </w:r>
      <w:r w:rsidRPr="004C16AF">
        <w:rPr>
          <w:rFonts w:ascii="標楷體" w:eastAsia="標楷體" w:hAnsi="標楷體" w:hint="eastAsia"/>
        </w:rPr>
        <w:t>9個百分點（表</w:t>
      </w:r>
      <w:r>
        <w:rPr>
          <w:rFonts w:ascii="標楷體" w:eastAsia="標楷體" w:hAnsi="標楷體" w:hint="eastAsia"/>
        </w:rPr>
        <w:t>1</w:t>
      </w:r>
      <w:r w:rsidRPr="004C16AF">
        <w:rPr>
          <w:rFonts w:ascii="標楷體" w:eastAsia="標楷體" w:hAnsi="標楷體" w:hint="eastAsia"/>
        </w:rPr>
        <w:t>），未達成提升垃圾回收率之計畫目標</w:t>
      </w:r>
      <w:r>
        <w:rPr>
          <w:rFonts w:ascii="標楷體" w:eastAsia="標楷體" w:hAnsi="標楷體" w:hint="eastAsia"/>
        </w:rPr>
        <w:t>，</w:t>
      </w:r>
      <w:r>
        <w:rPr>
          <w:rFonts w:ascii="標楷體" w:eastAsia="標楷體" w:hAnsi="標楷體" w:cs="標楷體" w:hint="eastAsia"/>
          <w:bCs/>
          <w:szCs w:val="32"/>
        </w:rPr>
        <w:t>經函請檢討改進</w:t>
      </w:r>
      <w:r>
        <w:rPr>
          <w:rFonts w:ascii="標楷體" w:eastAsia="標楷體" w:hAnsi="標楷體" w:hint="eastAsia"/>
        </w:rPr>
        <w:t>。據復：</w:t>
      </w:r>
      <w:r w:rsidRPr="002622E2">
        <w:rPr>
          <w:rFonts w:ascii="標楷體" w:eastAsia="標楷體" w:hAnsi="標楷體" w:hint="eastAsia"/>
          <w:bCs/>
          <w:color w:val="000000"/>
        </w:rPr>
        <w:t>1</w:t>
      </w:r>
      <w:r w:rsidRPr="002622E2">
        <w:rPr>
          <w:rFonts w:ascii="標楷體" w:eastAsia="標楷體" w:hAnsi="標楷體"/>
          <w:bCs/>
          <w:color w:val="000000"/>
        </w:rPr>
        <w:t>09</w:t>
      </w:r>
      <w:r w:rsidRPr="002622E2">
        <w:rPr>
          <w:rFonts w:ascii="標楷體" w:eastAsia="標楷體" w:hAnsi="標楷體" w:hint="eastAsia"/>
          <w:bCs/>
          <w:color w:val="000000"/>
        </w:rPr>
        <w:t>年下半年因國內旅遊風氣旺盛，遊客大增，致垃圾產生量隨增，嗣後將重點針對觀光客、旅遊業者、餐飲業者進行宣導及稽核，以達到觀光垃圾減量之目的</w:t>
      </w:r>
      <w:r>
        <w:rPr>
          <w:rFonts w:ascii="標楷體" w:eastAsia="標楷體" w:hAnsi="標楷體" w:hint="eastAsia"/>
          <w:bCs/>
          <w:color w:val="000000"/>
        </w:rPr>
        <w:t>。</w:t>
      </w:r>
    </w:p>
    <w:p w14:paraId="5EBFEEE0" w14:textId="51B53FC8" w:rsidR="00577B36" w:rsidRPr="00EF46A8" w:rsidRDefault="00577B36" w:rsidP="00DA6DF8">
      <w:pPr>
        <w:overflowPunct w:val="0"/>
        <w:snapToGrid w:val="0"/>
        <w:spacing w:beforeLines="30" w:before="150" w:line="500" w:lineRule="exact"/>
        <w:ind w:firstLineChars="200" w:firstLine="476"/>
        <w:jc w:val="both"/>
        <w:rPr>
          <w:rFonts w:ascii="標楷體" w:eastAsia="標楷體" w:hAnsi="標楷體"/>
          <w:b/>
          <w:spacing w:val="-1"/>
        </w:rPr>
      </w:pPr>
      <w:r>
        <w:rPr>
          <w:rFonts w:ascii="標楷體" w:eastAsia="標楷體" w:hAnsi="標楷體" w:hint="eastAsia"/>
          <w:b/>
          <w:spacing w:val="-1"/>
        </w:rPr>
        <w:t>2</w:t>
      </w:r>
      <w:r w:rsidRPr="00477A1B">
        <w:rPr>
          <w:rFonts w:ascii="標楷體" w:eastAsia="標楷體" w:hAnsi="標楷體"/>
          <w:b/>
          <w:spacing w:val="-1"/>
        </w:rPr>
        <w:t>.</w:t>
      </w:r>
      <w:r w:rsidRPr="00EF46A8">
        <w:rPr>
          <w:rFonts w:ascii="標楷體" w:eastAsia="標楷體" w:hAnsi="標楷體" w:hint="eastAsia"/>
          <w:b/>
          <w:bCs/>
        </w:rPr>
        <w:t>部分地區</w:t>
      </w:r>
      <w:r w:rsidRPr="00EF46A8">
        <w:rPr>
          <w:rFonts w:ascii="標楷體" w:eastAsia="標楷體" w:hAnsi="標楷體" w:hint="eastAsia"/>
          <w:b/>
          <w:spacing w:val="-1"/>
        </w:rPr>
        <w:t>垃圾分類作業未盡確實</w:t>
      </w:r>
      <w:r w:rsidRPr="006F3E1E">
        <w:rPr>
          <w:rFonts w:ascii="標楷體" w:eastAsia="標楷體" w:hAnsi="標楷體" w:hint="eastAsia"/>
          <w:b/>
          <w:spacing w:val="-1"/>
        </w:rPr>
        <w:t>，</w:t>
      </w:r>
      <w:r>
        <w:rPr>
          <w:rFonts w:ascii="標楷體" w:eastAsia="標楷體" w:hAnsi="標楷體" w:hint="eastAsia"/>
          <w:b/>
          <w:spacing w:val="-1"/>
        </w:rPr>
        <w:t>有待加強宣導及輔導</w:t>
      </w:r>
      <w:r w:rsidRPr="00477A1B">
        <w:rPr>
          <w:rFonts w:ascii="標楷體" w:eastAsia="標楷體" w:hAnsi="標楷體" w:hint="eastAsia"/>
          <w:spacing w:val="-1"/>
        </w:rPr>
        <w:t>：</w:t>
      </w:r>
      <w:r>
        <w:rPr>
          <w:rFonts w:ascii="標楷體" w:eastAsia="標楷體" w:hAnsi="標楷體" w:hint="eastAsia"/>
          <w:spacing w:val="-1"/>
        </w:rPr>
        <w:t>馬祖地區垃圾由鄉公所清運至轉運站，並委託民間業者清理打包至臺灣本島代燒，轉運之垃圾即一般廢棄物扣除回收之資源垃圾及回收之廚餘後，無法回收之一般垃圾，</w:t>
      </w:r>
      <w:r>
        <w:rPr>
          <w:rFonts w:ascii="標楷體" w:eastAsia="標楷體" w:hAnsi="標楷體" w:hint="eastAsia"/>
        </w:rPr>
        <w:t>該局</w:t>
      </w:r>
      <w:r w:rsidRPr="00EC135A">
        <w:rPr>
          <w:rFonts w:ascii="標楷體" w:eastAsia="標楷體" w:hAnsi="標楷體" w:hint="eastAsia"/>
        </w:rPr>
        <w:t>109年間</w:t>
      </w:r>
      <w:r>
        <w:rPr>
          <w:rFonts w:ascii="標楷體" w:eastAsia="標楷體" w:hAnsi="標楷體" w:hint="eastAsia"/>
        </w:rPr>
        <w:t>於</w:t>
      </w:r>
      <w:r w:rsidRPr="00EC135A">
        <w:rPr>
          <w:rFonts w:ascii="標楷體" w:eastAsia="標楷體" w:hAnsi="標楷體" w:hint="eastAsia"/>
        </w:rPr>
        <w:t>四鄉五島垃圾轉運站</w:t>
      </w:r>
      <w:r>
        <w:rPr>
          <w:rFonts w:ascii="標楷體" w:eastAsia="標楷體" w:hAnsi="標楷體" w:hint="eastAsia"/>
        </w:rPr>
        <w:t>對於垃圾採</w:t>
      </w:r>
      <w:r w:rsidR="00DA6DF8" w:rsidRPr="003C4562">
        <w:rPr>
          <w:rFonts w:ascii="標楷體" w:eastAsia="標楷體" w:hAnsi="標楷體"/>
          <w:noProof/>
          <w:spacing w:val="-2"/>
        </w:rPr>
        <w:lastRenderedPageBreak/>
        <mc:AlternateContent>
          <mc:Choice Requires="wps">
            <w:drawing>
              <wp:anchor distT="45720" distB="45720" distL="114300" distR="114300" simplePos="0" relativeHeight="251737088" behindDoc="0" locked="0" layoutInCell="1" allowOverlap="1" wp14:anchorId="767A3EBF" wp14:editId="15EF077C">
                <wp:simplePos x="0" y="0"/>
                <wp:positionH relativeFrom="margin">
                  <wp:align>right</wp:align>
                </wp:positionH>
                <wp:positionV relativeFrom="paragraph">
                  <wp:posOffset>252095</wp:posOffset>
                </wp:positionV>
                <wp:extent cx="4069080" cy="2800350"/>
                <wp:effectExtent l="0" t="0" r="762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9080" cy="2800350"/>
                        </a:xfrm>
                        <a:prstGeom prst="rect">
                          <a:avLst/>
                        </a:prstGeom>
                        <a:solidFill>
                          <a:srgbClr val="FFFFFF"/>
                        </a:solidFill>
                        <a:ln w="9525">
                          <a:noFill/>
                          <a:miter lim="800000"/>
                          <a:headEnd/>
                          <a:tailEnd/>
                        </a:ln>
                      </wps:spPr>
                      <wps:txbx>
                        <w:txbxContent>
                          <w:p w14:paraId="04A4D875" w14:textId="77777777" w:rsidR="00577B36" w:rsidRPr="003C4562" w:rsidRDefault="00577B36" w:rsidP="00577B36">
                            <w:pPr>
                              <w:spacing w:line="0" w:lineRule="atLeast"/>
                              <w:ind w:left="601" w:hangingChars="250" w:hanging="601"/>
                              <w:jc w:val="center"/>
                              <w:rPr>
                                <w:rFonts w:ascii="標楷體" w:eastAsia="標楷體" w:hAnsi="標楷體"/>
                                <w:b/>
                                <w:bCs/>
                              </w:rPr>
                            </w:pPr>
                            <w:r w:rsidRPr="003C4562">
                              <w:rPr>
                                <w:rFonts w:ascii="標楷體" w:eastAsia="標楷體" w:hAnsi="標楷體" w:hint="eastAsia"/>
                                <w:b/>
                                <w:bCs/>
                              </w:rPr>
                              <w:t>表</w:t>
                            </w:r>
                            <w:r>
                              <w:rPr>
                                <w:rFonts w:ascii="標楷體" w:eastAsia="標楷體" w:hAnsi="標楷體"/>
                                <w:b/>
                                <w:bCs/>
                              </w:rPr>
                              <w:t>2</w:t>
                            </w:r>
                            <w:r w:rsidRPr="003C4562">
                              <w:rPr>
                                <w:rFonts w:ascii="標楷體" w:eastAsia="標楷體" w:hAnsi="標楷體" w:hint="eastAsia"/>
                                <w:b/>
                                <w:bCs/>
                              </w:rPr>
                              <w:t xml:space="preserve">　</w:t>
                            </w:r>
                            <w:r w:rsidRPr="00AF27F9">
                              <w:rPr>
                                <w:rFonts w:ascii="標楷體" w:eastAsia="標楷體" w:hAnsi="標楷體" w:hint="eastAsia"/>
                                <w:b/>
                                <w:bCs/>
                              </w:rPr>
                              <w:t>109年度各島</w:t>
                            </w:r>
                            <w:r>
                              <w:rPr>
                                <w:rFonts w:ascii="標楷體" w:eastAsia="標楷體" w:hAnsi="標楷體" w:hint="eastAsia"/>
                                <w:b/>
                                <w:bCs/>
                              </w:rPr>
                              <w:t>垃圾轉運站</w:t>
                            </w:r>
                            <w:r w:rsidRPr="00AF27F9">
                              <w:rPr>
                                <w:rFonts w:ascii="標楷體" w:eastAsia="標楷體" w:hAnsi="標楷體" w:hint="eastAsia"/>
                                <w:b/>
                                <w:bCs/>
                              </w:rPr>
                              <w:t>垃圾</w:t>
                            </w:r>
                            <w:r>
                              <w:rPr>
                                <w:rFonts w:ascii="標楷體" w:eastAsia="標楷體" w:hAnsi="標楷體" w:hint="eastAsia"/>
                                <w:b/>
                                <w:bCs/>
                              </w:rPr>
                              <w:t>採樣</w:t>
                            </w:r>
                            <w:r w:rsidRPr="00AF27F9">
                              <w:rPr>
                                <w:rFonts w:ascii="標楷體" w:eastAsia="標楷體" w:hAnsi="標楷體" w:hint="eastAsia"/>
                                <w:b/>
                                <w:bCs/>
                              </w:rPr>
                              <w:t>分析</w:t>
                            </w:r>
                            <w:r>
                              <w:rPr>
                                <w:rFonts w:ascii="標楷體" w:eastAsia="標楷體" w:hAnsi="標楷體" w:hint="eastAsia"/>
                                <w:b/>
                                <w:bCs/>
                              </w:rPr>
                              <w:t>結果</w:t>
                            </w:r>
                          </w:p>
                          <w:tbl>
                            <w:tblPr>
                              <w:tblW w:w="6105" w:type="dxa"/>
                              <w:jc w:val="center"/>
                              <w:tblLayout w:type="fixed"/>
                              <w:tblCellMar>
                                <w:left w:w="28" w:type="dxa"/>
                                <w:right w:w="28" w:type="dxa"/>
                              </w:tblCellMar>
                              <w:tblLook w:val="04A0" w:firstRow="1" w:lastRow="0" w:firstColumn="1" w:lastColumn="0" w:noHBand="0" w:noVBand="1"/>
                            </w:tblPr>
                            <w:tblGrid>
                              <w:gridCol w:w="801"/>
                              <w:gridCol w:w="1255"/>
                              <w:gridCol w:w="1256"/>
                              <w:gridCol w:w="1256"/>
                              <w:gridCol w:w="1537"/>
                            </w:tblGrid>
                            <w:tr w:rsidR="00577B36" w:rsidRPr="00AF27F9" w14:paraId="71E400B7" w14:textId="77777777" w:rsidTr="00DE4155">
                              <w:trPr>
                                <w:trHeight w:val="330"/>
                                <w:jc w:val="center"/>
                              </w:trPr>
                              <w:tc>
                                <w:tcPr>
                                  <w:tcW w:w="6105" w:type="dxa"/>
                                  <w:gridSpan w:val="5"/>
                                  <w:tcBorders>
                                    <w:top w:val="nil"/>
                                    <w:left w:val="nil"/>
                                    <w:bottom w:val="single" w:sz="4" w:space="0" w:color="auto"/>
                                    <w:right w:val="nil"/>
                                  </w:tcBorders>
                                  <w:shd w:val="clear" w:color="auto" w:fill="auto"/>
                                  <w:noWrap/>
                                  <w:vAlign w:val="center"/>
                                  <w:hideMark/>
                                </w:tcPr>
                                <w:p w14:paraId="4310ADB0" w14:textId="77777777" w:rsidR="00577B36" w:rsidRPr="00AF27F9" w:rsidRDefault="00577B36" w:rsidP="00F31FD3">
                                  <w:pPr>
                                    <w:kinsoku w:val="0"/>
                                    <w:overflowPunct w:val="0"/>
                                    <w:spacing w:line="0" w:lineRule="atLeast"/>
                                    <w:jc w:val="right"/>
                                    <w:rPr>
                                      <w:rFonts w:ascii="標楷體" w:eastAsia="標楷體" w:hAnsi="標楷體" w:cs="新細明體"/>
                                      <w:sz w:val="20"/>
                                      <w:szCs w:val="16"/>
                                    </w:rPr>
                                  </w:pPr>
                                  <w:r w:rsidRPr="00AF27F9">
                                    <w:rPr>
                                      <w:rFonts w:ascii="標楷體" w:eastAsia="標楷體" w:hAnsi="標楷體" w:cs="新細明體" w:hint="eastAsia"/>
                                      <w:sz w:val="20"/>
                                      <w:szCs w:val="16"/>
                                    </w:rPr>
                                    <w:t>單位：％</w:t>
                                  </w:r>
                                </w:p>
                              </w:tc>
                            </w:tr>
                            <w:tr w:rsidR="00577B36" w:rsidRPr="00AF27F9" w14:paraId="717D707D" w14:textId="77777777" w:rsidTr="00DE4155">
                              <w:trPr>
                                <w:trHeight w:val="20"/>
                                <w:jc w:val="center"/>
                              </w:trPr>
                              <w:tc>
                                <w:tcPr>
                                  <w:tcW w:w="801" w:type="dxa"/>
                                  <w:vMerge w:val="restart"/>
                                  <w:tcBorders>
                                    <w:top w:val="nil"/>
                                    <w:left w:val="single" w:sz="4" w:space="0" w:color="auto"/>
                                    <w:right w:val="single" w:sz="4" w:space="0" w:color="auto"/>
                                  </w:tcBorders>
                                  <w:shd w:val="clear" w:color="auto" w:fill="auto"/>
                                  <w:noWrap/>
                                  <w:vAlign w:val="center"/>
                                  <w:hideMark/>
                                </w:tcPr>
                                <w:p w14:paraId="52FC6D22" w14:textId="77777777" w:rsidR="00577B36" w:rsidRPr="00AF27F9" w:rsidRDefault="00577B36" w:rsidP="00AF27F9">
                                  <w:pPr>
                                    <w:kinsoku w:val="0"/>
                                    <w:overflowPunct w:val="0"/>
                                    <w:spacing w:line="0" w:lineRule="atLeast"/>
                                    <w:jc w:val="center"/>
                                    <w:rPr>
                                      <w:rFonts w:ascii="標楷體" w:eastAsia="標楷體" w:hAnsi="標楷體" w:cs="新細明體"/>
                                      <w:sz w:val="20"/>
                                      <w:szCs w:val="20"/>
                                    </w:rPr>
                                  </w:pPr>
                                  <w:r w:rsidRPr="00AF27F9">
                                    <w:rPr>
                                      <w:rFonts w:ascii="標楷體" w:eastAsia="標楷體" w:hAnsi="標楷體" w:cs="新細明體" w:hint="eastAsia"/>
                                      <w:sz w:val="20"/>
                                      <w:szCs w:val="20"/>
                                    </w:rPr>
                                    <w:t>地區別</w:t>
                                  </w:r>
                                </w:p>
                              </w:tc>
                              <w:tc>
                                <w:tcPr>
                                  <w:tcW w:w="5304"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F3868C" w14:textId="77777777" w:rsidR="00577B36" w:rsidRDefault="00577B36" w:rsidP="00AF27F9">
                                  <w:pPr>
                                    <w:kinsoku w:val="0"/>
                                    <w:overflowPunct w:val="0"/>
                                    <w:spacing w:line="0" w:lineRule="atLeast"/>
                                    <w:jc w:val="center"/>
                                    <w:rPr>
                                      <w:rFonts w:ascii="標楷體" w:eastAsia="標楷體" w:hAnsi="標楷體" w:cs="新細明體"/>
                                      <w:sz w:val="20"/>
                                      <w:szCs w:val="20"/>
                                    </w:rPr>
                                  </w:pPr>
                                  <w:r>
                                    <w:rPr>
                                      <w:rFonts w:ascii="標楷體" w:eastAsia="標楷體" w:hAnsi="標楷體" w:cs="新細明體" w:hint="eastAsia"/>
                                      <w:sz w:val="20"/>
                                      <w:szCs w:val="20"/>
                                    </w:rPr>
                                    <w:t>組成內容比例</w:t>
                                  </w:r>
                                </w:p>
                              </w:tc>
                            </w:tr>
                            <w:tr w:rsidR="00577B36" w:rsidRPr="00AF27F9" w14:paraId="1BB7806C" w14:textId="77777777" w:rsidTr="00EB6679">
                              <w:trPr>
                                <w:trHeight w:val="20"/>
                                <w:jc w:val="center"/>
                              </w:trPr>
                              <w:tc>
                                <w:tcPr>
                                  <w:tcW w:w="801" w:type="dxa"/>
                                  <w:vMerge/>
                                  <w:tcBorders>
                                    <w:left w:val="single" w:sz="4" w:space="0" w:color="auto"/>
                                    <w:right w:val="single" w:sz="4" w:space="0" w:color="auto"/>
                                  </w:tcBorders>
                                  <w:vAlign w:val="center"/>
                                  <w:hideMark/>
                                </w:tcPr>
                                <w:p w14:paraId="74515E1F" w14:textId="77777777" w:rsidR="00577B36" w:rsidRPr="00AF27F9" w:rsidRDefault="00577B36" w:rsidP="00AF27F9">
                                  <w:pPr>
                                    <w:kinsoku w:val="0"/>
                                    <w:overflowPunct w:val="0"/>
                                    <w:spacing w:line="0" w:lineRule="atLeast"/>
                                    <w:rPr>
                                      <w:rFonts w:ascii="標楷體" w:eastAsia="標楷體" w:hAnsi="標楷體" w:cs="新細明體"/>
                                      <w:sz w:val="20"/>
                                      <w:szCs w:val="20"/>
                                    </w:rPr>
                                  </w:pPr>
                                </w:p>
                              </w:tc>
                              <w:tc>
                                <w:tcPr>
                                  <w:tcW w:w="3767" w:type="dxa"/>
                                  <w:gridSpan w:val="3"/>
                                  <w:tcBorders>
                                    <w:top w:val="nil"/>
                                    <w:left w:val="nil"/>
                                    <w:bottom w:val="single" w:sz="4" w:space="0" w:color="auto"/>
                                    <w:right w:val="single" w:sz="4" w:space="0" w:color="auto"/>
                                  </w:tcBorders>
                                  <w:shd w:val="clear" w:color="auto" w:fill="auto"/>
                                  <w:noWrap/>
                                  <w:vAlign w:val="center"/>
                                </w:tcPr>
                                <w:p w14:paraId="7094CF0F" w14:textId="77777777" w:rsidR="00577B36" w:rsidRPr="00AF27F9" w:rsidRDefault="00577B36" w:rsidP="00AF27F9">
                                  <w:pPr>
                                    <w:kinsoku w:val="0"/>
                                    <w:overflowPunct w:val="0"/>
                                    <w:spacing w:line="0" w:lineRule="atLeast"/>
                                    <w:jc w:val="center"/>
                                    <w:rPr>
                                      <w:rFonts w:ascii="標楷體" w:eastAsia="標楷體" w:hAnsi="標楷體" w:cs="新細明體"/>
                                      <w:sz w:val="20"/>
                                      <w:szCs w:val="20"/>
                                    </w:rPr>
                                  </w:pPr>
                                  <w:r w:rsidRPr="00EF46A8">
                                    <w:rPr>
                                      <w:rFonts w:ascii="標楷體" w:eastAsia="標楷體" w:hAnsi="標楷體" w:cs="新細明體" w:hint="eastAsia"/>
                                      <w:sz w:val="20"/>
                                      <w:szCs w:val="20"/>
                                    </w:rPr>
                                    <w:t>可回收物資</w:t>
                                  </w:r>
                                </w:p>
                              </w:tc>
                              <w:tc>
                                <w:tcPr>
                                  <w:tcW w:w="1537" w:type="dxa"/>
                                  <w:vMerge w:val="restart"/>
                                  <w:tcBorders>
                                    <w:top w:val="nil"/>
                                    <w:left w:val="nil"/>
                                    <w:right w:val="single" w:sz="4" w:space="0" w:color="auto"/>
                                  </w:tcBorders>
                                  <w:vAlign w:val="center"/>
                                </w:tcPr>
                                <w:p w14:paraId="62DEE301" w14:textId="573755ED" w:rsidR="00577B36" w:rsidRPr="00AF27F9" w:rsidRDefault="00577B36" w:rsidP="00EB6679">
                                  <w:pPr>
                                    <w:kinsoku w:val="0"/>
                                    <w:overflowPunct w:val="0"/>
                                    <w:spacing w:line="0" w:lineRule="atLeast"/>
                                    <w:jc w:val="center"/>
                                    <w:rPr>
                                      <w:rFonts w:ascii="標楷體" w:eastAsia="標楷體" w:hAnsi="標楷體" w:cs="新細明體"/>
                                      <w:sz w:val="20"/>
                                      <w:szCs w:val="20"/>
                                    </w:rPr>
                                  </w:pPr>
                                  <w:r>
                                    <w:rPr>
                                      <w:rFonts w:ascii="標楷體" w:eastAsia="標楷體" w:hAnsi="標楷體" w:cs="新細明體" w:hint="eastAsia"/>
                                      <w:sz w:val="20"/>
                                      <w:szCs w:val="20"/>
                                    </w:rPr>
                                    <w:t>不可</w:t>
                                  </w:r>
                                  <w:r w:rsidRPr="00EF46A8">
                                    <w:rPr>
                                      <w:rFonts w:ascii="標楷體" w:eastAsia="標楷體" w:hAnsi="標楷體" w:cs="新細明體" w:hint="eastAsia"/>
                                      <w:sz w:val="20"/>
                                      <w:szCs w:val="20"/>
                                    </w:rPr>
                                    <w:t>回收物資</w:t>
                                  </w:r>
                                </w:p>
                              </w:tc>
                            </w:tr>
                            <w:tr w:rsidR="00577B36" w:rsidRPr="00AF27F9" w14:paraId="60DD8915" w14:textId="77777777" w:rsidTr="00DE4155">
                              <w:trPr>
                                <w:trHeight w:val="330"/>
                                <w:jc w:val="center"/>
                              </w:trPr>
                              <w:tc>
                                <w:tcPr>
                                  <w:tcW w:w="801" w:type="dxa"/>
                                  <w:vMerge/>
                                  <w:tcBorders>
                                    <w:left w:val="single" w:sz="4" w:space="0" w:color="auto"/>
                                    <w:bottom w:val="single" w:sz="4" w:space="0" w:color="auto"/>
                                    <w:right w:val="single" w:sz="4" w:space="0" w:color="auto"/>
                                  </w:tcBorders>
                                  <w:shd w:val="clear" w:color="auto" w:fill="auto"/>
                                  <w:noWrap/>
                                  <w:vAlign w:val="center"/>
                                </w:tcPr>
                                <w:p w14:paraId="69C667A7" w14:textId="77777777" w:rsidR="00577B36" w:rsidRPr="00AF27F9" w:rsidRDefault="00577B36" w:rsidP="00EF46A8">
                                  <w:pPr>
                                    <w:kinsoku w:val="0"/>
                                    <w:overflowPunct w:val="0"/>
                                    <w:spacing w:line="0" w:lineRule="atLeast"/>
                                    <w:jc w:val="center"/>
                                    <w:rPr>
                                      <w:rFonts w:ascii="標楷體" w:eastAsia="標楷體" w:hAnsi="標楷體" w:cs="新細明體"/>
                                      <w:b/>
                                      <w:bCs/>
                                      <w:sz w:val="20"/>
                                      <w:szCs w:val="20"/>
                                    </w:rPr>
                                  </w:pPr>
                                </w:p>
                              </w:tc>
                              <w:tc>
                                <w:tcPr>
                                  <w:tcW w:w="1255" w:type="dxa"/>
                                  <w:tcBorders>
                                    <w:top w:val="nil"/>
                                    <w:left w:val="nil"/>
                                    <w:bottom w:val="single" w:sz="4" w:space="0" w:color="auto"/>
                                    <w:right w:val="single" w:sz="4" w:space="0" w:color="auto"/>
                                  </w:tcBorders>
                                  <w:shd w:val="clear" w:color="auto" w:fill="auto"/>
                                  <w:noWrap/>
                                  <w:vAlign w:val="center"/>
                                </w:tcPr>
                                <w:p w14:paraId="7B836940" w14:textId="77777777" w:rsidR="00577B36" w:rsidRPr="00EF46A8" w:rsidRDefault="00577B36" w:rsidP="00EF46A8">
                                  <w:pPr>
                                    <w:kinsoku w:val="0"/>
                                    <w:overflowPunct w:val="0"/>
                                    <w:spacing w:line="0" w:lineRule="atLeast"/>
                                    <w:jc w:val="center"/>
                                    <w:rPr>
                                      <w:rFonts w:ascii="標楷體" w:eastAsia="標楷體" w:hAnsi="標楷體" w:cs="新細明體"/>
                                      <w:sz w:val="20"/>
                                      <w:szCs w:val="20"/>
                                    </w:rPr>
                                  </w:pPr>
                                  <w:r w:rsidRPr="00EF46A8">
                                    <w:rPr>
                                      <w:rFonts w:ascii="標楷體" w:eastAsia="標楷體" w:hAnsi="標楷體" w:cs="新細明體" w:hint="eastAsia"/>
                                      <w:sz w:val="20"/>
                                      <w:szCs w:val="20"/>
                                    </w:rPr>
                                    <w:t>合計</w:t>
                                  </w:r>
                                </w:p>
                              </w:tc>
                              <w:tc>
                                <w:tcPr>
                                  <w:tcW w:w="1256" w:type="dxa"/>
                                  <w:tcBorders>
                                    <w:top w:val="nil"/>
                                    <w:left w:val="nil"/>
                                    <w:bottom w:val="single" w:sz="4" w:space="0" w:color="auto"/>
                                    <w:right w:val="single" w:sz="4" w:space="0" w:color="auto"/>
                                  </w:tcBorders>
                                  <w:shd w:val="clear" w:color="auto" w:fill="auto"/>
                                  <w:noWrap/>
                                  <w:vAlign w:val="center"/>
                                </w:tcPr>
                                <w:p w14:paraId="7B69B88E" w14:textId="77777777" w:rsidR="00577B36" w:rsidRPr="00AF27F9" w:rsidRDefault="00577B36" w:rsidP="00EF46A8">
                                  <w:pPr>
                                    <w:kinsoku w:val="0"/>
                                    <w:overflowPunct w:val="0"/>
                                    <w:spacing w:line="0" w:lineRule="atLeast"/>
                                    <w:jc w:val="center"/>
                                    <w:rPr>
                                      <w:rFonts w:ascii="標楷體" w:eastAsia="標楷體" w:hAnsi="標楷體" w:cs="新細明體"/>
                                      <w:b/>
                                      <w:bCs/>
                                      <w:sz w:val="20"/>
                                      <w:szCs w:val="20"/>
                                    </w:rPr>
                                  </w:pPr>
                                  <w:r w:rsidRPr="00AF27F9">
                                    <w:rPr>
                                      <w:rFonts w:ascii="標楷體" w:eastAsia="標楷體" w:hAnsi="標楷體" w:cs="新細明體" w:hint="eastAsia"/>
                                      <w:sz w:val="20"/>
                                      <w:szCs w:val="20"/>
                                    </w:rPr>
                                    <w:t>廚餘</w:t>
                                  </w:r>
                                  <w:r>
                                    <w:rPr>
                                      <w:rFonts w:ascii="標楷體" w:eastAsia="標楷體" w:hAnsi="標楷體" w:cs="新細明體" w:hint="eastAsia"/>
                                      <w:sz w:val="20"/>
                                      <w:szCs w:val="20"/>
                                    </w:rPr>
                                    <w:t>類</w:t>
                                  </w:r>
                                </w:p>
                              </w:tc>
                              <w:tc>
                                <w:tcPr>
                                  <w:tcW w:w="1256" w:type="dxa"/>
                                  <w:tcBorders>
                                    <w:top w:val="nil"/>
                                    <w:left w:val="nil"/>
                                    <w:bottom w:val="single" w:sz="4" w:space="0" w:color="auto"/>
                                    <w:right w:val="single" w:sz="4" w:space="0" w:color="auto"/>
                                  </w:tcBorders>
                                  <w:shd w:val="clear" w:color="auto" w:fill="auto"/>
                                  <w:noWrap/>
                                  <w:vAlign w:val="center"/>
                                </w:tcPr>
                                <w:p w14:paraId="21DA069D" w14:textId="77777777" w:rsidR="00577B36" w:rsidRPr="00AF27F9" w:rsidRDefault="00577B36" w:rsidP="00EF46A8">
                                  <w:pPr>
                                    <w:kinsoku w:val="0"/>
                                    <w:overflowPunct w:val="0"/>
                                    <w:spacing w:line="0" w:lineRule="atLeast"/>
                                    <w:jc w:val="center"/>
                                    <w:rPr>
                                      <w:rFonts w:ascii="標楷體" w:eastAsia="標楷體" w:hAnsi="標楷體" w:cs="新細明體"/>
                                      <w:b/>
                                      <w:bCs/>
                                      <w:sz w:val="20"/>
                                      <w:szCs w:val="20"/>
                                    </w:rPr>
                                  </w:pPr>
                                  <w:r w:rsidRPr="00AF27F9">
                                    <w:rPr>
                                      <w:rFonts w:ascii="標楷體" w:eastAsia="標楷體" w:hAnsi="標楷體" w:cs="新細明體" w:hint="eastAsia"/>
                                      <w:sz w:val="20"/>
                                      <w:szCs w:val="20"/>
                                    </w:rPr>
                                    <w:t>資源回收物</w:t>
                                  </w:r>
                                </w:p>
                              </w:tc>
                              <w:tc>
                                <w:tcPr>
                                  <w:tcW w:w="1537" w:type="dxa"/>
                                  <w:vMerge/>
                                  <w:tcBorders>
                                    <w:left w:val="nil"/>
                                    <w:bottom w:val="single" w:sz="4" w:space="0" w:color="auto"/>
                                    <w:right w:val="single" w:sz="4" w:space="0" w:color="auto"/>
                                  </w:tcBorders>
                                  <w:vAlign w:val="center"/>
                                </w:tcPr>
                                <w:p w14:paraId="443C8595" w14:textId="77777777" w:rsidR="00577B36" w:rsidRPr="00AF27F9" w:rsidRDefault="00577B36" w:rsidP="00EF46A8">
                                  <w:pPr>
                                    <w:kinsoku w:val="0"/>
                                    <w:overflowPunct w:val="0"/>
                                    <w:spacing w:line="0" w:lineRule="atLeast"/>
                                    <w:jc w:val="right"/>
                                    <w:rPr>
                                      <w:rFonts w:ascii="標楷體" w:eastAsia="標楷體" w:hAnsi="標楷體" w:cs="新細明體"/>
                                      <w:sz w:val="20"/>
                                      <w:szCs w:val="20"/>
                                    </w:rPr>
                                  </w:pPr>
                                </w:p>
                              </w:tc>
                            </w:tr>
                            <w:tr w:rsidR="00577B36" w:rsidRPr="00AF27F9" w14:paraId="17674365"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tcPr>
                                <w:p w14:paraId="2DE0D04F"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b/>
                                      <w:bCs/>
                                      <w:sz w:val="20"/>
                                      <w:szCs w:val="20"/>
                                    </w:rPr>
                                    <w:t>平均</w:t>
                                  </w:r>
                                </w:p>
                              </w:tc>
                              <w:tc>
                                <w:tcPr>
                                  <w:tcW w:w="1255" w:type="dxa"/>
                                  <w:tcBorders>
                                    <w:top w:val="nil"/>
                                    <w:left w:val="nil"/>
                                    <w:bottom w:val="single" w:sz="4" w:space="0" w:color="auto"/>
                                    <w:right w:val="single" w:sz="4" w:space="0" w:color="auto"/>
                                  </w:tcBorders>
                                  <w:shd w:val="clear" w:color="auto" w:fill="auto"/>
                                  <w:noWrap/>
                                  <w:vAlign w:val="center"/>
                                </w:tcPr>
                                <w:p w14:paraId="24A42CD6" w14:textId="77777777" w:rsidR="00577B36" w:rsidRPr="004F24D8" w:rsidRDefault="00577B36" w:rsidP="00DA6DF8">
                                  <w:pPr>
                                    <w:kinsoku w:val="0"/>
                                    <w:overflowPunct w:val="0"/>
                                    <w:spacing w:line="380" w:lineRule="exact"/>
                                    <w:ind w:rightChars="20" w:right="48"/>
                                    <w:jc w:val="right"/>
                                    <w:rPr>
                                      <w:rFonts w:ascii="標楷體" w:eastAsia="標楷體" w:hAnsi="標楷體" w:cs="新細明體"/>
                                      <w:b/>
                                      <w:bCs/>
                                      <w:sz w:val="20"/>
                                      <w:szCs w:val="20"/>
                                    </w:rPr>
                                  </w:pPr>
                                  <w:r w:rsidRPr="004F24D8">
                                    <w:rPr>
                                      <w:rFonts w:ascii="標楷體" w:eastAsia="標楷體" w:hAnsi="標楷體" w:cs="新細明體" w:hint="eastAsia"/>
                                      <w:b/>
                                      <w:bCs/>
                                      <w:sz w:val="20"/>
                                      <w:szCs w:val="20"/>
                                    </w:rPr>
                                    <w:t>3</w:t>
                                  </w:r>
                                  <w:r w:rsidRPr="004F24D8">
                                    <w:rPr>
                                      <w:rFonts w:ascii="標楷體" w:eastAsia="標楷體" w:hAnsi="標楷體" w:cs="新細明體"/>
                                      <w:b/>
                                      <w:bCs/>
                                      <w:sz w:val="20"/>
                                      <w:szCs w:val="20"/>
                                    </w:rPr>
                                    <w:t>7.4</w:t>
                                  </w:r>
                                  <w:r>
                                    <w:rPr>
                                      <w:rFonts w:ascii="標楷體" w:eastAsia="標楷體" w:hAnsi="標楷體" w:cs="新細明體"/>
                                      <w:b/>
                                      <w:bCs/>
                                      <w:sz w:val="20"/>
                                      <w:szCs w:val="20"/>
                                    </w:rPr>
                                    <w:t>0</w:t>
                                  </w:r>
                                </w:p>
                              </w:tc>
                              <w:tc>
                                <w:tcPr>
                                  <w:tcW w:w="1256" w:type="dxa"/>
                                  <w:tcBorders>
                                    <w:top w:val="nil"/>
                                    <w:left w:val="nil"/>
                                    <w:bottom w:val="single" w:sz="4" w:space="0" w:color="auto"/>
                                    <w:right w:val="single" w:sz="4" w:space="0" w:color="auto"/>
                                  </w:tcBorders>
                                  <w:shd w:val="clear" w:color="auto" w:fill="auto"/>
                                  <w:noWrap/>
                                  <w:vAlign w:val="center"/>
                                </w:tcPr>
                                <w:p w14:paraId="4958C1D1"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b/>
                                      <w:bCs/>
                                      <w:sz w:val="20"/>
                                      <w:szCs w:val="20"/>
                                    </w:rPr>
                                    <w:t>13.44</w:t>
                                  </w:r>
                                </w:p>
                              </w:tc>
                              <w:tc>
                                <w:tcPr>
                                  <w:tcW w:w="1256" w:type="dxa"/>
                                  <w:tcBorders>
                                    <w:top w:val="nil"/>
                                    <w:left w:val="nil"/>
                                    <w:bottom w:val="single" w:sz="4" w:space="0" w:color="auto"/>
                                    <w:right w:val="single" w:sz="4" w:space="0" w:color="auto"/>
                                  </w:tcBorders>
                                  <w:shd w:val="clear" w:color="auto" w:fill="auto"/>
                                  <w:noWrap/>
                                  <w:vAlign w:val="center"/>
                                </w:tcPr>
                                <w:p w14:paraId="6D1051FB"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b/>
                                      <w:bCs/>
                                      <w:sz w:val="20"/>
                                      <w:szCs w:val="20"/>
                                    </w:rPr>
                                    <w:t>23.96</w:t>
                                  </w:r>
                                </w:p>
                              </w:tc>
                              <w:tc>
                                <w:tcPr>
                                  <w:tcW w:w="1537" w:type="dxa"/>
                                  <w:tcBorders>
                                    <w:top w:val="nil"/>
                                    <w:left w:val="nil"/>
                                    <w:bottom w:val="single" w:sz="4" w:space="0" w:color="auto"/>
                                    <w:right w:val="single" w:sz="4" w:space="0" w:color="auto"/>
                                  </w:tcBorders>
                                  <w:vAlign w:val="center"/>
                                </w:tcPr>
                                <w:p w14:paraId="2625E8F8"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b/>
                                      <w:bCs/>
                                      <w:sz w:val="20"/>
                                      <w:szCs w:val="20"/>
                                    </w:rPr>
                                  </w:pPr>
                                  <w:r w:rsidRPr="00AF27F9">
                                    <w:rPr>
                                      <w:rFonts w:ascii="標楷體" w:eastAsia="標楷體" w:hAnsi="標楷體" w:cs="新細明體" w:hint="eastAsia"/>
                                      <w:b/>
                                      <w:bCs/>
                                      <w:sz w:val="20"/>
                                      <w:szCs w:val="20"/>
                                    </w:rPr>
                                    <w:t>62.60</w:t>
                                  </w:r>
                                </w:p>
                              </w:tc>
                            </w:tr>
                            <w:tr w:rsidR="00577B36" w:rsidRPr="00AF27F9" w14:paraId="7DD5612D"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tcPr>
                                <w:p w14:paraId="6F91303D"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南竿</w:t>
                                  </w:r>
                                </w:p>
                              </w:tc>
                              <w:tc>
                                <w:tcPr>
                                  <w:tcW w:w="1255" w:type="dxa"/>
                                  <w:tcBorders>
                                    <w:top w:val="nil"/>
                                    <w:left w:val="nil"/>
                                    <w:bottom w:val="single" w:sz="4" w:space="0" w:color="auto"/>
                                    <w:right w:val="single" w:sz="4" w:space="0" w:color="auto"/>
                                  </w:tcBorders>
                                  <w:shd w:val="clear" w:color="auto" w:fill="auto"/>
                                  <w:noWrap/>
                                  <w:vAlign w:val="center"/>
                                </w:tcPr>
                                <w:p w14:paraId="2FF476FE"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4</w:t>
                                  </w:r>
                                  <w:r>
                                    <w:rPr>
                                      <w:rFonts w:ascii="標楷體" w:eastAsia="標楷體" w:hAnsi="標楷體" w:cs="新細明體"/>
                                      <w:sz w:val="20"/>
                                      <w:szCs w:val="20"/>
                                    </w:rPr>
                                    <w:t>0.17</w:t>
                                  </w:r>
                                </w:p>
                              </w:tc>
                              <w:tc>
                                <w:tcPr>
                                  <w:tcW w:w="1256" w:type="dxa"/>
                                  <w:tcBorders>
                                    <w:top w:val="nil"/>
                                    <w:left w:val="nil"/>
                                    <w:bottom w:val="single" w:sz="4" w:space="0" w:color="auto"/>
                                    <w:right w:val="single" w:sz="4" w:space="0" w:color="auto"/>
                                  </w:tcBorders>
                                  <w:shd w:val="clear" w:color="auto" w:fill="auto"/>
                                  <w:noWrap/>
                                  <w:vAlign w:val="center"/>
                                </w:tcPr>
                                <w:p w14:paraId="5085B83A"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12.82</w:t>
                                  </w:r>
                                </w:p>
                              </w:tc>
                              <w:tc>
                                <w:tcPr>
                                  <w:tcW w:w="1256" w:type="dxa"/>
                                  <w:tcBorders>
                                    <w:top w:val="nil"/>
                                    <w:left w:val="nil"/>
                                    <w:bottom w:val="single" w:sz="4" w:space="0" w:color="auto"/>
                                    <w:right w:val="single" w:sz="4" w:space="0" w:color="auto"/>
                                  </w:tcBorders>
                                  <w:shd w:val="clear" w:color="auto" w:fill="auto"/>
                                  <w:noWrap/>
                                  <w:vAlign w:val="center"/>
                                </w:tcPr>
                                <w:p w14:paraId="34F96DA0"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27.35</w:t>
                                  </w:r>
                                </w:p>
                              </w:tc>
                              <w:tc>
                                <w:tcPr>
                                  <w:tcW w:w="1537" w:type="dxa"/>
                                  <w:tcBorders>
                                    <w:top w:val="nil"/>
                                    <w:left w:val="nil"/>
                                    <w:bottom w:val="single" w:sz="4" w:space="0" w:color="auto"/>
                                    <w:right w:val="single" w:sz="4" w:space="0" w:color="auto"/>
                                  </w:tcBorders>
                                  <w:vAlign w:val="center"/>
                                </w:tcPr>
                                <w:p w14:paraId="5FEF63D2"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59.83</w:t>
                                  </w:r>
                                </w:p>
                              </w:tc>
                            </w:tr>
                            <w:tr w:rsidR="00577B36" w:rsidRPr="00AF27F9" w14:paraId="6A29159E"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7DFDFF25"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北竿</w:t>
                                  </w:r>
                                </w:p>
                              </w:tc>
                              <w:tc>
                                <w:tcPr>
                                  <w:tcW w:w="1255" w:type="dxa"/>
                                  <w:tcBorders>
                                    <w:top w:val="nil"/>
                                    <w:left w:val="nil"/>
                                    <w:bottom w:val="single" w:sz="4" w:space="0" w:color="auto"/>
                                    <w:right w:val="single" w:sz="4" w:space="0" w:color="auto"/>
                                  </w:tcBorders>
                                  <w:shd w:val="clear" w:color="auto" w:fill="auto"/>
                                  <w:noWrap/>
                                  <w:vAlign w:val="center"/>
                                </w:tcPr>
                                <w:p w14:paraId="14321BC4"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3</w:t>
                                  </w:r>
                                  <w:r>
                                    <w:rPr>
                                      <w:rFonts w:ascii="標楷體" w:eastAsia="標楷體" w:hAnsi="標楷體" w:cs="新細明體"/>
                                      <w:sz w:val="20"/>
                                      <w:szCs w:val="20"/>
                                    </w:rPr>
                                    <w:t>6.18</w:t>
                                  </w:r>
                                </w:p>
                              </w:tc>
                              <w:tc>
                                <w:tcPr>
                                  <w:tcW w:w="1256" w:type="dxa"/>
                                  <w:tcBorders>
                                    <w:top w:val="nil"/>
                                    <w:left w:val="nil"/>
                                    <w:bottom w:val="single" w:sz="4" w:space="0" w:color="auto"/>
                                    <w:right w:val="single" w:sz="4" w:space="0" w:color="auto"/>
                                  </w:tcBorders>
                                  <w:shd w:val="clear" w:color="auto" w:fill="auto"/>
                                  <w:noWrap/>
                                  <w:vAlign w:val="center"/>
                                  <w:hideMark/>
                                </w:tcPr>
                                <w:p w14:paraId="615FE247"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19.56</w:t>
                                  </w:r>
                                </w:p>
                              </w:tc>
                              <w:tc>
                                <w:tcPr>
                                  <w:tcW w:w="1256" w:type="dxa"/>
                                  <w:tcBorders>
                                    <w:top w:val="nil"/>
                                    <w:left w:val="nil"/>
                                    <w:bottom w:val="single" w:sz="4" w:space="0" w:color="auto"/>
                                    <w:right w:val="single" w:sz="4" w:space="0" w:color="auto"/>
                                  </w:tcBorders>
                                  <w:shd w:val="clear" w:color="auto" w:fill="auto"/>
                                  <w:noWrap/>
                                  <w:vAlign w:val="center"/>
                                  <w:hideMark/>
                                </w:tcPr>
                                <w:p w14:paraId="3678A0D9"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16.62</w:t>
                                  </w:r>
                                </w:p>
                              </w:tc>
                              <w:tc>
                                <w:tcPr>
                                  <w:tcW w:w="1537" w:type="dxa"/>
                                  <w:tcBorders>
                                    <w:top w:val="nil"/>
                                    <w:left w:val="nil"/>
                                    <w:bottom w:val="single" w:sz="4" w:space="0" w:color="auto"/>
                                    <w:right w:val="single" w:sz="4" w:space="0" w:color="auto"/>
                                  </w:tcBorders>
                                  <w:vAlign w:val="center"/>
                                </w:tcPr>
                                <w:p w14:paraId="4CBF839E"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63.82</w:t>
                                  </w:r>
                                </w:p>
                              </w:tc>
                            </w:tr>
                            <w:tr w:rsidR="00577B36" w:rsidRPr="00AF27F9" w14:paraId="79C73A83"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452F4AB4"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東莒</w:t>
                                  </w:r>
                                </w:p>
                              </w:tc>
                              <w:tc>
                                <w:tcPr>
                                  <w:tcW w:w="1255" w:type="dxa"/>
                                  <w:tcBorders>
                                    <w:top w:val="nil"/>
                                    <w:left w:val="nil"/>
                                    <w:bottom w:val="single" w:sz="4" w:space="0" w:color="auto"/>
                                    <w:right w:val="single" w:sz="4" w:space="0" w:color="auto"/>
                                  </w:tcBorders>
                                  <w:shd w:val="clear" w:color="auto" w:fill="auto"/>
                                  <w:noWrap/>
                                  <w:vAlign w:val="center"/>
                                </w:tcPr>
                                <w:p w14:paraId="4251C258"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3</w:t>
                                  </w:r>
                                  <w:r>
                                    <w:rPr>
                                      <w:rFonts w:ascii="標楷體" w:eastAsia="標楷體" w:hAnsi="標楷體" w:cs="新細明體"/>
                                      <w:sz w:val="20"/>
                                      <w:szCs w:val="20"/>
                                    </w:rPr>
                                    <w:t>4.51</w:t>
                                  </w:r>
                                </w:p>
                              </w:tc>
                              <w:tc>
                                <w:tcPr>
                                  <w:tcW w:w="1256" w:type="dxa"/>
                                  <w:tcBorders>
                                    <w:top w:val="nil"/>
                                    <w:left w:val="nil"/>
                                    <w:bottom w:val="single" w:sz="4" w:space="0" w:color="auto"/>
                                    <w:right w:val="single" w:sz="4" w:space="0" w:color="auto"/>
                                  </w:tcBorders>
                                  <w:shd w:val="clear" w:color="auto" w:fill="auto"/>
                                  <w:noWrap/>
                                  <w:vAlign w:val="center"/>
                                  <w:hideMark/>
                                </w:tcPr>
                                <w:p w14:paraId="55997379"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13.79</w:t>
                                  </w:r>
                                </w:p>
                              </w:tc>
                              <w:tc>
                                <w:tcPr>
                                  <w:tcW w:w="1256" w:type="dxa"/>
                                  <w:tcBorders>
                                    <w:top w:val="nil"/>
                                    <w:left w:val="nil"/>
                                    <w:bottom w:val="single" w:sz="4" w:space="0" w:color="auto"/>
                                    <w:right w:val="single" w:sz="4" w:space="0" w:color="auto"/>
                                  </w:tcBorders>
                                  <w:shd w:val="clear" w:color="auto" w:fill="auto"/>
                                  <w:noWrap/>
                                  <w:vAlign w:val="center"/>
                                  <w:hideMark/>
                                </w:tcPr>
                                <w:p w14:paraId="7AEFCA10"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20.72</w:t>
                                  </w:r>
                                </w:p>
                              </w:tc>
                              <w:tc>
                                <w:tcPr>
                                  <w:tcW w:w="1537" w:type="dxa"/>
                                  <w:tcBorders>
                                    <w:top w:val="nil"/>
                                    <w:left w:val="nil"/>
                                    <w:bottom w:val="single" w:sz="4" w:space="0" w:color="auto"/>
                                    <w:right w:val="single" w:sz="4" w:space="0" w:color="auto"/>
                                  </w:tcBorders>
                                  <w:vAlign w:val="center"/>
                                </w:tcPr>
                                <w:p w14:paraId="5C27B13C"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65.49</w:t>
                                  </w:r>
                                </w:p>
                              </w:tc>
                            </w:tr>
                            <w:tr w:rsidR="00577B36" w:rsidRPr="00AF27F9" w14:paraId="3EF23835"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6B1CAD1F"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西莒</w:t>
                                  </w:r>
                                </w:p>
                              </w:tc>
                              <w:tc>
                                <w:tcPr>
                                  <w:tcW w:w="1255" w:type="dxa"/>
                                  <w:tcBorders>
                                    <w:top w:val="nil"/>
                                    <w:left w:val="nil"/>
                                    <w:bottom w:val="single" w:sz="4" w:space="0" w:color="auto"/>
                                    <w:right w:val="single" w:sz="4" w:space="0" w:color="auto"/>
                                  </w:tcBorders>
                                  <w:shd w:val="clear" w:color="auto" w:fill="auto"/>
                                  <w:noWrap/>
                                  <w:vAlign w:val="center"/>
                                </w:tcPr>
                                <w:p w14:paraId="462A7014"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3</w:t>
                                  </w:r>
                                  <w:r>
                                    <w:rPr>
                                      <w:rFonts w:ascii="標楷體" w:eastAsia="標楷體" w:hAnsi="標楷體" w:cs="新細明體"/>
                                      <w:sz w:val="20"/>
                                      <w:szCs w:val="20"/>
                                    </w:rPr>
                                    <w:t>4.79</w:t>
                                  </w:r>
                                </w:p>
                              </w:tc>
                              <w:tc>
                                <w:tcPr>
                                  <w:tcW w:w="1256" w:type="dxa"/>
                                  <w:tcBorders>
                                    <w:top w:val="nil"/>
                                    <w:left w:val="nil"/>
                                    <w:bottom w:val="single" w:sz="4" w:space="0" w:color="auto"/>
                                    <w:right w:val="single" w:sz="4" w:space="0" w:color="auto"/>
                                  </w:tcBorders>
                                  <w:shd w:val="clear" w:color="auto" w:fill="auto"/>
                                  <w:noWrap/>
                                  <w:vAlign w:val="center"/>
                                  <w:hideMark/>
                                </w:tcPr>
                                <w:p w14:paraId="651A85CE"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10.71</w:t>
                                  </w:r>
                                </w:p>
                              </w:tc>
                              <w:tc>
                                <w:tcPr>
                                  <w:tcW w:w="1256" w:type="dxa"/>
                                  <w:tcBorders>
                                    <w:top w:val="nil"/>
                                    <w:left w:val="nil"/>
                                    <w:bottom w:val="single" w:sz="4" w:space="0" w:color="auto"/>
                                    <w:right w:val="single" w:sz="4" w:space="0" w:color="auto"/>
                                  </w:tcBorders>
                                  <w:shd w:val="clear" w:color="auto" w:fill="auto"/>
                                  <w:noWrap/>
                                  <w:vAlign w:val="center"/>
                                  <w:hideMark/>
                                </w:tcPr>
                                <w:p w14:paraId="458C282C"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24.08</w:t>
                                  </w:r>
                                </w:p>
                              </w:tc>
                              <w:tc>
                                <w:tcPr>
                                  <w:tcW w:w="1537" w:type="dxa"/>
                                  <w:tcBorders>
                                    <w:top w:val="nil"/>
                                    <w:left w:val="nil"/>
                                    <w:bottom w:val="single" w:sz="4" w:space="0" w:color="auto"/>
                                    <w:right w:val="single" w:sz="4" w:space="0" w:color="auto"/>
                                  </w:tcBorders>
                                  <w:vAlign w:val="center"/>
                                </w:tcPr>
                                <w:p w14:paraId="2CEDEEE3"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65.21</w:t>
                                  </w:r>
                                </w:p>
                              </w:tc>
                            </w:tr>
                            <w:tr w:rsidR="00577B36" w:rsidRPr="00AF27F9" w14:paraId="65B5CA58"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6D631681"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東引</w:t>
                                  </w:r>
                                </w:p>
                              </w:tc>
                              <w:tc>
                                <w:tcPr>
                                  <w:tcW w:w="1255" w:type="dxa"/>
                                  <w:tcBorders>
                                    <w:top w:val="nil"/>
                                    <w:left w:val="nil"/>
                                    <w:bottom w:val="single" w:sz="4" w:space="0" w:color="auto"/>
                                    <w:right w:val="single" w:sz="4" w:space="0" w:color="auto"/>
                                  </w:tcBorders>
                                  <w:shd w:val="clear" w:color="auto" w:fill="auto"/>
                                  <w:noWrap/>
                                  <w:vAlign w:val="center"/>
                                </w:tcPr>
                                <w:p w14:paraId="0D63371F"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4</w:t>
                                  </w:r>
                                  <w:r>
                                    <w:rPr>
                                      <w:rFonts w:ascii="標楷體" w:eastAsia="標楷體" w:hAnsi="標楷體" w:cs="新細明體"/>
                                      <w:sz w:val="20"/>
                                      <w:szCs w:val="20"/>
                                    </w:rPr>
                                    <w:t>1.37</w:t>
                                  </w:r>
                                </w:p>
                              </w:tc>
                              <w:tc>
                                <w:tcPr>
                                  <w:tcW w:w="1256" w:type="dxa"/>
                                  <w:tcBorders>
                                    <w:top w:val="nil"/>
                                    <w:left w:val="nil"/>
                                    <w:bottom w:val="single" w:sz="4" w:space="0" w:color="auto"/>
                                    <w:right w:val="single" w:sz="4" w:space="0" w:color="auto"/>
                                  </w:tcBorders>
                                  <w:shd w:val="clear" w:color="auto" w:fill="auto"/>
                                  <w:noWrap/>
                                  <w:vAlign w:val="center"/>
                                  <w:hideMark/>
                                </w:tcPr>
                                <w:p w14:paraId="3246553D"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10.32</w:t>
                                  </w:r>
                                </w:p>
                              </w:tc>
                              <w:tc>
                                <w:tcPr>
                                  <w:tcW w:w="1256" w:type="dxa"/>
                                  <w:tcBorders>
                                    <w:top w:val="nil"/>
                                    <w:left w:val="nil"/>
                                    <w:bottom w:val="single" w:sz="4" w:space="0" w:color="auto"/>
                                    <w:right w:val="single" w:sz="4" w:space="0" w:color="auto"/>
                                  </w:tcBorders>
                                  <w:shd w:val="clear" w:color="auto" w:fill="auto"/>
                                  <w:noWrap/>
                                  <w:vAlign w:val="center"/>
                                  <w:hideMark/>
                                </w:tcPr>
                                <w:p w14:paraId="4F40C8BF"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31.05</w:t>
                                  </w:r>
                                </w:p>
                              </w:tc>
                              <w:tc>
                                <w:tcPr>
                                  <w:tcW w:w="1537" w:type="dxa"/>
                                  <w:tcBorders>
                                    <w:top w:val="nil"/>
                                    <w:left w:val="nil"/>
                                    <w:bottom w:val="single" w:sz="4" w:space="0" w:color="auto"/>
                                    <w:right w:val="single" w:sz="4" w:space="0" w:color="auto"/>
                                  </w:tcBorders>
                                  <w:vAlign w:val="center"/>
                                </w:tcPr>
                                <w:p w14:paraId="03621B16"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58.63</w:t>
                                  </w:r>
                                </w:p>
                              </w:tc>
                            </w:tr>
                            <w:tr w:rsidR="00577B36" w:rsidRPr="00AF27F9" w14:paraId="738AC8CA" w14:textId="77777777" w:rsidTr="00DE4155">
                              <w:trPr>
                                <w:trHeight w:val="330"/>
                                <w:jc w:val="center"/>
                              </w:trPr>
                              <w:tc>
                                <w:tcPr>
                                  <w:tcW w:w="4568" w:type="dxa"/>
                                  <w:gridSpan w:val="4"/>
                                  <w:tcBorders>
                                    <w:top w:val="single" w:sz="4" w:space="0" w:color="auto"/>
                                    <w:left w:val="nil"/>
                                    <w:bottom w:val="nil"/>
                                    <w:right w:val="nil"/>
                                  </w:tcBorders>
                                  <w:shd w:val="clear" w:color="auto" w:fill="auto"/>
                                  <w:noWrap/>
                                  <w:vAlign w:val="center"/>
                                  <w:hideMark/>
                                </w:tcPr>
                                <w:p w14:paraId="0A208A62" w14:textId="77777777" w:rsidR="00577B36" w:rsidRPr="00AF27F9" w:rsidRDefault="00577B36" w:rsidP="00EF46A8">
                                  <w:pPr>
                                    <w:kinsoku w:val="0"/>
                                    <w:overflowPunct w:val="0"/>
                                    <w:spacing w:line="0" w:lineRule="atLeast"/>
                                    <w:rPr>
                                      <w:rFonts w:ascii="標楷體" w:eastAsia="標楷體" w:hAnsi="標楷體" w:cs="新細明體"/>
                                      <w:sz w:val="18"/>
                                      <w:szCs w:val="18"/>
                                    </w:rPr>
                                  </w:pPr>
                                  <w:r w:rsidRPr="00AF27F9">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連江縣環境資源</w:t>
                                  </w:r>
                                  <w:r w:rsidRPr="00AF27F9">
                                    <w:rPr>
                                      <w:rFonts w:ascii="標楷體" w:eastAsia="標楷體" w:hAnsi="標楷體" w:cs="新細明體" w:hint="eastAsia"/>
                                      <w:sz w:val="18"/>
                                      <w:szCs w:val="18"/>
                                    </w:rPr>
                                    <w:t>局提供資料。</w:t>
                                  </w:r>
                                </w:p>
                              </w:tc>
                              <w:tc>
                                <w:tcPr>
                                  <w:tcW w:w="1537" w:type="dxa"/>
                                  <w:tcBorders>
                                    <w:top w:val="single" w:sz="4" w:space="0" w:color="auto"/>
                                    <w:left w:val="nil"/>
                                    <w:bottom w:val="nil"/>
                                    <w:right w:val="nil"/>
                                  </w:tcBorders>
                                </w:tcPr>
                                <w:p w14:paraId="1D69811C" w14:textId="77777777" w:rsidR="00577B36" w:rsidRPr="00AF27F9" w:rsidRDefault="00577B36" w:rsidP="00EF46A8">
                                  <w:pPr>
                                    <w:kinsoku w:val="0"/>
                                    <w:overflowPunct w:val="0"/>
                                    <w:spacing w:line="0" w:lineRule="atLeast"/>
                                    <w:rPr>
                                      <w:rFonts w:ascii="標楷體" w:eastAsia="標楷體" w:hAnsi="標楷體" w:cs="新細明體"/>
                                      <w:sz w:val="18"/>
                                      <w:szCs w:val="18"/>
                                    </w:rPr>
                                  </w:pPr>
                                </w:p>
                              </w:tc>
                            </w:tr>
                          </w:tbl>
                          <w:p w14:paraId="2E45E160" w14:textId="77777777" w:rsidR="00577B36" w:rsidRDefault="00577B36" w:rsidP="00577B36">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7A3EBF" id="_x0000_s1079" type="#_x0000_t202" style="position:absolute;left:0;text-align:left;margin-left:269.2pt;margin-top:19.85pt;width:320.4pt;height:220.5pt;z-index:2517370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" stroked="f">
                <v:textbox>
                  <w:txbxContent>
                    <w:p w14:paraId="04A4D875" w14:textId="77777777" w:rsidR="00577B36" w:rsidRPr="003C4562" w:rsidRDefault="00577B36" w:rsidP="00577B36">
                      <w:pPr>
                        <w:spacing w:line="0" w:lineRule="atLeast"/>
                        <w:ind w:left="601" w:hangingChars="250" w:hanging="601"/>
                        <w:jc w:val="center"/>
                        <w:rPr>
                          <w:rFonts w:ascii="標楷體" w:eastAsia="標楷體" w:hAnsi="標楷體"/>
                          <w:b/>
                          <w:bCs/>
                        </w:rPr>
                      </w:pPr>
                      <w:r w:rsidRPr="003C4562">
                        <w:rPr>
                          <w:rFonts w:ascii="標楷體" w:eastAsia="標楷體" w:hAnsi="標楷體" w:hint="eastAsia"/>
                          <w:b/>
                          <w:bCs/>
                        </w:rPr>
                        <w:t>表</w:t>
                      </w:r>
                      <w:r>
                        <w:rPr>
                          <w:rFonts w:ascii="標楷體" w:eastAsia="標楷體" w:hAnsi="標楷體"/>
                          <w:b/>
                          <w:bCs/>
                        </w:rPr>
                        <w:t>2</w:t>
                      </w:r>
                      <w:r w:rsidRPr="003C4562">
                        <w:rPr>
                          <w:rFonts w:ascii="標楷體" w:eastAsia="標楷體" w:hAnsi="標楷體" w:hint="eastAsia"/>
                          <w:b/>
                          <w:bCs/>
                        </w:rPr>
                        <w:t xml:space="preserve">　</w:t>
                      </w:r>
                      <w:r w:rsidRPr="00AF27F9">
                        <w:rPr>
                          <w:rFonts w:ascii="標楷體" w:eastAsia="標楷體" w:hAnsi="標楷體" w:hint="eastAsia"/>
                          <w:b/>
                          <w:bCs/>
                        </w:rPr>
                        <w:t>109年度各島</w:t>
                      </w:r>
                      <w:r>
                        <w:rPr>
                          <w:rFonts w:ascii="標楷體" w:eastAsia="標楷體" w:hAnsi="標楷體" w:hint="eastAsia"/>
                          <w:b/>
                          <w:bCs/>
                        </w:rPr>
                        <w:t>垃圾轉運站</w:t>
                      </w:r>
                      <w:r w:rsidRPr="00AF27F9">
                        <w:rPr>
                          <w:rFonts w:ascii="標楷體" w:eastAsia="標楷體" w:hAnsi="標楷體" w:hint="eastAsia"/>
                          <w:b/>
                          <w:bCs/>
                        </w:rPr>
                        <w:t>垃圾</w:t>
                      </w:r>
                      <w:r>
                        <w:rPr>
                          <w:rFonts w:ascii="標楷體" w:eastAsia="標楷體" w:hAnsi="標楷體" w:hint="eastAsia"/>
                          <w:b/>
                          <w:bCs/>
                        </w:rPr>
                        <w:t>採樣</w:t>
                      </w:r>
                      <w:r w:rsidRPr="00AF27F9">
                        <w:rPr>
                          <w:rFonts w:ascii="標楷體" w:eastAsia="標楷體" w:hAnsi="標楷體" w:hint="eastAsia"/>
                          <w:b/>
                          <w:bCs/>
                        </w:rPr>
                        <w:t>分析</w:t>
                      </w:r>
                      <w:r>
                        <w:rPr>
                          <w:rFonts w:ascii="標楷體" w:eastAsia="標楷體" w:hAnsi="標楷體" w:hint="eastAsia"/>
                          <w:b/>
                          <w:bCs/>
                        </w:rPr>
                        <w:t>結果</w:t>
                      </w:r>
                    </w:p>
                    <w:tbl>
                      <w:tblPr>
                        <w:tblW w:w="6105" w:type="dxa"/>
                        <w:jc w:val="center"/>
                        <w:tblLayout w:type="fixed"/>
                        <w:tblCellMar>
                          <w:left w:w="28" w:type="dxa"/>
                          <w:right w:w="28" w:type="dxa"/>
                        </w:tblCellMar>
                        <w:tblLook w:val="04A0" w:firstRow="1" w:lastRow="0" w:firstColumn="1" w:lastColumn="0" w:noHBand="0" w:noVBand="1"/>
                      </w:tblPr>
                      <w:tblGrid>
                        <w:gridCol w:w="801"/>
                        <w:gridCol w:w="1255"/>
                        <w:gridCol w:w="1256"/>
                        <w:gridCol w:w="1256"/>
                        <w:gridCol w:w="1537"/>
                      </w:tblGrid>
                      <w:tr w:rsidR="00577B36" w:rsidRPr="00AF27F9" w14:paraId="71E400B7" w14:textId="77777777" w:rsidTr="00DE4155">
                        <w:trPr>
                          <w:trHeight w:val="330"/>
                          <w:jc w:val="center"/>
                        </w:trPr>
                        <w:tc>
                          <w:tcPr>
                            <w:tcW w:w="6105" w:type="dxa"/>
                            <w:gridSpan w:val="5"/>
                            <w:tcBorders>
                              <w:top w:val="nil"/>
                              <w:left w:val="nil"/>
                              <w:bottom w:val="single" w:sz="4" w:space="0" w:color="auto"/>
                              <w:right w:val="nil"/>
                            </w:tcBorders>
                            <w:shd w:val="clear" w:color="auto" w:fill="auto"/>
                            <w:noWrap/>
                            <w:vAlign w:val="center"/>
                            <w:hideMark/>
                          </w:tcPr>
                          <w:p w14:paraId="4310ADB0" w14:textId="77777777" w:rsidR="00577B36" w:rsidRPr="00AF27F9" w:rsidRDefault="00577B36" w:rsidP="00F31FD3">
                            <w:pPr>
                              <w:kinsoku w:val="0"/>
                              <w:overflowPunct w:val="0"/>
                              <w:spacing w:line="0" w:lineRule="atLeast"/>
                              <w:jc w:val="right"/>
                              <w:rPr>
                                <w:rFonts w:ascii="標楷體" w:eastAsia="標楷體" w:hAnsi="標楷體" w:cs="新細明體"/>
                                <w:sz w:val="20"/>
                                <w:szCs w:val="16"/>
                              </w:rPr>
                            </w:pPr>
                            <w:r w:rsidRPr="00AF27F9">
                              <w:rPr>
                                <w:rFonts w:ascii="標楷體" w:eastAsia="標楷體" w:hAnsi="標楷體" w:cs="新細明體" w:hint="eastAsia"/>
                                <w:sz w:val="20"/>
                                <w:szCs w:val="16"/>
                              </w:rPr>
                              <w:t>單位：％</w:t>
                            </w:r>
                          </w:p>
                        </w:tc>
                      </w:tr>
                      <w:tr w:rsidR="00577B36" w:rsidRPr="00AF27F9" w14:paraId="717D707D" w14:textId="77777777" w:rsidTr="00DE4155">
                        <w:trPr>
                          <w:trHeight w:val="20"/>
                          <w:jc w:val="center"/>
                        </w:trPr>
                        <w:tc>
                          <w:tcPr>
                            <w:tcW w:w="801" w:type="dxa"/>
                            <w:vMerge w:val="restart"/>
                            <w:tcBorders>
                              <w:top w:val="nil"/>
                              <w:left w:val="single" w:sz="4" w:space="0" w:color="auto"/>
                              <w:right w:val="single" w:sz="4" w:space="0" w:color="auto"/>
                            </w:tcBorders>
                            <w:shd w:val="clear" w:color="auto" w:fill="auto"/>
                            <w:noWrap/>
                            <w:vAlign w:val="center"/>
                            <w:hideMark/>
                          </w:tcPr>
                          <w:p w14:paraId="52FC6D22" w14:textId="77777777" w:rsidR="00577B36" w:rsidRPr="00AF27F9" w:rsidRDefault="00577B36" w:rsidP="00AF27F9">
                            <w:pPr>
                              <w:kinsoku w:val="0"/>
                              <w:overflowPunct w:val="0"/>
                              <w:spacing w:line="0" w:lineRule="atLeast"/>
                              <w:jc w:val="center"/>
                              <w:rPr>
                                <w:rFonts w:ascii="標楷體" w:eastAsia="標楷體" w:hAnsi="標楷體" w:cs="新細明體"/>
                                <w:sz w:val="20"/>
                                <w:szCs w:val="20"/>
                              </w:rPr>
                            </w:pPr>
                            <w:r w:rsidRPr="00AF27F9">
                              <w:rPr>
                                <w:rFonts w:ascii="標楷體" w:eastAsia="標楷體" w:hAnsi="標楷體" w:cs="新細明體" w:hint="eastAsia"/>
                                <w:sz w:val="20"/>
                                <w:szCs w:val="20"/>
                              </w:rPr>
                              <w:t>地區別</w:t>
                            </w:r>
                          </w:p>
                        </w:tc>
                        <w:tc>
                          <w:tcPr>
                            <w:tcW w:w="5304" w:type="dxa"/>
                            <w:gridSpan w:val="4"/>
                            <w:tcBorders>
                              <w:top w:val="single" w:sz="4" w:space="0" w:color="auto"/>
                              <w:left w:val="nil"/>
                              <w:bottom w:val="single" w:sz="4" w:space="0" w:color="auto"/>
                              <w:right w:val="single" w:sz="4" w:space="0" w:color="auto"/>
                            </w:tcBorders>
                            <w:shd w:val="clear" w:color="auto" w:fill="auto"/>
                            <w:noWrap/>
                            <w:vAlign w:val="center"/>
                            <w:hideMark/>
                          </w:tcPr>
                          <w:p w14:paraId="38F3868C" w14:textId="77777777" w:rsidR="00577B36" w:rsidRDefault="00577B36" w:rsidP="00AF27F9">
                            <w:pPr>
                              <w:kinsoku w:val="0"/>
                              <w:overflowPunct w:val="0"/>
                              <w:spacing w:line="0" w:lineRule="atLeast"/>
                              <w:jc w:val="center"/>
                              <w:rPr>
                                <w:rFonts w:ascii="標楷體" w:eastAsia="標楷體" w:hAnsi="標楷體" w:cs="新細明體"/>
                                <w:sz w:val="20"/>
                                <w:szCs w:val="20"/>
                              </w:rPr>
                            </w:pPr>
                            <w:r>
                              <w:rPr>
                                <w:rFonts w:ascii="標楷體" w:eastAsia="標楷體" w:hAnsi="標楷體" w:cs="新細明體" w:hint="eastAsia"/>
                                <w:sz w:val="20"/>
                                <w:szCs w:val="20"/>
                              </w:rPr>
                              <w:t>組成內容比例</w:t>
                            </w:r>
                          </w:p>
                        </w:tc>
                      </w:tr>
                      <w:tr w:rsidR="00577B36" w:rsidRPr="00AF27F9" w14:paraId="1BB7806C" w14:textId="77777777" w:rsidTr="00EB6679">
                        <w:trPr>
                          <w:trHeight w:val="20"/>
                          <w:jc w:val="center"/>
                        </w:trPr>
                        <w:tc>
                          <w:tcPr>
                            <w:tcW w:w="801" w:type="dxa"/>
                            <w:vMerge/>
                            <w:tcBorders>
                              <w:left w:val="single" w:sz="4" w:space="0" w:color="auto"/>
                              <w:right w:val="single" w:sz="4" w:space="0" w:color="auto"/>
                            </w:tcBorders>
                            <w:vAlign w:val="center"/>
                            <w:hideMark/>
                          </w:tcPr>
                          <w:p w14:paraId="74515E1F" w14:textId="77777777" w:rsidR="00577B36" w:rsidRPr="00AF27F9" w:rsidRDefault="00577B36" w:rsidP="00AF27F9">
                            <w:pPr>
                              <w:kinsoku w:val="0"/>
                              <w:overflowPunct w:val="0"/>
                              <w:spacing w:line="0" w:lineRule="atLeast"/>
                              <w:rPr>
                                <w:rFonts w:ascii="標楷體" w:eastAsia="標楷體" w:hAnsi="標楷體" w:cs="新細明體"/>
                                <w:sz w:val="20"/>
                                <w:szCs w:val="20"/>
                              </w:rPr>
                            </w:pPr>
                          </w:p>
                        </w:tc>
                        <w:tc>
                          <w:tcPr>
                            <w:tcW w:w="3767" w:type="dxa"/>
                            <w:gridSpan w:val="3"/>
                            <w:tcBorders>
                              <w:top w:val="nil"/>
                              <w:left w:val="nil"/>
                              <w:bottom w:val="single" w:sz="4" w:space="0" w:color="auto"/>
                              <w:right w:val="single" w:sz="4" w:space="0" w:color="auto"/>
                            </w:tcBorders>
                            <w:shd w:val="clear" w:color="auto" w:fill="auto"/>
                            <w:noWrap/>
                            <w:vAlign w:val="center"/>
                          </w:tcPr>
                          <w:p w14:paraId="7094CF0F" w14:textId="77777777" w:rsidR="00577B36" w:rsidRPr="00AF27F9" w:rsidRDefault="00577B36" w:rsidP="00AF27F9">
                            <w:pPr>
                              <w:kinsoku w:val="0"/>
                              <w:overflowPunct w:val="0"/>
                              <w:spacing w:line="0" w:lineRule="atLeast"/>
                              <w:jc w:val="center"/>
                              <w:rPr>
                                <w:rFonts w:ascii="標楷體" w:eastAsia="標楷體" w:hAnsi="標楷體" w:cs="新細明體"/>
                                <w:sz w:val="20"/>
                                <w:szCs w:val="20"/>
                              </w:rPr>
                            </w:pPr>
                            <w:r w:rsidRPr="00EF46A8">
                              <w:rPr>
                                <w:rFonts w:ascii="標楷體" w:eastAsia="標楷體" w:hAnsi="標楷體" w:cs="新細明體" w:hint="eastAsia"/>
                                <w:sz w:val="20"/>
                                <w:szCs w:val="20"/>
                              </w:rPr>
                              <w:t>可回收物資</w:t>
                            </w:r>
                          </w:p>
                        </w:tc>
                        <w:tc>
                          <w:tcPr>
                            <w:tcW w:w="1537" w:type="dxa"/>
                            <w:vMerge w:val="restart"/>
                            <w:tcBorders>
                              <w:top w:val="nil"/>
                              <w:left w:val="nil"/>
                              <w:right w:val="single" w:sz="4" w:space="0" w:color="auto"/>
                            </w:tcBorders>
                            <w:vAlign w:val="center"/>
                          </w:tcPr>
                          <w:p w14:paraId="62DEE301" w14:textId="573755ED" w:rsidR="00577B36" w:rsidRPr="00AF27F9" w:rsidRDefault="00577B36" w:rsidP="00EB6679">
                            <w:pPr>
                              <w:kinsoku w:val="0"/>
                              <w:overflowPunct w:val="0"/>
                              <w:spacing w:line="0" w:lineRule="atLeast"/>
                              <w:jc w:val="center"/>
                              <w:rPr>
                                <w:rFonts w:ascii="標楷體" w:eastAsia="標楷體" w:hAnsi="標楷體" w:cs="新細明體"/>
                                <w:sz w:val="20"/>
                                <w:szCs w:val="20"/>
                              </w:rPr>
                            </w:pPr>
                            <w:r>
                              <w:rPr>
                                <w:rFonts w:ascii="標楷體" w:eastAsia="標楷體" w:hAnsi="標楷體" w:cs="新細明體" w:hint="eastAsia"/>
                                <w:sz w:val="20"/>
                                <w:szCs w:val="20"/>
                              </w:rPr>
                              <w:t>不可</w:t>
                            </w:r>
                            <w:r w:rsidRPr="00EF46A8">
                              <w:rPr>
                                <w:rFonts w:ascii="標楷體" w:eastAsia="標楷體" w:hAnsi="標楷體" w:cs="新細明體" w:hint="eastAsia"/>
                                <w:sz w:val="20"/>
                                <w:szCs w:val="20"/>
                              </w:rPr>
                              <w:t>回收物資</w:t>
                            </w:r>
                          </w:p>
                        </w:tc>
                      </w:tr>
                      <w:tr w:rsidR="00577B36" w:rsidRPr="00AF27F9" w14:paraId="60DD8915" w14:textId="77777777" w:rsidTr="00DE4155">
                        <w:trPr>
                          <w:trHeight w:val="330"/>
                          <w:jc w:val="center"/>
                        </w:trPr>
                        <w:tc>
                          <w:tcPr>
                            <w:tcW w:w="801" w:type="dxa"/>
                            <w:vMerge/>
                            <w:tcBorders>
                              <w:left w:val="single" w:sz="4" w:space="0" w:color="auto"/>
                              <w:bottom w:val="single" w:sz="4" w:space="0" w:color="auto"/>
                              <w:right w:val="single" w:sz="4" w:space="0" w:color="auto"/>
                            </w:tcBorders>
                            <w:shd w:val="clear" w:color="auto" w:fill="auto"/>
                            <w:noWrap/>
                            <w:vAlign w:val="center"/>
                          </w:tcPr>
                          <w:p w14:paraId="69C667A7" w14:textId="77777777" w:rsidR="00577B36" w:rsidRPr="00AF27F9" w:rsidRDefault="00577B36" w:rsidP="00EF46A8">
                            <w:pPr>
                              <w:kinsoku w:val="0"/>
                              <w:overflowPunct w:val="0"/>
                              <w:spacing w:line="0" w:lineRule="atLeast"/>
                              <w:jc w:val="center"/>
                              <w:rPr>
                                <w:rFonts w:ascii="標楷體" w:eastAsia="標楷體" w:hAnsi="標楷體" w:cs="新細明體"/>
                                <w:b/>
                                <w:bCs/>
                                <w:sz w:val="20"/>
                                <w:szCs w:val="20"/>
                              </w:rPr>
                            </w:pPr>
                          </w:p>
                        </w:tc>
                        <w:tc>
                          <w:tcPr>
                            <w:tcW w:w="1255" w:type="dxa"/>
                            <w:tcBorders>
                              <w:top w:val="nil"/>
                              <w:left w:val="nil"/>
                              <w:bottom w:val="single" w:sz="4" w:space="0" w:color="auto"/>
                              <w:right w:val="single" w:sz="4" w:space="0" w:color="auto"/>
                            </w:tcBorders>
                            <w:shd w:val="clear" w:color="auto" w:fill="auto"/>
                            <w:noWrap/>
                            <w:vAlign w:val="center"/>
                          </w:tcPr>
                          <w:p w14:paraId="7B836940" w14:textId="77777777" w:rsidR="00577B36" w:rsidRPr="00EF46A8" w:rsidRDefault="00577B36" w:rsidP="00EF46A8">
                            <w:pPr>
                              <w:kinsoku w:val="0"/>
                              <w:overflowPunct w:val="0"/>
                              <w:spacing w:line="0" w:lineRule="atLeast"/>
                              <w:jc w:val="center"/>
                              <w:rPr>
                                <w:rFonts w:ascii="標楷體" w:eastAsia="標楷體" w:hAnsi="標楷體" w:cs="新細明體"/>
                                <w:sz w:val="20"/>
                                <w:szCs w:val="20"/>
                              </w:rPr>
                            </w:pPr>
                            <w:r w:rsidRPr="00EF46A8">
                              <w:rPr>
                                <w:rFonts w:ascii="標楷體" w:eastAsia="標楷體" w:hAnsi="標楷體" w:cs="新細明體" w:hint="eastAsia"/>
                                <w:sz w:val="20"/>
                                <w:szCs w:val="20"/>
                              </w:rPr>
                              <w:t>合計</w:t>
                            </w:r>
                          </w:p>
                        </w:tc>
                        <w:tc>
                          <w:tcPr>
                            <w:tcW w:w="1256" w:type="dxa"/>
                            <w:tcBorders>
                              <w:top w:val="nil"/>
                              <w:left w:val="nil"/>
                              <w:bottom w:val="single" w:sz="4" w:space="0" w:color="auto"/>
                              <w:right w:val="single" w:sz="4" w:space="0" w:color="auto"/>
                            </w:tcBorders>
                            <w:shd w:val="clear" w:color="auto" w:fill="auto"/>
                            <w:noWrap/>
                            <w:vAlign w:val="center"/>
                          </w:tcPr>
                          <w:p w14:paraId="7B69B88E" w14:textId="77777777" w:rsidR="00577B36" w:rsidRPr="00AF27F9" w:rsidRDefault="00577B36" w:rsidP="00EF46A8">
                            <w:pPr>
                              <w:kinsoku w:val="0"/>
                              <w:overflowPunct w:val="0"/>
                              <w:spacing w:line="0" w:lineRule="atLeast"/>
                              <w:jc w:val="center"/>
                              <w:rPr>
                                <w:rFonts w:ascii="標楷體" w:eastAsia="標楷體" w:hAnsi="標楷體" w:cs="新細明體"/>
                                <w:b/>
                                <w:bCs/>
                                <w:sz w:val="20"/>
                                <w:szCs w:val="20"/>
                              </w:rPr>
                            </w:pPr>
                            <w:r w:rsidRPr="00AF27F9">
                              <w:rPr>
                                <w:rFonts w:ascii="標楷體" w:eastAsia="標楷體" w:hAnsi="標楷體" w:cs="新細明體" w:hint="eastAsia"/>
                                <w:sz w:val="20"/>
                                <w:szCs w:val="20"/>
                              </w:rPr>
                              <w:t>廚餘</w:t>
                            </w:r>
                            <w:r>
                              <w:rPr>
                                <w:rFonts w:ascii="標楷體" w:eastAsia="標楷體" w:hAnsi="標楷體" w:cs="新細明體" w:hint="eastAsia"/>
                                <w:sz w:val="20"/>
                                <w:szCs w:val="20"/>
                              </w:rPr>
                              <w:t>類</w:t>
                            </w:r>
                          </w:p>
                        </w:tc>
                        <w:tc>
                          <w:tcPr>
                            <w:tcW w:w="1256" w:type="dxa"/>
                            <w:tcBorders>
                              <w:top w:val="nil"/>
                              <w:left w:val="nil"/>
                              <w:bottom w:val="single" w:sz="4" w:space="0" w:color="auto"/>
                              <w:right w:val="single" w:sz="4" w:space="0" w:color="auto"/>
                            </w:tcBorders>
                            <w:shd w:val="clear" w:color="auto" w:fill="auto"/>
                            <w:noWrap/>
                            <w:vAlign w:val="center"/>
                          </w:tcPr>
                          <w:p w14:paraId="21DA069D" w14:textId="77777777" w:rsidR="00577B36" w:rsidRPr="00AF27F9" w:rsidRDefault="00577B36" w:rsidP="00EF46A8">
                            <w:pPr>
                              <w:kinsoku w:val="0"/>
                              <w:overflowPunct w:val="0"/>
                              <w:spacing w:line="0" w:lineRule="atLeast"/>
                              <w:jc w:val="center"/>
                              <w:rPr>
                                <w:rFonts w:ascii="標楷體" w:eastAsia="標楷體" w:hAnsi="標楷體" w:cs="新細明體"/>
                                <w:b/>
                                <w:bCs/>
                                <w:sz w:val="20"/>
                                <w:szCs w:val="20"/>
                              </w:rPr>
                            </w:pPr>
                            <w:r w:rsidRPr="00AF27F9">
                              <w:rPr>
                                <w:rFonts w:ascii="標楷體" w:eastAsia="標楷體" w:hAnsi="標楷體" w:cs="新細明體" w:hint="eastAsia"/>
                                <w:sz w:val="20"/>
                                <w:szCs w:val="20"/>
                              </w:rPr>
                              <w:t>資源回收物</w:t>
                            </w:r>
                          </w:p>
                        </w:tc>
                        <w:tc>
                          <w:tcPr>
                            <w:tcW w:w="1537" w:type="dxa"/>
                            <w:vMerge/>
                            <w:tcBorders>
                              <w:left w:val="nil"/>
                              <w:bottom w:val="single" w:sz="4" w:space="0" w:color="auto"/>
                              <w:right w:val="single" w:sz="4" w:space="0" w:color="auto"/>
                            </w:tcBorders>
                            <w:vAlign w:val="center"/>
                          </w:tcPr>
                          <w:p w14:paraId="443C8595" w14:textId="77777777" w:rsidR="00577B36" w:rsidRPr="00AF27F9" w:rsidRDefault="00577B36" w:rsidP="00EF46A8">
                            <w:pPr>
                              <w:kinsoku w:val="0"/>
                              <w:overflowPunct w:val="0"/>
                              <w:spacing w:line="0" w:lineRule="atLeast"/>
                              <w:jc w:val="right"/>
                              <w:rPr>
                                <w:rFonts w:ascii="標楷體" w:eastAsia="標楷體" w:hAnsi="標楷體" w:cs="新細明體"/>
                                <w:sz w:val="20"/>
                                <w:szCs w:val="20"/>
                              </w:rPr>
                            </w:pPr>
                          </w:p>
                        </w:tc>
                      </w:tr>
                      <w:tr w:rsidR="00577B36" w:rsidRPr="00AF27F9" w14:paraId="17674365"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tcPr>
                          <w:p w14:paraId="2DE0D04F"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b/>
                                <w:bCs/>
                                <w:sz w:val="20"/>
                                <w:szCs w:val="20"/>
                              </w:rPr>
                              <w:t>平均</w:t>
                            </w:r>
                          </w:p>
                        </w:tc>
                        <w:tc>
                          <w:tcPr>
                            <w:tcW w:w="1255" w:type="dxa"/>
                            <w:tcBorders>
                              <w:top w:val="nil"/>
                              <w:left w:val="nil"/>
                              <w:bottom w:val="single" w:sz="4" w:space="0" w:color="auto"/>
                              <w:right w:val="single" w:sz="4" w:space="0" w:color="auto"/>
                            </w:tcBorders>
                            <w:shd w:val="clear" w:color="auto" w:fill="auto"/>
                            <w:noWrap/>
                            <w:vAlign w:val="center"/>
                          </w:tcPr>
                          <w:p w14:paraId="24A42CD6" w14:textId="77777777" w:rsidR="00577B36" w:rsidRPr="004F24D8" w:rsidRDefault="00577B36" w:rsidP="00DA6DF8">
                            <w:pPr>
                              <w:kinsoku w:val="0"/>
                              <w:overflowPunct w:val="0"/>
                              <w:spacing w:line="380" w:lineRule="exact"/>
                              <w:ind w:rightChars="20" w:right="48"/>
                              <w:jc w:val="right"/>
                              <w:rPr>
                                <w:rFonts w:ascii="標楷體" w:eastAsia="標楷體" w:hAnsi="標楷體" w:cs="新細明體"/>
                                <w:b/>
                                <w:bCs/>
                                <w:sz w:val="20"/>
                                <w:szCs w:val="20"/>
                              </w:rPr>
                            </w:pPr>
                            <w:r w:rsidRPr="004F24D8">
                              <w:rPr>
                                <w:rFonts w:ascii="標楷體" w:eastAsia="標楷體" w:hAnsi="標楷體" w:cs="新細明體" w:hint="eastAsia"/>
                                <w:b/>
                                <w:bCs/>
                                <w:sz w:val="20"/>
                                <w:szCs w:val="20"/>
                              </w:rPr>
                              <w:t>3</w:t>
                            </w:r>
                            <w:r w:rsidRPr="004F24D8">
                              <w:rPr>
                                <w:rFonts w:ascii="標楷體" w:eastAsia="標楷體" w:hAnsi="標楷體" w:cs="新細明體"/>
                                <w:b/>
                                <w:bCs/>
                                <w:sz w:val="20"/>
                                <w:szCs w:val="20"/>
                              </w:rPr>
                              <w:t>7.4</w:t>
                            </w:r>
                            <w:r>
                              <w:rPr>
                                <w:rFonts w:ascii="標楷體" w:eastAsia="標楷體" w:hAnsi="標楷體" w:cs="新細明體"/>
                                <w:b/>
                                <w:bCs/>
                                <w:sz w:val="20"/>
                                <w:szCs w:val="20"/>
                              </w:rPr>
                              <w:t>0</w:t>
                            </w:r>
                          </w:p>
                        </w:tc>
                        <w:tc>
                          <w:tcPr>
                            <w:tcW w:w="1256" w:type="dxa"/>
                            <w:tcBorders>
                              <w:top w:val="nil"/>
                              <w:left w:val="nil"/>
                              <w:bottom w:val="single" w:sz="4" w:space="0" w:color="auto"/>
                              <w:right w:val="single" w:sz="4" w:space="0" w:color="auto"/>
                            </w:tcBorders>
                            <w:shd w:val="clear" w:color="auto" w:fill="auto"/>
                            <w:noWrap/>
                            <w:vAlign w:val="center"/>
                          </w:tcPr>
                          <w:p w14:paraId="4958C1D1"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b/>
                                <w:bCs/>
                                <w:sz w:val="20"/>
                                <w:szCs w:val="20"/>
                              </w:rPr>
                              <w:t>13.44</w:t>
                            </w:r>
                          </w:p>
                        </w:tc>
                        <w:tc>
                          <w:tcPr>
                            <w:tcW w:w="1256" w:type="dxa"/>
                            <w:tcBorders>
                              <w:top w:val="nil"/>
                              <w:left w:val="nil"/>
                              <w:bottom w:val="single" w:sz="4" w:space="0" w:color="auto"/>
                              <w:right w:val="single" w:sz="4" w:space="0" w:color="auto"/>
                            </w:tcBorders>
                            <w:shd w:val="clear" w:color="auto" w:fill="auto"/>
                            <w:noWrap/>
                            <w:vAlign w:val="center"/>
                          </w:tcPr>
                          <w:p w14:paraId="6D1051FB"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b/>
                                <w:bCs/>
                                <w:sz w:val="20"/>
                                <w:szCs w:val="20"/>
                              </w:rPr>
                              <w:t>23.96</w:t>
                            </w:r>
                          </w:p>
                        </w:tc>
                        <w:tc>
                          <w:tcPr>
                            <w:tcW w:w="1537" w:type="dxa"/>
                            <w:tcBorders>
                              <w:top w:val="nil"/>
                              <w:left w:val="nil"/>
                              <w:bottom w:val="single" w:sz="4" w:space="0" w:color="auto"/>
                              <w:right w:val="single" w:sz="4" w:space="0" w:color="auto"/>
                            </w:tcBorders>
                            <w:vAlign w:val="center"/>
                          </w:tcPr>
                          <w:p w14:paraId="2625E8F8"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b/>
                                <w:bCs/>
                                <w:sz w:val="20"/>
                                <w:szCs w:val="20"/>
                              </w:rPr>
                            </w:pPr>
                            <w:r w:rsidRPr="00AF27F9">
                              <w:rPr>
                                <w:rFonts w:ascii="標楷體" w:eastAsia="標楷體" w:hAnsi="標楷體" w:cs="新細明體" w:hint="eastAsia"/>
                                <w:b/>
                                <w:bCs/>
                                <w:sz w:val="20"/>
                                <w:szCs w:val="20"/>
                              </w:rPr>
                              <w:t>62.60</w:t>
                            </w:r>
                          </w:p>
                        </w:tc>
                      </w:tr>
                      <w:tr w:rsidR="00577B36" w:rsidRPr="00AF27F9" w14:paraId="7DD5612D"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tcPr>
                          <w:p w14:paraId="6F91303D"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南竿</w:t>
                            </w:r>
                          </w:p>
                        </w:tc>
                        <w:tc>
                          <w:tcPr>
                            <w:tcW w:w="1255" w:type="dxa"/>
                            <w:tcBorders>
                              <w:top w:val="nil"/>
                              <w:left w:val="nil"/>
                              <w:bottom w:val="single" w:sz="4" w:space="0" w:color="auto"/>
                              <w:right w:val="single" w:sz="4" w:space="0" w:color="auto"/>
                            </w:tcBorders>
                            <w:shd w:val="clear" w:color="auto" w:fill="auto"/>
                            <w:noWrap/>
                            <w:vAlign w:val="center"/>
                          </w:tcPr>
                          <w:p w14:paraId="2FF476FE"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4</w:t>
                            </w:r>
                            <w:r>
                              <w:rPr>
                                <w:rFonts w:ascii="標楷體" w:eastAsia="標楷體" w:hAnsi="標楷體" w:cs="新細明體"/>
                                <w:sz w:val="20"/>
                                <w:szCs w:val="20"/>
                              </w:rPr>
                              <w:t>0.17</w:t>
                            </w:r>
                          </w:p>
                        </w:tc>
                        <w:tc>
                          <w:tcPr>
                            <w:tcW w:w="1256" w:type="dxa"/>
                            <w:tcBorders>
                              <w:top w:val="nil"/>
                              <w:left w:val="nil"/>
                              <w:bottom w:val="single" w:sz="4" w:space="0" w:color="auto"/>
                              <w:right w:val="single" w:sz="4" w:space="0" w:color="auto"/>
                            </w:tcBorders>
                            <w:shd w:val="clear" w:color="auto" w:fill="auto"/>
                            <w:noWrap/>
                            <w:vAlign w:val="center"/>
                          </w:tcPr>
                          <w:p w14:paraId="5085B83A"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12.82</w:t>
                            </w:r>
                          </w:p>
                        </w:tc>
                        <w:tc>
                          <w:tcPr>
                            <w:tcW w:w="1256" w:type="dxa"/>
                            <w:tcBorders>
                              <w:top w:val="nil"/>
                              <w:left w:val="nil"/>
                              <w:bottom w:val="single" w:sz="4" w:space="0" w:color="auto"/>
                              <w:right w:val="single" w:sz="4" w:space="0" w:color="auto"/>
                            </w:tcBorders>
                            <w:shd w:val="clear" w:color="auto" w:fill="auto"/>
                            <w:noWrap/>
                            <w:vAlign w:val="center"/>
                          </w:tcPr>
                          <w:p w14:paraId="34F96DA0"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27.35</w:t>
                            </w:r>
                          </w:p>
                        </w:tc>
                        <w:tc>
                          <w:tcPr>
                            <w:tcW w:w="1537" w:type="dxa"/>
                            <w:tcBorders>
                              <w:top w:val="nil"/>
                              <w:left w:val="nil"/>
                              <w:bottom w:val="single" w:sz="4" w:space="0" w:color="auto"/>
                              <w:right w:val="single" w:sz="4" w:space="0" w:color="auto"/>
                            </w:tcBorders>
                            <w:vAlign w:val="center"/>
                          </w:tcPr>
                          <w:p w14:paraId="5FEF63D2"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59.83</w:t>
                            </w:r>
                          </w:p>
                        </w:tc>
                      </w:tr>
                      <w:tr w:rsidR="00577B36" w:rsidRPr="00AF27F9" w14:paraId="6A29159E"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7DFDFF25"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北竿</w:t>
                            </w:r>
                          </w:p>
                        </w:tc>
                        <w:tc>
                          <w:tcPr>
                            <w:tcW w:w="1255" w:type="dxa"/>
                            <w:tcBorders>
                              <w:top w:val="nil"/>
                              <w:left w:val="nil"/>
                              <w:bottom w:val="single" w:sz="4" w:space="0" w:color="auto"/>
                              <w:right w:val="single" w:sz="4" w:space="0" w:color="auto"/>
                            </w:tcBorders>
                            <w:shd w:val="clear" w:color="auto" w:fill="auto"/>
                            <w:noWrap/>
                            <w:vAlign w:val="center"/>
                          </w:tcPr>
                          <w:p w14:paraId="14321BC4"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3</w:t>
                            </w:r>
                            <w:r>
                              <w:rPr>
                                <w:rFonts w:ascii="標楷體" w:eastAsia="標楷體" w:hAnsi="標楷體" w:cs="新細明體"/>
                                <w:sz w:val="20"/>
                                <w:szCs w:val="20"/>
                              </w:rPr>
                              <w:t>6.18</w:t>
                            </w:r>
                          </w:p>
                        </w:tc>
                        <w:tc>
                          <w:tcPr>
                            <w:tcW w:w="1256" w:type="dxa"/>
                            <w:tcBorders>
                              <w:top w:val="nil"/>
                              <w:left w:val="nil"/>
                              <w:bottom w:val="single" w:sz="4" w:space="0" w:color="auto"/>
                              <w:right w:val="single" w:sz="4" w:space="0" w:color="auto"/>
                            </w:tcBorders>
                            <w:shd w:val="clear" w:color="auto" w:fill="auto"/>
                            <w:noWrap/>
                            <w:vAlign w:val="center"/>
                            <w:hideMark/>
                          </w:tcPr>
                          <w:p w14:paraId="615FE247"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19.56</w:t>
                            </w:r>
                          </w:p>
                        </w:tc>
                        <w:tc>
                          <w:tcPr>
                            <w:tcW w:w="1256" w:type="dxa"/>
                            <w:tcBorders>
                              <w:top w:val="nil"/>
                              <w:left w:val="nil"/>
                              <w:bottom w:val="single" w:sz="4" w:space="0" w:color="auto"/>
                              <w:right w:val="single" w:sz="4" w:space="0" w:color="auto"/>
                            </w:tcBorders>
                            <w:shd w:val="clear" w:color="auto" w:fill="auto"/>
                            <w:noWrap/>
                            <w:vAlign w:val="center"/>
                            <w:hideMark/>
                          </w:tcPr>
                          <w:p w14:paraId="3678A0D9"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16.62</w:t>
                            </w:r>
                          </w:p>
                        </w:tc>
                        <w:tc>
                          <w:tcPr>
                            <w:tcW w:w="1537" w:type="dxa"/>
                            <w:tcBorders>
                              <w:top w:val="nil"/>
                              <w:left w:val="nil"/>
                              <w:bottom w:val="single" w:sz="4" w:space="0" w:color="auto"/>
                              <w:right w:val="single" w:sz="4" w:space="0" w:color="auto"/>
                            </w:tcBorders>
                            <w:vAlign w:val="center"/>
                          </w:tcPr>
                          <w:p w14:paraId="4CBF839E"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63.82</w:t>
                            </w:r>
                          </w:p>
                        </w:tc>
                      </w:tr>
                      <w:tr w:rsidR="00577B36" w:rsidRPr="00AF27F9" w14:paraId="79C73A83"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452F4AB4"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東莒</w:t>
                            </w:r>
                          </w:p>
                        </w:tc>
                        <w:tc>
                          <w:tcPr>
                            <w:tcW w:w="1255" w:type="dxa"/>
                            <w:tcBorders>
                              <w:top w:val="nil"/>
                              <w:left w:val="nil"/>
                              <w:bottom w:val="single" w:sz="4" w:space="0" w:color="auto"/>
                              <w:right w:val="single" w:sz="4" w:space="0" w:color="auto"/>
                            </w:tcBorders>
                            <w:shd w:val="clear" w:color="auto" w:fill="auto"/>
                            <w:noWrap/>
                            <w:vAlign w:val="center"/>
                          </w:tcPr>
                          <w:p w14:paraId="4251C258"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3</w:t>
                            </w:r>
                            <w:r>
                              <w:rPr>
                                <w:rFonts w:ascii="標楷體" w:eastAsia="標楷體" w:hAnsi="標楷體" w:cs="新細明體"/>
                                <w:sz w:val="20"/>
                                <w:szCs w:val="20"/>
                              </w:rPr>
                              <w:t>4.51</w:t>
                            </w:r>
                          </w:p>
                        </w:tc>
                        <w:tc>
                          <w:tcPr>
                            <w:tcW w:w="1256" w:type="dxa"/>
                            <w:tcBorders>
                              <w:top w:val="nil"/>
                              <w:left w:val="nil"/>
                              <w:bottom w:val="single" w:sz="4" w:space="0" w:color="auto"/>
                              <w:right w:val="single" w:sz="4" w:space="0" w:color="auto"/>
                            </w:tcBorders>
                            <w:shd w:val="clear" w:color="auto" w:fill="auto"/>
                            <w:noWrap/>
                            <w:vAlign w:val="center"/>
                            <w:hideMark/>
                          </w:tcPr>
                          <w:p w14:paraId="55997379"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13.79</w:t>
                            </w:r>
                          </w:p>
                        </w:tc>
                        <w:tc>
                          <w:tcPr>
                            <w:tcW w:w="1256" w:type="dxa"/>
                            <w:tcBorders>
                              <w:top w:val="nil"/>
                              <w:left w:val="nil"/>
                              <w:bottom w:val="single" w:sz="4" w:space="0" w:color="auto"/>
                              <w:right w:val="single" w:sz="4" w:space="0" w:color="auto"/>
                            </w:tcBorders>
                            <w:shd w:val="clear" w:color="auto" w:fill="auto"/>
                            <w:noWrap/>
                            <w:vAlign w:val="center"/>
                            <w:hideMark/>
                          </w:tcPr>
                          <w:p w14:paraId="7AEFCA10"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20.72</w:t>
                            </w:r>
                          </w:p>
                        </w:tc>
                        <w:tc>
                          <w:tcPr>
                            <w:tcW w:w="1537" w:type="dxa"/>
                            <w:tcBorders>
                              <w:top w:val="nil"/>
                              <w:left w:val="nil"/>
                              <w:bottom w:val="single" w:sz="4" w:space="0" w:color="auto"/>
                              <w:right w:val="single" w:sz="4" w:space="0" w:color="auto"/>
                            </w:tcBorders>
                            <w:vAlign w:val="center"/>
                          </w:tcPr>
                          <w:p w14:paraId="5C27B13C"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65.49</w:t>
                            </w:r>
                          </w:p>
                        </w:tc>
                      </w:tr>
                      <w:tr w:rsidR="00577B36" w:rsidRPr="00AF27F9" w14:paraId="3EF23835"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6B1CAD1F"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西莒</w:t>
                            </w:r>
                          </w:p>
                        </w:tc>
                        <w:tc>
                          <w:tcPr>
                            <w:tcW w:w="1255" w:type="dxa"/>
                            <w:tcBorders>
                              <w:top w:val="nil"/>
                              <w:left w:val="nil"/>
                              <w:bottom w:val="single" w:sz="4" w:space="0" w:color="auto"/>
                              <w:right w:val="single" w:sz="4" w:space="0" w:color="auto"/>
                            </w:tcBorders>
                            <w:shd w:val="clear" w:color="auto" w:fill="auto"/>
                            <w:noWrap/>
                            <w:vAlign w:val="center"/>
                          </w:tcPr>
                          <w:p w14:paraId="462A7014"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3</w:t>
                            </w:r>
                            <w:r>
                              <w:rPr>
                                <w:rFonts w:ascii="標楷體" w:eastAsia="標楷體" w:hAnsi="標楷體" w:cs="新細明體"/>
                                <w:sz w:val="20"/>
                                <w:szCs w:val="20"/>
                              </w:rPr>
                              <w:t>4.79</w:t>
                            </w:r>
                          </w:p>
                        </w:tc>
                        <w:tc>
                          <w:tcPr>
                            <w:tcW w:w="1256" w:type="dxa"/>
                            <w:tcBorders>
                              <w:top w:val="nil"/>
                              <w:left w:val="nil"/>
                              <w:bottom w:val="single" w:sz="4" w:space="0" w:color="auto"/>
                              <w:right w:val="single" w:sz="4" w:space="0" w:color="auto"/>
                            </w:tcBorders>
                            <w:shd w:val="clear" w:color="auto" w:fill="auto"/>
                            <w:noWrap/>
                            <w:vAlign w:val="center"/>
                            <w:hideMark/>
                          </w:tcPr>
                          <w:p w14:paraId="651A85CE"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10.71</w:t>
                            </w:r>
                          </w:p>
                        </w:tc>
                        <w:tc>
                          <w:tcPr>
                            <w:tcW w:w="1256" w:type="dxa"/>
                            <w:tcBorders>
                              <w:top w:val="nil"/>
                              <w:left w:val="nil"/>
                              <w:bottom w:val="single" w:sz="4" w:space="0" w:color="auto"/>
                              <w:right w:val="single" w:sz="4" w:space="0" w:color="auto"/>
                            </w:tcBorders>
                            <w:shd w:val="clear" w:color="auto" w:fill="auto"/>
                            <w:noWrap/>
                            <w:vAlign w:val="center"/>
                            <w:hideMark/>
                          </w:tcPr>
                          <w:p w14:paraId="458C282C"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24.08</w:t>
                            </w:r>
                          </w:p>
                        </w:tc>
                        <w:tc>
                          <w:tcPr>
                            <w:tcW w:w="1537" w:type="dxa"/>
                            <w:tcBorders>
                              <w:top w:val="nil"/>
                              <w:left w:val="nil"/>
                              <w:bottom w:val="single" w:sz="4" w:space="0" w:color="auto"/>
                              <w:right w:val="single" w:sz="4" w:space="0" w:color="auto"/>
                            </w:tcBorders>
                            <w:vAlign w:val="center"/>
                          </w:tcPr>
                          <w:p w14:paraId="2CEDEEE3"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65.21</w:t>
                            </w:r>
                          </w:p>
                        </w:tc>
                      </w:tr>
                      <w:tr w:rsidR="00577B36" w:rsidRPr="00AF27F9" w14:paraId="65B5CA58" w14:textId="77777777" w:rsidTr="00DE4155">
                        <w:trPr>
                          <w:trHeight w:val="330"/>
                          <w:jc w:val="center"/>
                        </w:trPr>
                        <w:tc>
                          <w:tcPr>
                            <w:tcW w:w="801" w:type="dxa"/>
                            <w:tcBorders>
                              <w:top w:val="nil"/>
                              <w:left w:val="single" w:sz="4" w:space="0" w:color="auto"/>
                              <w:bottom w:val="single" w:sz="4" w:space="0" w:color="auto"/>
                              <w:right w:val="single" w:sz="4" w:space="0" w:color="auto"/>
                            </w:tcBorders>
                            <w:shd w:val="clear" w:color="auto" w:fill="auto"/>
                            <w:noWrap/>
                            <w:vAlign w:val="center"/>
                            <w:hideMark/>
                          </w:tcPr>
                          <w:p w14:paraId="6D631681" w14:textId="77777777" w:rsidR="00577B36" w:rsidRPr="00AF27F9" w:rsidRDefault="00577B36" w:rsidP="00DA6DF8">
                            <w:pPr>
                              <w:kinsoku w:val="0"/>
                              <w:overflowPunct w:val="0"/>
                              <w:spacing w:line="380" w:lineRule="exact"/>
                              <w:jc w:val="center"/>
                              <w:rPr>
                                <w:rFonts w:ascii="標楷體" w:eastAsia="標楷體" w:hAnsi="標楷體" w:cs="新細明體"/>
                                <w:sz w:val="20"/>
                                <w:szCs w:val="20"/>
                              </w:rPr>
                            </w:pPr>
                            <w:r w:rsidRPr="00AF27F9">
                              <w:rPr>
                                <w:rFonts w:ascii="標楷體" w:eastAsia="標楷體" w:hAnsi="標楷體" w:cs="新細明體" w:hint="eastAsia"/>
                                <w:sz w:val="20"/>
                                <w:szCs w:val="20"/>
                              </w:rPr>
                              <w:t>東引</w:t>
                            </w:r>
                          </w:p>
                        </w:tc>
                        <w:tc>
                          <w:tcPr>
                            <w:tcW w:w="1255" w:type="dxa"/>
                            <w:tcBorders>
                              <w:top w:val="nil"/>
                              <w:left w:val="nil"/>
                              <w:bottom w:val="single" w:sz="4" w:space="0" w:color="auto"/>
                              <w:right w:val="single" w:sz="4" w:space="0" w:color="auto"/>
                            </w:tcBorders>
                            <w:shd w:val="clear" w:color="auto" w:fill="auto"/>
                            <w:noWrap/>
                            <w:vAlign w:val="center"/>
                          </w:tcPr>
                          <w:p w14:paraId="0D63371F"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4</w:t>
                            </w:r>
                            <w:r>
                              <w:rPr>
                                <w:rFonts w:ascii="標楷體" w:eastAsia="標楷體" w:hAnsi="標楷體" w:cs="新細明體"/>
                                <w:sz w:val="20"/>
                                <w:szCs w:val="20"/>
                              </w:rPr>
                              <w:t>1.37</w:t>
                            </w:r>
                          </w:p>
                        </w:tc>
                        <w:tc>
                          <w:tcPr>
                            <w:tcW w:w="1256" w:type="dxa"/>
                            <w:tcBorders>
                              <w:top w:val="nil"/>
                              <w:left w:val="nil"/>
                              <w:bottom w:val="single" w:sz="4" w:space="0" w:color="auto"/>
                              <w:right w:val="single" w:sz="4" w:space="0" w:color="auto"/>
                            </w:tcBorders>
                            <w:shd w:val="clear" w:color="auto" w:fill="auto"/>
                            <w:noWrap/>
                            <w:vAlign w:val="center"/>
                            <w:hideMark/>
                          </w:tcPr>
                          <w:p w14:paraId="3246553D"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10.32</w:t>
                            </w:r>
                          </w:p>
                        </w:tc>
                        <w:tc>
                          <w:tcPr>
                            <w:tcW w:w="1256" w:type="dxa"/>
                            <w:tcBorders>
                              <w:top w:val="nil"/>
                              <w:left w:val="nil"/>
                              <w:bottom w:val="single" w:sz="4" w:space="0" w:color="auto"/>
                              <w:right w:val="single" w:sz="4" w:space="0" w:color="auto"/>
                            </w:tcBorders>
                            <w:shd w:val="clear" w:color="auto" w:fill="auto"/>
                            <w:noWrap/>
                            <w:vAlign w:val="center"/>
                            <w:hideMark/>
                          </w:tcPr>
                          <w:p w14:paraId="4F40C8BF"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31.05</w:t>
                            </w:r>
                          </w:p>
                        </w:tc>
                        <w:tc>
                          <w:tcPr>
                            <w:tcW w:w="1537" w:type="dxa"/>
                            <w:tcBorders>
                              <w:top w:val="nil"/>
                              <w:left w:val="nil"/>
                              <w:bottom w:val="single" w:sz="4" w:space="0" w:color="auto"/>
                              <w:right w:val="single" w:sz="4" w:space="0" w:color="auto"/>
                            </w:tcBorders>
                            <w:vAlign w:val="center"/>
                          </w:tcPr>
                          <w:p w14:paraId="03621B16" w14:textId="77777777" w:rsidR="00577B36" w:rsidRPr="00AF27F9" w:rsidRDefault="00577B36" w:rsidP="00DA6DF8">
                            <w:pPr>
                              <w:kinsoku w:val="0"/>
                              <w:overflowPunct w:val="0"/>
                              <w:spacing w:line="380" w:lineRule="exact"/>
                              <w:ind w:rightChars="20" w:right="48"/>
                              <w:jc w:val="right"/>
                              <w:rPr>
                                <w:rFonts w:ascii="標楷體" w:eastAsia="標楷體" w:hAnsi="標楷體" w:cs="新細明體"/>
                                <w:sz w:val="20"/>
                                <w:szCs w:val="20"/>
                              </w:rPr>
                            </w:pPr>
                            <w:r w:rsidRPr="00AF27F9">
                              <w:rPr>
                                <w:rFonts w:ascii="標楷體" w:eastAsia="標楷體" w:hAnsi="標楷體" w:cs="新細明體" w:hint="eastAsia"/>
                                <w:sz w:val="20"/>
                                <w:szCs w:val="20"/>
                              </w:rPr>
                              <w:t>58.63</w:t>
                            </w:r>
                          </w:p>
                        </w:tc>
                      </w:tr>
                      <w:tr w:rsidR="00577B36" w:rsidRPr="00AF27F9" w14:paraId="738AC8CA" w14:textId="77777777" w:rsidTr="00DE4155">
                        <w:trPr>
                          <w:trHeight w:val="330"/>
                          <w:jc w:val="center"/>
                        </w:trPr>
                        <w:tc>
                          <w:tcPr>
                            <w:tcW w:w="4568" w:type="dxa"/>
                            <w:gridSpan w:val="4"/>
                            <w:tcBorders>
                              <w:top w:val="single" w:sz="4" w:space="0" w:color="auto"/>
                              <w:left w:val="nil"/>
                              <w:bottom w:val="nil"/>
                              <w:right w:val="nil"/>
                            </w:tcBorders>
                            <w:shd w:val="clear" w:color="auto" w:fill="auto"/>
                            <w:noWrap/>
                            <w:vAlign w:val="center"/>
                            <w:hideMark/>
                          </w:tcPr>
                          <w:p w14:paraId="0A208A62" w14:textId="77777777" w:rsidR="00577B36" w:rsidRPr="00AF27F9" w:rsidRDefault="00577B36" w:rsidP="00EF46A8">
                            <w:pPr>
                              <w:kinsoku w:val="0"/>
                              <w:overflowPunct w:val="0"/>
                              <w:spacing w:line="0" w:lineRule="atLeast"/>
                              <w:rPr>
                                <w:rFonts w:ascii="標楷體" w:eastAsia="標楷體" w:hAnsi="標楷體" w:cs="新細明體"/>
                                <w:sz w:val="18"/>
                                <w:szCs w:val="18"/>
                              </w:rPr>
                            </w:pPr>
                            <w:r w:rsidRPr="00AF27F9">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連江縣環境資源</w:t>
                            </w:r>
                            <w:r w:rsidRPr="00AF27F9">
                              <w:rPr>
                                <w:rFonts w:ascii="標楷體" w:eastAsia="標楷體" w:hAnsi="標楷體" w:cs="新細明體" w:hint="eastAsia"/>
                                <w:sz w:val="18"/>
                                <w:szCs w:val="18"/>
                              </w:rPr>
                              <w:t>局提供資料。</w:t>
                            </w:r>
                          </w:p>
                        </w:tc>
                        <w:tc>
                          <w:tcPr>
                            <w:tcW w:w="1537" w:type="dxa"/>
                            <w:tcBorders>
                              <w:top w:val="single" w:sz="4" w:space="0" w:color="auto"/>
                              <w:left w:val="nil"/>
                              <w:bottom w:val="nil"/>
                              <w:right w:val="nil"/>
                            </w:tcBorders>
                          </w:tcPr>
                          <w:p w14:paraId="1D69811C" w14:textId="77777777" w:rsidR="00577B36" w:rsidRPr="00AF27F9" w:rsidRDefault="00577B36" w:rsidP="00EF46A8">
                            <w:pPr>
                              <w:kinsoku w:val="0"/>
                              <w:overflowPunct w:val="0"/>
                              <w:spacing w:line="0" w:lineRule="atLeast"/>
                              <w:rPr>
                                <w:rFonts w:ascii="標楷體" w:eastAsia="標楷體" w:hAnsi="標楷體" w:cs="新細明體"/>
                                <w:sz w:val="18"/>
                                <w:szCs w:val="18"/>
                              </w:rPr>
                            </w:pPr>
                          </w:p>
                        </w:tc>
                      </w:tr>
                    </w:tbl>
                    <w:p w14:paraId="2E45E160" w14:textId="77777777" w:rsidR="00577B36" w:rsidRDefault="00577B36" w:rsidP="00577B36">
                      <w:pPr>
                        <w:spacing w:line="240" w:lineRule="exact"/>
                      </w:pPr>
                    </w:p>
                  </w:txbxContent>
                </v:textbox>
                <w10:wrap type="square" anchorx="margin"/>
              </v:shape>
            </w:pict>
          </mc:Fallback>
        </mc:AlternateContent>
      </w:r>
      <w:r>
        <w:rPr>
          <w:rFonts w:ascii="標楷體" w:eastAsia="標楷體" w:hAnsi="標楷體" w:hint="eastAsia"/>
        </w:rPr>
        <w:t>樣進行</w:t>
      </w:r>
      <w:r w:rsidRPr="00EC135A">
        <w:rPr>
          <w:rFonts w:ascii="標楷體" w:eastAsia="標楷體" w:hAnsi="標楷體" w:hint="eastAsia"/>
        </w:rPr>
        <w:t>分析結果，其</w:t>
      </w:r>
      <w:r>
        <w:rPr>
          <w:rFonts w:ascii="標楷體" w:eastAsia="標楷體" w:hAnsi="標楷體" w:hint="eastAsia"/>
        </w:rPr>
        <w:t>組成內容物除</w:t>
      </w:r>
      <w:r w:rsidRPr="00EC135A">
        <w:rPr>
          <w:rFonts w:ascii="標楷體" w:eastAsia="標楷體" w:hAnsi="標楷體" w:hint="eastAsia"/>
        </w:rPr>
        <w:t>一般垃圾</w:t>
      </w:r>
      <w:r>
        <w:rPr>
          <w:rFonts w:ascii="標楷體" w:eastAsia="標楷體" w:hAnsi="標楷體" w:hint="eastAsia"/>
        </w:rPr>
        <w:t>外，尚包含</w:t>
      </w:r>
      <w:r w:rsidRPr="00EC135A">
        <w:rPr>
          <w:rFonts w:ascii="標楷體" w:eastAsia="標楷體" w:hAnsi="標楷體" w:hint="eastAsia"/>
        </w:rPr>
        <w:t>廚餘</w:t>
      </w:r>
      <w:r>
        <w:rPr>
          <w:rFonts w:ascii="標楷體" w:eastAsia="標楷體" w:hAnsi="標楷體" w:hint="eastAsia"/>
        </w:rPr>
        <w:t>類</w:t>
      </w:r>
      <w:r w:rsidRPr="00EC135A">
        <w:rPr>
          <w:rFonts w:ascii="標楷體" w:eastAsia="標楷體" w:hAnsi="標楷體" w:hint="eastAsia"/>
        </w:rPr>
        <w:t>及資源回收物</w:t>
      </w:r>
      <w:r>
        <w:rPr>
          <w:rFonts w:ascii="標楷體" w:eastAsia="標楷體" w:hAnsi="標楷體" w:hint="eastAsia"/>
        </w:rPr>
        <w:t>等，其平均</w:t>
      </w:r>
      <w:r w:rsidRPr="00EC135A">
        <w:rPr>
          <w:rFonts w:ascii="標楷體" w:eastAsia="標楷體" w:hAnsi="標楷體" w:hint="eastAsia"/>
        </w:rPr>
        <w:t>可回收物資占比</w:t>
      </w:r>
      <w:r>
        <w:rPr>
          <w:rFonts w:ascii="標楷體" w:eastAsia="標楷體" w:hAnsi="標楷體" w:hint="eastAsia"/>
        </w:rPr>
        <w:t>超過3成</w:t>
      </w:r>
      <w:r w:rsidRPr="00EC135A">
        <w:rPr>
          <w:rFonts w:ascii="標楷體" w:eastAsia="標楷體" w:hAnsi="標楷體" w:hint="eastAsia"/>
        </w:rPr>
        <w:t>（表</w:t>
      </w:r>
      <w:r>
        <w:rPr>
          <w:rFonts w:ascii="標楷體" w:eastAsia="標楷體" w:hAnsi="標楷體" w:hint="eastAsia"/>
        </w:rPr>
        <w:t>2</w:t>
      </w:r>
      <w:r w:rsidRPr="00EC135A">
        <w:rPr>
          <w:rFonts w:ascii="標楷體" w:eastAsia="標楷體" w:hAnsi="標楷體" w:hint="eastAsia"/>
        </w:rPr>
        <w:t>），且各島抽檢數據中以東莒島、北竿鄉之廚餘類</w:t>
      </w:r>
      <w:r>
        <w:rPr>
          <w:rFonts w:ascii="標楷體" w:eastAsia="標楷體" w:hAnsi="標楷體" w:hint="eastAsia"/>
        </w:rPr>
        <w:t>占比各為</w:t>
      </w:r>
      <w:r w:rsidRPr="00EC135A">
        <w:rPr>
          <w:rFonts w:ascii="標楷體" w:eastAsia="標楷體" w:hAnsi="標楷體" w:hint="eastAsia"/>
        </w:rPr>
        <w:t>13.79％及19.56％，較平均</w:t>
      </w:r>
      <w:r>
        <w:rPr>
          <w:rFonts w:ascii="標楷體" w:eastAsia="標楷體" w:hAnsi="標楷體" w:hint="eastAsia"/>
        </w:rPr>
        <w:t>值</w:t>
      </w:r>
      <w:r w:rsidRPr="00EC135A">
        <w:rPr>
          <w:rFonts w:ascii="標楷體" w:eastAsia="標楷體" w:hAnsi="標楷體" w:hint="eastAsia"/>
        </w:rPr>
        <w:t>分別高出0.35個百分點及6.12個百分點</w:t>
      </w:r>
      <w:r>
        <w:rPr>
          <w:rFonts w:ascii="標楷體" w:eastAsia="標楷體" w:hAnsi="標楷體" w:hint="eastAsia"/>
        </w:rPr>
        <w:t>；</w:t>
      </w:r>
      <w:r w:rsidRPr="00EC135A">
        <w:rPr>
          <w:rFonts w:ascii="標楷體" w:eastAsia="標楷體" w:hAnsi="標楷體" w:hint="eastAsia"/>
        </w:rPr>
        <w:t>西莒島、南竿鄉、東引鄉之資源回收物占</w:t>
      </w:r>
      <w:r>
        <w:rPr>
          <w:rFonts w:ascii="標楷體" w:eastAsia="標楷體" w:hAnsi="標楷體" w:hint="eastAsia"/>
        </w:rPr>
        <w:t>比各為</w:t>
      </w:r>
      <w:r w:rsidRPr="00EC135A">
        <w:rPr>
          <w:rFonts w:ascii="標楷體" w:eastAsia="標楷體" w:hAnsi="標楷體" w:hint="eastAsia"/>
        </w:rPr>
        <w:t>24.08％、27.35％及31.05％，亦較平均分別高出0.12個百分點、3.39個百分點及7.09個百分點等情形，部分地區源頭減量及分類回收</w:t>
      </w:r>
      <w:r>
        <w:rPr>
          <w:rFonts w:ascii="標楷體" w:eastAsia="標楷體" w:hAnsi="標楷體" w:hint="eastAsia"/>
        </w:rPr>
        <w:t>作業未盡落實，有待加強宣導及輔導，</w:t>
      </w:r>
      <w:r>
        <w:rPr>
          <w:rFonts w:ascii="標楷體" w:eastAsia="標楷體" w:hAnsi="標楷體" w:cs="標楷體" w:hint="eastAsia"/>
          <w:bCs/>
          <w:szCs w:val="32"/>
        </w:rPr>
        <w:t>經函請檢討改進</w:t>
      </w:r>
      <w:r>
        <w:rPr>
          <w:rFonts w:ascii="標楷體" w:eastAsia="標楷體" w:hAnsi="標楷體" w:hint="eastAsia"/>
        </w:rPr>
        <w:t>。據復：</w:t>
      </w:r>
      <w:r w:rsidRPr="002622E2">
        <w:rPr>
          <w:rFonts w:ascii="標楷體" w:eastAsia="標楷體" w:hAnsi="標楷體" w:hint="eastAsia"/>
          <w:bCs/>
          <w:color w:val="000000"/>
        </w:rPr>
        <w:t>賡續加強辦理垃圾車破袋稽查、垃圾減量及資源回收宣導，以達到觀光垃圾減量之目的</w:t>
      </w:r>
      <w:r>
        <w:rPr>
          <w:rFonts w:ascii="標楷體" w:eastAsia="標楷體" w:hAnsi="標楷體" w:hint="eastAsia"/>
          <w:bCs/>
          <w:color w:val="000000"/>
        </w:rPr>
        <w:t>。</w:t>
      </w:r>
    </w:p>
    <w:p w14:paraId="043BEEA1" w14:textId="5F977D78" w:rsidR="00577B36" w:rsidRDefault="00577B36" w:rsidP="00DA6DF8">
      <w:pPr>
        <w:overflowPunct w:val="0"/>
        <w:snapToGrid w:val="0"/>
        <w:spacing w:beforeLines="10" w:before="50" w:line="540" w:lineRule="exact"/>
        <w:ind w:firstLineChars="200" w:firstLine="476"/>
        <w:jc w:val="both"/>
        <w:rPr>
          <w:rFonts w:ascii="標楷體" w:eastAsia="標楷體" w:hAnsi="標楷體"/>
          <w:bCs/>
          <w:color w:val="000000"/>
        </w:rPr>
      </w:pPr>
      <w:r>
        <w:rPr>
          <w:rFonts w:ascii="標楷體" w:eastAsia="標楷體" w:hAnsi="標楷體" w:hint="eastAsia"/>
          <w:b/>
          <w:spacing w:val="-1"/>
        </w:rPr>
        <w:t>3</w:t>
      </w:r>
      <w:r w:rsidRPr="00477A1B">
        <w:rPr>
          <w:rFonts w:ascii="標楷體" w:eastAsia="標楷體" w:hAnsi="標楷體"/>
          <w:b/>
          <w:spacing w:val="-1"/>
        </w:rPr>
        <w:t>.</w:t>
      </w:r>
      <w:r w:rsidRPr="00E17E6A">
        <w:rPr>
          <w:rFonts w:ascii="標楷體" w:eastAsia="標楷體" w:hAnsi="標楷體" w:hint="eastAsia"/>
          <w:b/>
          <w:spacing w:val="-1"/>
        </w:rPr>
        <w:t>於各島垃圾掩埋場區域</w:t>
      </w:r>
      <w:r>
        <w:rPr>
          <w:rFonts w:ascii="標楷體" w:eastAsia="標楷體" w:hAnsi="標楷體" w:hint="eastAsia"/>
          <w:b/>
          <w:spacing w:val="-1"/>
        </w:rPr>
        <w:t>設置</w:t>
      </w:r>
      <w:r w:rsidRPr="00E17E6A">
        <w:rPr>
          <w:rFonts w:ascii="標楷體" w:eastAsia="標楷體" w:hAnsi="標楷體" w:hint="eastAsia"/>
          <w:b/>
          <w:spacing w:val="-1"/>
        </w:rPr>
        <w:t>監測井辦理地下水水質檢測，惟部分監測井發生阻塞致未能進行水體採樣，</w:t>
      </w:r>
      <w:r>
        <w:rPr>
          <w:rFonts w:ascii="標楷體" w:eastAsia="標楷體" w:hAnsi="標楷體" w:hint="eastAsia"/>
          <w:b/>
          <w:spacing w:val="-1"/>
        </w:rPr>
        <w:t>及相關定期</w:t>
      </w:r>
      <w:r w:rsidRPr="00E17E6A">
        <w:rPr>
          <w:rFonts w:ascii="標楷體" w:eastAsia="標楷體" w:hAnsi="標楷體" w:hint="eastAsia"/>
          <w:b/>
          <w:spacing w:val="-1"/>
        </w:rPr>
        <w:t>監測結果</w:t>
      </w:r>
      <w:r>
        <w:rPr>
          <w:rFonts w:ascii="標楷體" w:eastAsia="標楷體" w:hAnsi="標楷體" w:hint="eastAsia"/>
          <w:b/>
          <w:spacing w:val="-1"/>
        </w:rPr>
        <w:t>未辦理資訊公開</w:t>
      </w:r>
      <w:r w:rsidRPr="00E17E6A">
        <w:rPr>
          <w:rFonts w:ascii="標楷體" w:eastAsia="標楷體" w:hAnsi="標楷體" w:hint="eastAsia"/>
          <w:b/>
          <w:spacing w:val="-1"/>
        </w:rPr>
        <w:t>，有待檢討改進</w:t>
      </w:r>
      <w:r w:rsidRPr="00477A1B">
        <w:rPr>
          <w:rFonts w:ascii="標楷體" w:eastAsia="標楷體" w:hAnsi="標楷體" w:hint="eastAsia"/>
          <w:spacing w:val="-1"/>
        </w:rPr>
        <w:t>：</w:t>
      </w:r>
      <w:r w:rsidRPr="00F213FB">
        <w:rPr>
          <w:rFonts w:ascii="標楷體" w:eastAsia="標楷體" w:hAnsi="標楷體" w:hint="eastAsia"/>
        </w:rPr>
        <w:t>依土壤及地下水污染整治法第6條規定：「各級主管機關應定期檢測轄區土壤及地下水品質狀況……污染物濃度低於土壤或地下水污染管制標準而達土壤或地下水污染監測標準者，應定期監測，監測結果應公告……。」連江縣轄內各島</w:t>
      </w:r>
      <w:r>
        <w:rPr>
          <w:rFonts w:ascii="標楷體" w:eastAsia="標楷體" w:hAnsi="標楷體" w:hint="eastAsia"/>
        </w:rPr>
        <w:t>原有</w:t>
      </w:r>
      <w:r w:rsidRPr="00F213FB">
        <w:rPr>
          <w:rFonts w:ascii="標楷體" w:eastAsia="標楷體" w:hAnsi="標楷體" w:hint="eastAsia"/>
        </w:rPr>
        <w:t>掩埋場</w:t>
      </w:r>
      <w:r>
        <w:rPr>
          <w:rFonts w:ascii="標楷體" w:eastAsia="標楷體" w:hAnsi="標楷體" w:hint="eastAsia"/>
        </w:rPr>
        <w:t>均</w:t>
      </w:r>
      <w:r w:rsidRPr="00F213FB">
        <w:rPr>
          <w:rFonts w:ascii="標楷體" w:eastAsia="標楷體" w:hAnsi="標楷體" w:hint="eastAsia"/>
        </w:rPr>
        <w:t>已於92年</w:t>
      </w:r>
      <w:r>
        <w:rPr>
          <w:rFonts w:ascii="標楷體" w:eastAsia="標楷體" w:hAnsi="標楷體" w:hint="eastAsia"/>
        </w:rPr>
        <w:t>前</w:t>
      </w:r>
      <w:r w:rsidRPr="00F213FB">
        <w:rPr>
          <w:rFonts w:ascii="標楷體" w:eastAsia="標楷體" w:hAnsi="標楷體" w:hint="eastAsia"/>
        </w:rPr>
        <w:t>停用</w:t>
      </w:r>
      <w:r>
        <w:rPr>
          <w:rFonts w:ascii="標楷體" w:eastAsia="標楷體" w:hAnsi="標楷體" w:hint="eastAsia"/>
        </w:rPr>
        <w:t>。經查該局</w:t>
      </w:r>
      <w:r w:rsidRPr="00F213FB">
        <w:rPr>
          <w:rFonts w:ascii="標楷體" w:eastAsia="標楷體" w:hAnsi="標楷體" w:hint="eastAsia"/>
        </w:rPr>
        <w:t>為強化掩埋場污染滲漏監測，</w:t>
      </w:r>
      <w:r>
        <w:rPr>
          <w:rFonts w:ascii="標楷體" w:eastAsia="標楷體" w:hAnsi="標楷體" w:hint="eastAsia"/>
        </w:rPr>
        <w:t>經</w:t>
      </w:r>
      <w:r w:rsidRPr="00F213FB">
        <w:rPr>
          <w:rFonts w:ascii="標楷體" w:eastAsia="標楷體" w:hAnsi="標楷體" w:hint="eastAsia"/>
        </w:rPr>
        <w:t>定期監測地下水水質，109年度</w:t>
      </w:r>
      <w:r>
        <w:rPr>
          <w:rFonts w:ascii="標楷體" w:eastAsia="標楷體" w:hAnsi="標楷體" w:hint="eastAsia"/>
        </w:rPr>
        <w:t>對</w:t>
      </w:r>
      <w:r w:rsidRPr="00F213FB">
        <w:rPr>
          <w:rFonts w:ascii="標楷體" w:eastAsia="標楷體" w:hAnsi="標楷體" w:hint="eastAsia"/>
        </w:rPr>
        <w:t>於轄內垃圾掩埋場既有監測井計進行6口次水質採樣監測分析</w:t>
      </w:r>
      <w:r>
        <w:rPr>
          <w:rFonts w:ascii="標楷體" w:eastAsia="標楷體" w:hAnsi="標楷體" w:hint="eastAsia"/>
        </w:rPr>
        <w:t>，惟其中於</w:t>
      </w:r>
      <w:r w:rsidRPr="00743096">
        <w:rPr>
          <w:rFonts w:ascii="標楷體" w:eastAsia="標楷體" w:hAnsi="標楷體" w:hint="eastAsia"/>
        </w:rPr>
        <w:t>東莒掩埋場及西莒掩埋場現場採樣時始發現井管有阻塞情形，僅以附近民用水井進行採樣檢驗，</w:t>
      </w:r>
      <w:r>
        <w:rPr>
          <w:rFonts w:ascii="標楷體" w:eastAsia="標楷體" w:hAnsi="標楷體" w:hint="eastAsia"/>
        </w:rPr>
        <w:t>監測井</w:t>
      </w:r>
      <w:r w:rsidRPr="00743096">
        <w:rPr>
          <w:rFonts w:ascii="標楷體" w:eastAsia="標楷體" w:hAnsi="標楷體" w:hint="eastAsia"/>
        </w:rPr>
        <w:t>維護及管理</w:t>
      </w:r>
      <w:r>
        <w:rPr>
          <w:rFonts w:ascii="標楷體" w:eastAsia="標楷體" w:hAnsi="標楷體" w:hint="eastAsia"/>
        </w:rPr>
        <w:t>有待加強；又</w:t>
      </w:r>
      <w:r w:rsidRPr="00743096">
        <w:rPr>
          <w:rFonts w:ascii="標楷體" w:eastAsia="標楷體" w:hAnsi="標楷體" w:hint="eastAsia"/>
        </w:rPr>
        <w:t>相關水質之監測結果未於</w:t>
      </w:r>
      <w:r>
        <w:rPr>
          <w:rFonts w:ascii="標楷體" w:eastAsia="標楷體" w:hAnsi="標楷體" w:hint="eastAsia"/>
        </w:rPr>
        <w:t>該局</w:t>
      </w:r>
      <w:r w:rsidRPr="00743096">
        <w:rPr>
          <w:rFonts w:ascii="標楷體" w:eastAsia="標楷體" w:hAnsi="標楷體" w:hint="eastAsia"/>
        </w:rPr>
        <w:t>官方網站辦理公告，</w:t>
      </w:r>
      <w:r>
        <w:rPr>
          <w:rFonts w:ascii="標楷體" w:eastAsia="標楷體" w:hAnsi="標楷體" w:hint="eastAsia"/>
        </w:rPr>
        <w:t>經函請檢討改進。據復：</w:t>
      </w:r>
      <w:r w:rsidRPr="002622E2">
        <w:rPr>
          <w:rFonts w:ascii="標楷體" w:eastAsia="標楷體" w:hAnsi="標楷體" w:hint="eastAsia"/>
          <w:bCs/>
          <w:color w:val="000000"/>
        </w:rPr>
        <w:t>已向中央申請補助經費，並將相關監測維護費用納入垃圾轉運監督計畫委辦案辦理，以強化監測井維護保養</w:t>
      </w:r>
      <w:r>
        <w:rPr>
          <w:rFonts w:ascii="標楷體" w:eastAsia="標楷體" w:hAnsi="標楷體" w:hint="eastAsia"/>
          <w:bCs/>
          <w:color w:val="000000"/>
        </w:rPr>
        <w:t>；另</w:t>
      </w:r>
      <w:r w:rsidRPr="006558CE">
        <w:rPr>
          <w:rFonts w:ascii="標楷體" w:eastAsia="標楷體" w:hAnsi="標楷體" w:hint="eastAsia"/>
          <w:bCs/>
          <w:color w:val="000000"/>
        </w:rPr>
        <w:t>將相關報告補</w:t>
      </w:r>
      <w:r>
        <w:rPr>
          <w:rFonts w:ascii="標楷體" w:eastAsia="標楷體" w:hAnsi="標楷體" w:hint="eastAsia"/>
          <w:bCs/>
          <w:color w:val="000000"/>
        </w:rPr>
        <w:t>公告</w:t>
      </w:r>
      <w:r w:rsidRPr="006558CE">
        <w:rPr>
          <w:rFonts w:ascii="標楷體" w:eastAsia="標楷體" w:hAnsi="標楷體" w:hint="eastAsia"/>
          <w:bCs/>
          <w:color w:val="000000"/>
        </w:rPr>
        <w:t>於</w:t>
      </w:r>
      <w:r>
        <w:rPr>
          <w:rFonts w:ascii="標楷體" w:eastAsia="標楷體" w:hAnsi="標楷體" w:hint="eastAsia"/>
          <w:bCs/>
          <w:color w:val="000000"/>
        </w:rPr>
        <w:t>該</w:t>
      </w:r>
      <w:r w:rsidRPr="006558CE">
        <w:rPr>
          <w:rFonts w:ascii="標楷體" w:eastAsia="標楷體" w:hAnsi="標楷體" w:hint="eastAsia"/>
          <w:bCs/>
          <w:color w:val="000000"/>
        </w:rPr>
        <w:t>局官</w:t>
      </w:r>
      <w:r>
        <w:rPr>
          <w:rFonts w:ascii="標楷體" w:eastAsia="標楷體" w:hAnsi="標楷體" w:hint="eastAsia"/>
          <w:bCs/>
          <w:color w:val="000000"/>
        </w:rPr>
        <w:t>方</w:t>
      </w:r>
      <w:r w:rsidRPr="006558CE">
        <w:rPr>
          <w:rFonts w:ascii="標楷體" w:eastAsia="標楷體" w:hAnsi="標楷體" w:hint="eastAsia"/>
          <w:bCs/>
          <w:color w:val="000000"/>
        </w:rPr>
        <w:t>網</w:t>
      </w:r>
      <w:r>
        <w:rPr>
          <w:rFonts w:ascii="標楷體" w:eastAsia="標楷體" w:hAnsi="標楷體" w:hint="eastAsia"/>
          <w:bCs/>
          <w:color w:val="000000"/>
        </w:rPr>
        <w:t>站。</w:t>
      </w:r>
    </w:p>
    <w:p w14:paraId="0A3E5582" w14:textId="2A3C11DF" w:rsidR="00577B36" w:rsidRDefault="00577B36" w:rsidP="00697486">
      <w:pPr>
        <w:overflowPunct w:val="0"/>
        <w:snapToGrid w:val="0"/>
        <w:spacing w:beforeLines="10" w:before="50"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（四）</w:t>
      </w:r>
      <w:r w:rsidR="003D4D5C" w:rsidRPr="003D4D5C">
        <w:rPr>
          <w:rFonts w:ascii="標楷體" w:eastAsia="標楷體" w:hAnsi="標楷體" w:hint="eastAsia"/>
          <w:b/>
          <w:sz w:val="28"/>
          <w:szCs w:val="28"/>
        </w:rPr>
        <w:t>辦理污水下水道系統，以改善環境衛生，惟未適時評估設置污水處理廠之經濟效益，及妥處土地徵收與管理大樓建築執照事項，且部分污水處理設施長期未取得水污染防治許可證，有待積極改善</w:t>
      </w:r>
      <w:r w:rsidRPr="008F7BC8">
        <w:rPr>
          <w:rFonts w:ascii="標楷體" w:eastAsia="標楷體" w:hAnsi="標楷體" w:hint="eastAsia"/>
          <w:b/>
          <w:sz w:val="28"/>
          <w:szCs w:val="28"/>
        </w:rPr>
        <w:t>。</w:t>
      </w:r>
    </w:p>
    <w:p w14:paraId="1463067D" w14:textId="0047628A" w:rsidR="00577B36" w:rsidRPr="00DA6DF8" w:rsidRDefault="00577B36" w:rsidP="0043230E">
      <w:pPr>
        <w:overflowPunct w:val="0"/>
        <w:snapToGrid w:val="0"/>
        <w:spacing w:line="500" w:lineRule="exact"/>
        <w:ind w:firstLineChars="100" w:firstLine="244"/>
        <w:jc w:val="both"/>
        <w:rPr>
          <w:rFonts w:ascii="標楷體" w:eastAsia="標楷體" w:hAnsi="標楷體"/>
          <w:b/>
          <w:spacing w:val="2"/>
          <w:sz w:val="28"/>
          <w:szCs w:val="28"/>
        </w:rPr>
      </w:pPr>
      <w:r w:rsidRPr="00DA6DF8">
        <w:rPr>
          <w:rFonts w:ascii="標楷體" w:eastAsia="標楷體" w:hAnsi="標楷體" w:hint="eastAsia"/>
          <w:spacing w:val="2"/>
        </w:rPr>
        <w:lastRenderedPageBreak/>
        <w:t xml:space="preserve">　</w:t>
      </w:r>
      <w:r w:rsidR="003D4D5C" w:rsidRPr="00DA6DF8">
        <w:rPr>
          <w:rFonts w:ascii="標楷體" w:eastAsia="標楷體" w:hAnsi="標楷體" w:hint="eastAsia"/>
          <w:spacing w:val="2"/>
        </w:rPr>
        <w:t>縣政</w:t>
      </w:r>
      <w:r w:rsidRPr="00DA6DF8">
        <w:rPr>
          <w:rFonts w:ascii="標楷體" w:eastAsia="標楷體" w:hAnsi="標楷體" w:hint="eastAsia"/>
          <w:spacing w:val="2"/>
        </w:rPr>
        <w:t>府為改善衛生環境，增進縣民生活品質，於</w:t>
      </w:r>
      <w:r w:rsidRPr="00DA6DF8">
        <w:rPr>
          <w:rFonts w:ascii="標楷體" w:eastAsia="標楷體" w:hAnsi="標楷體"/>
          <w:spacing w:val="2"/>
        </w:rPr>
        <w:t>90</w:t>
      </w:r>
      <w:r w:rsidRPr="00DA6DF8">
        <w:rPr>
          <w:rFonts w:ascii="標楷體" w:eastAsia="標楷體" w:hAnsi="標楷體" w:hint="eastAsia"/>
          <w:spacing w:val="2"/>
        </w:rPr>
        <w:t>至</w:t>
      </w:r>
      <w:r w:rsidRPr="00DA6DF8">
        <w:rPr>
          <w:rFonts w:ascii="標楷體" w:eastAsia="標楷體" w:hAnsi="標楷體"/>
          <w:spacing w:val="2"/>
        </w:rPr>
        <w:t>109</w:t>
      </w:r>
      <w:r w:rsidRPr="00DA6DF8">
        <w:rPr>
          <w:rFonts w:ascii="標楷體" w:eastAsia="標楷體" w:hAnsi="標楷體" w:hint="eastAsia"/>
          <w:spacing w:val="2"/>
        </w:rPr>
        <w:t>年度辦理「馬祖地區污水下水道系統實施計畫」，總經費</w:t>
      </w:r>
      <w:r w:rsidRPr="00DA6DF8">
        <w:rPr>
          <w:rFonts w:ascii="標楷體" w:eastAsia="標楷體" w:hAnsi="標楷體"/>
          <w:spacing w:val="2"/>
        </w:rPr>
        <w:t>10</w:t>
      </w:r>
      <w:r w:rsidRPr="00DA6DF8">
        <w:rPr>
          <w:rFonts w:ascii="標楷體" w:eastAsia="標楷體" w:hAnsi="標楷體" w:hint="eastAsia"/>
          <w:spacing w:val="2"/>
        </w:rPr>
        <w:t>億</w:t>
      </w:r>
      <w:r w:rsidRPr="00DA6DF8">
        <w:rPr>
          <w:rFonts w:ascii="標楷體" w:eastAsia="標楷體" w:hAnsi="標楷體"/>
          <w:spacing w:val="2"/>
        </w:rPr>
        <w:t>7,615</w:t>
      </w:r>
      <w:r w:rsidRPr="00DA6DF8">
        <w:rPr>
          <w:rFonts w:ascii="標楷體" w:eastAsia="標楷體" w:hAnsi="標楷體" w:hint="eastAsia"/>
          <w:spacing w:val="2"/>
        </w:rPr>
        <w:t>萬餘元</w:t>
      </w:r>
      <w:r w:rsidR="003D4D5C" w:rsidRPr="00DA6DF8">
        <w:rPr>
          <w:rFonts w:ascii="標楷體" w:eastAsia="標楷體" w:hAnsi="標楷體" w:hint="eastAsia"/>
          <w:spacing w:val="2"/>
        </w:rPr>
        <w:t>（環境資源局於1</w:t>
      </w:r>
      <w:r w:rsidR="003D4D5C" w:rsidRPr="00DA6DF8">
        <w:rPr>
          <w:rFonts w:ascii="標楷體" w:eastAsia="標楷體" w:hAnsi="標楷體"/>
          <w:spacing w:val="2"/>
        </w:rPr>
        <w:t>06</w:t>
      </w:r>
      <w:r w:rsidR="003D4D5C" w:rsidRPr="00DA6DF8">
        <w:rPr>
          <w:rFonts w:ascii="標楷體" w:eastAsia="標楷體" w:hAnsi="標楷體" w:hint="eastAsia"/>
          <w:spacing w:val="2"/>
        </w:rPr>
        <w:t>年組織改制承接本計畫業務）。</w:t>
      </w:r>
      <w:r w:rsidRPr="00DA6DF8">
        <w:rPr>
          <w:rFonts w:ascii="標楷體" w:eastAsia="標楷體" w:hAnsi="標楷體" w:hint="eastAsia"/>
          <w:spacing w:val="2"/>
        </w:rPr>
        <w:t>經查執行情形，核有：</w:t>
      </w:r>
      <w:r w:rsidRPr="00DA6DF8">
        <w:rPr>
          <w:rFonts w:ascii="標楷體" w:eastAsia="標楷體" w:hAnsi="標楷體"/>
          <w:spacing w:val="2"/>
        </w:rPr>
        <w:t>1.</w:t>
      </w:r>
      <w:r w:rsidRPr="00DA6DF8">
        <w:rPr>
          <w:rFonts w:ascii="標楷體" w:eastAsia="標楷體" w:hAnsi="標楷體" w:hint="eastAsia"/>
          <w:spacing w:val="2"/>
        </w:rPr>
        <w:t>工務處及環境資源局未適時評估芙蓉污水收集區設置污水處理廠之經濟效益，迄污水收集管線及用戶接管等前置設施完工後，始考量其設置之經濟效益並取消設置污水處理廠，致耗資</w:t>
      </w:r>
      <w:r w:rsidRPr="00DA6DF8">
        <w:rPr>
          <w:rFonts w:ascii="標楷體" w:eastAsia="標楷體" w:hAnsi="標楷體"/>
          <w:spacing w:val="2"/>
        </w:rPr>
        <w:t>630</w:t>
      </w:r>
      <w:r w:rsidRPr="00DA6DF8">
        <w:rPr>
          <w:rFonts w:ascii="標楷體" w:eastAsia="標楷體" w:hAnsi="標楷體" w:hint="eastAsia"/>
          <w:spacing w:val="2"/>
        </w:rPr>
        <w:t>萬餘元管線設施所收集之污水，未經處理即逕排放入海，未能達成淨化用戶污水之建設成效；</w:t>
      </w:r>
      <w:r w:rsidRPr="00DA6DF8">
        <w:rPr>
          <w:rFonts w:ascii="標楷體" w:eastAsia="標楷體" w:hAnsi="標楷體"/>
          <w:spacing w:val="2"/>
        </w:rPr>
        <w:t>2.</w:t>
      </w:r>
      <w:r w:rsidRPr="00DA6DF8">
        <w:rPr>
          <w:rFonts w:ascii="標楷體" w:eastAsia="標楷體" w:hAnsi="標楷體" w:hint="eastAsia"/>
          <w:spacing w:val="2"/>
        </w:rPr>
        <w:t>工務處未辦理土地徵收及補償費支付作業，逕於私有土地設置污水處理設施，損及土地所有權人權益，又工務處及環境資源局長期未正視建築法規定及營建署函釋，迄109年底尚未採行有效改善措施，致管理大樓長達12年餘仍未取得相關建築執照，有違建築法實施建築管理及維護公共安全之立法意旨；3.南竿鄉復興等4座污水處理設施完工移交後，未依規定取得水污染防治許可證即營運，經多次函催始於109年11月間取得許可證，距完工移交已逾4至6年，有違水污染防治法落實水污染管理，確保水資源清潔及改善生活環境之立法意旨等未盡職責及效能過低情事，經函請連江縣長查明妥處。據復：1.已研議向營建署爭取補助經費，運用芙蓉地區現有污水收集管線及用戶接管，收集生活污水納入馬港污水處理廠處理，未來類案事前將通盤評估效益及營運管理事宜，避免類此情事發生；2.案內污水處理廠使用之無主土地，將查詢縣府公告代管期間是否有人提出異議及申請登記，並依土地法第57條規定登記收歸為國有土地後辦理撥用，另原於介壽管理大樓辦公人員已全數搬離該場所，現管理大樓1樓已無作辦公場所使用；3.南竿鄉復興等4座污水處理廠已於109年11月取得水污染防治許可證，並已函請代操作公司適時調整操作維護程序，以維持放流水符合放流水標準。</w:t>
      </w:r>
    </w:p>
    <w:p w14:paraId="35FCADF8" w14:textId="77777777" w:rsidR="00577B36" w:rsidRPr="00160232" w:rsidRDefault="00577B36" w:rsidP="00577B36">
      <w:pPr>
        <w:kinsoku w:val="0"/>
        <w:overflowPunct w:val="0"/>
        <w:autoSpaceDE w:val="0"/>
        <w:snapToGrid w:val="0"/>
        <w:spacing w:beforeLines="30" w:before="150" w:line="460" w:lineRule="exact"/>
        <w:ind w:left="644" w:hangingChars="201" w:hanging="644"/>
        <w:rPr>
          <w:rFonts w:ascii="標楷體" w:eastAsia="標楷體" w:hAnsi="標楷體"/>
          <w:b/>
          <w:sz w:val="32"/>
          <w:szCs w:val="32"/>
        </w:rPr>
      </w:pPr>
      <w:r>
        <w:rPr>
          <w:rFonts w:ascii="標楷體" w:eastAsia="標楷體" w:hAnsi="標楷體" w:hint="eastAsia"/>
          <w:b/>
          <w:sz w:val="32"/>
          <w:szCs w:val="32"/>
        </w:rPr>
        <w:t>四</w:t>
      </w:r>
      <w:r w:rsidRPr="00160232">
        <w:rPr>
          <w:rFonts w:ascii="標楷體" w:eastAsia="標楷體" w:hAnsi="標楷體" w:hint="eastAsia"/>
          <w:b/>
          <w:sz w:val="32"/>
          <w:szCs w:val="32"/>
        </w:rPr>
        <w:t>、</w:t>
      </w:r>
      <w:r>
        <w:rPr>
          <w:rFonts w:ascii="標楷體" w:eastAsia="標楷體" w:hAnsi="標楷體" w:hint="eastAsia"/>
          <w:b/>
          <w:sz w:val="32"/>
          <w:szCs w:val="32"/>
        </w:rPr>
        <w:t>108</w:t>
      </w:r>
      <w:r w:rsidRPr="00160232">
        <w:rPr>
          <w:rFonts w:ascii="標楷體" w:eastAsia="標楷體" w:hAnsi="標楷體" w:hint="eastAsia"/>
          <w:b/>
          <w:sz w:val="32"/>
          <w:szCs w:val="32"/>
        </w:rPr>
        <w:t>年度重要審核意見追蹤查核情形</w:t>
      </w:r>
    </w:p>
    <w:p w14:paraId="39AAE4A7" w14:textId="3CE312A7" w:rsidR="00577B36" w:rsidRPr="00F851AF" w:rsidRDefault="00577B36" w:rsidP="00577B36">
      <w:pPr>
        <w:pStyle w:val="a8"/>
        <w:kinsoku/>
        <w:overflowPunct w:val="0"/>
        <w:autoSpaceDE w:val="0"/>
        <w:adjustRightInd/>
        <w:snapToGrid w:val="0"/>
        <w:spacing w:beforeLines="20" w:before="100" w:line="540" w:lineRule="exact"/>
        <w:ind w:left="0" w:right="0" w:firstLineChars="200" w:firstLine="480"/>
        <w:jc w:val="both"/>
        <w:textAlignment w:val="center"/>
        <w:rPr>
          <w:rFonts w:hAnsi="標楷體"/>
          <w:kern w:val="2"/>
          <w:sz w:val="24"/>
          <w:szCs w:val="24"/>
        </w:rPr>
      </w:pPr>
      <w:r w:rsidRPr="0053519E">
        <w:rPr>
          <w:rFonts w:hAnsi="標楷體" w:hint="eastAsia"/>
          <w:kern w:val="2"/>
          <w:sz w:val="24"/>
          <w:szCs w:val="24"/>
        </w:rPr>
        <w:t>本室於108年度審核報告所列重要審核意見</w:t>
      </w:r>
      <w:r>
        <w:rPr>
          <w:rFonts w:hAnsi="標楷體" w:hint="eastAsia"/>
          <w:kern w:val="2"/>
          <w:sz w:val="24"/>
          <w:szCs w:val="24"/>
        </w:rPr>
        <w:t>3</w:t>
      </w:r>
      <w:r w:rsidRPr="0053519E">
        <w:rPr>
          <w:rFonts w:hAnsi="標楷體" w:hint="eastAsia"/>
          <w:kern w:val="2"/>
          <w:sz w:val="24"/>
          <w:szCs w:val="24"/>
        </w:rPr>
        <w:t>項，經賡續追蹤查核實際辦理結果，仍待繼續改善者</w:t>
      </w:r>
      <w:r w:rsidRPr="00256C19">
        <w:rPr>
          <w:rFonts w:hAnsi="標楷體" w:hint="eastAsia"/>
          <w:kern w:val="2"/>
          <w:sz w:val="24"/>
          <w:szCs w:val="24"/>
        </w:rPr>
        <w:t>2項、已研謀改善或依改善措施持續辦理者1項（表</w:t>
      </w:r>
      <w:r>
        <w:rPr>
          <w:rFonts w:hAnsi="標楷體" w:hint="eastAsia"/>
          <w:kern w:val="2"/>
          <w:sz w:val="24"/>
          <w:szCs w:val="24"/>
        </w:rPr>
        <w:t>3</w:t>
      </w:r>
      <w:r w:rsidRPr="00256C19">
        <w:rPr>
          <w:rFonts w:hAnsi="標楷體" w:hint="eastAsia"/>
          <w:kern w:val="2"/>
          <w:sz w:val="24"/>
          <w:szCs w:val="24"/>
        </w:rPr>
        <w:t>），其中仍待繼</w:t>
      </w:r>
      <w:r w:rsidRPr="0053519E">
        <w:rPr>
          <w:rFonts w:hAnsi="標楷體" w:hint="eastAsia"/>
          <w:kern w:val="2"/>
          <w:sz w:val="24"/>
          <w:szCs w:val="24"/>
        </w:rPr>
        <w:t>續改善者，經再研提審核意見</w:t>
      </w:r>
      <w:r w:rsidR="00625CAC">
        <w:rPr>
          <w:rFonts w:hAnsi="標楷體" w:hint="eastAsia"/>
          <w:kern w:val="2"/>
          <w:sz w:val="24"/>
          <w:szCs w:val="24"/>
        </w:rPr>
        <w:t>2項</w:t>
      </w:r>
      <w:r w:rsidRPr="0053519E">
        <w:rPr>
          <w:rFonts w:hAnsi="標楷體" w:hint="eastAsia"/>
          <w:kern w:val="2"/>
          <w:sz w:val="24"/>
          <w:szCs w:val="24"/>
        </w:rPr>
        <w:t>通知檢討改善。</w:t>
      </w:r>
    </w:p>
    <w:p w14:paraId="6C12A12C" w14:textId="77777777" w:rsidR="00577B36" w:rsidRPr="00F6173D" w:rsidRDefault="00577B36" w:rsidP="00577B36">
      <w:pPr>
        <w:widowControl/>
        <w:spacing w:beforeLines="20" w:before="100" w:line="360" w:lineRule="exact"/>
        <w:ind w:rightChars="117" w:right="281"/>
        <w:jc w:val="center"/>
        <w:rPr>
          <w:rFonts w:ascii="標楷體" w:eastAsia="標楷體" w:hAnsi="標楷體"/>
          <w:b/>
        </w:rPr>
      </w:pPr>
      <w:r w:rsidRPr="00F6173D">
        <w:rPr>
          <w:rFonts w:ascii="標楷體" w:eastAsia="標楷體" w:hAnsi="標楷體" w:hint="eastAsia"/>
          <w:b/>
        </w:rPr>
        <w:t>表</w:t>
      </w:r>
      <w:r>
        <w:rPr>
          <w:rFonts w:ascii="標楷體" w:eastAsia="標楷體" w:hAnsi="標楷體" w:hint="eastAsia"/>
          <w:b/>
        </w:rPr>
        <w:t>3</w:t>
      </w:r>
      <w:r w:rsidRPr="00F6173D">
        <w:rPr>
          <w:rFonts w:ascii="標楷體" w:eastAsia="標楷體" w:hAnsi="標楷體" w:hint="eastAsia"/>
          <w:b/>
        </w:rPr>
        <w:t xml:space="preserve">　1</w:t>
      </w:r>
      <w:r>
        <w:rPr>
          <w:rFonts w:ascii="標楷體" w:eastAsia="標楷體" w:hAnsi="標楷體" w:hint="eastAsia"/>
          <w:b/>
        </w:rPr>
        <w:t>08年度</w:t>
      </w:r>
      <w:r w:rsidRPr="00F6173D">
        <w:rPr>
          <w:rFonts w:ascii="標楷體" w:eastAsia="標楷體" w:hAnsi="標楷體" w:hint="eastAsia"/>
          <w:b/>
        </w:rPr>
        <w:t>審核報告所列</w:t>
      </w:r>
      <w:r>
        <w:rPr>
          <w:rFonts w:ascii="標楷體" w:eastAsia="標楷體" w:hAnsi="標楷體" w:hint="eastAsia"/>
          <w:b/>
        </w:rPr>
        <w:t>環境資源局</w:t>
      </w:r>
      <w:r w:rsidRPr="00F6173D">
        <w:rPr>
          <w:rFonts w:ascii="標楷體" w:eastAsia="標楷體" w:hAnsi="標楷體" w:hint="eastAsia"/>
          <w:b/>
        </w:rPr>
        <w:t>主管重要審核意見覆核辦理情形表</w:t>
      </w:r>
    </w:p>
    <w:tbl>
      <w:tblPr>
        <w:tblW w:w="9895"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76"/>
        <w:gridCol w:w="3119"/>
      </w:tblGrid>
      <w:tr w:rsidR="00577B36" w:rsidRPr="00593FE6" w14:paraId="1BCD7DD4" w14:textId="77777777" w:rsidTr="009606BE">
        <w:trPr>
          <w:trHeight w:hRule="exact" w:val="283"/>
        </w:trPr>
        <w:tc>
          <w:tcPr>
            <w:tcW w:w="6776" w:type="dxa"/>
            <w:shd w:val="clear" w:color="auto" w:fill="auto"/>
          </w:tcPr>
          <w:p w14:paraId="21BE1244" w14:textId="77777777" w:rsidR="00577B36" w:rsidRPr="00593FE6" w:rsidRDefault="00577B36" w:rsidP="009606BE">
            <w:pPr>
              <w:widowControl/>
              <w:spacing w:line="240" w:lineRule="exact"/>
              <w:jc w:val="center"/>
              <w:rPr>
                <w:rFonts w:ascii="標楷體" w:eastAsia="標楷體" w:hAnsi="標楷體"/>
                <w:sz w:val="20"/>
                <w:szCs w:val="20"/>
              </w:rPr>
            </w:pPr>
            <w:r w:rsidRPr="00593FE6">
              <w:rPr>
                <w:rFonts w:ascii="標楷體" w:eastAsia="標楷體" w:hAnsi="標楷體"/>
                <w:sz w:val="20"/>
                <w:szCs w:val="20"/>
              </w:rPr>
              <w:t>重要審核意見標題</w:t>
            </w:r>
          </w:p>
        </w:tc>
        <w:tc>
          <w:tcPr>
            <w:tcW w:w="3119" w:type="dxa"/>
            <w:shd w:val="clear" w:color="auto" w:fill="auto"/>
          </w:tcPr>
          <w:p w14:paraId="13CF8928" w14:textId="77777777" w:rsidR="00577B36" w:rsidRPr="00593FE6" w:rsidRDefault="00577B36" w:rsidP="009606BE">
            <w:pPr>
              <w:widowControl/>
              <w:spacing w:line="240" w:lineRule="exact"/>
              <w:jc w:val="center"/>
              <w:rPr>
                <w:rFonts w:ascii="標楷體" w:eastAsia="標楷體" w:hAnsi="標楷體"/>
                <w:sz w:val="20"/>
                <w:szCs w:val="20"/>
              </w:rPr>
            </w:pPr>
            <w:r w:rsidRPr="00593FE6">
              <w:rPr>
                <w:rFonts w:ascii="標楷體" w:eastAsia="標楷體" w:hAnsi="標楷體"/>
                <w:sz w:val="20"/>
                <w:szCs w:val="20"/>
              </w:rPr>
              <w:t>說明</w:t>
            </w:r>
          </w:p>
        </w:tc>
      </w:tr>
      <w:tr w:rsidR="00577B36" w:rsidRPr="00593FE6" w14:paraId="62891B7E" w14:textId="77777777" w:rsidTr="009606BE">
        <w:trPr>
          <w:trHeight w:hRule="exact" w:val="340"/>
        </w:trPr>
        <w:tc>
          <w:tcPr>
            <w:tcW w:w="9895" w:type="dxa"/>
            <w:gridSpan w:val="2"/>
            <w:shd w:val="clear" w:color="auto" w:fill="auto"/>
            <w:vAlign w:val="center"/>
          </w:tcPr>
          <w:p w14:paraId="3560EDA1" w14:textId="77777777" w:rsidR="00577B36" w:rsidRPr="00E90D55" w:rsidRDefault="00577B36" w:rsidP="009606BE">
            <w:pPr>
              <w:widowControl/>
              <w:snapToGrid w:val="0"/>
              <w:spacing w:beforeLines="10" w:before="50" w:afterLines="10" w:after="50"/>
              <w:jc w:val="both"/>
              <w:rPr>
                <w:rFonts w:ascii="標楷體" w:eastAsia="標楷體" w:hAnsi="標楷體"/>
                <w:b/>
                <w:bCs/>
                <w:color w:val="000000"/>
                <w:sz w:val="20"/>
                <w:szCs w:val="20"/>
              </w:rPr>
            </w:pPr>
            <w:r w:rsidRPr="00E90D55">
              <w:rPr>
                <w:rFonts w:ascii="標楷體" w:eastAsia="標楷體" w:hAnsi="標楷體" w:hint="eastAsia"/>
                <w:b/>
                <w:bCs/>
                <w:sz w:val="20"/>
                <w:szCs w:val="20"/>
              </w:rPr>
              <w:t>仍待繼續改善</w:t>
            </w:r>
          </w:p>
        </w:tc>
      </w:tr>
      <w:tr w:rsidR="00577B36" w:rsidRPr="00593FE6" w14:paraId="1FAE6258" w14:textId="77777777" w:rsidTr="00697486">
        <w:trPr>
          <w:trHeight w:val="20"/>
        </w:trPr>
        <w:tc>
          <w:tcPr>
            <w:tcW w:w="6776" w:type="dxa"/>
            <w:shd w:val="clear" w:color="auto" w:fill="auto"/>
            <w:vAlign w:val="center"/>
          </w:tcPr>
          <w:p w14:paraId="40F0A117" w14:textId="77777777" w:rsidR="00577B36" w:rsidRPr="00365175" w:rsidRDefault="00577B36" w:rsidP="00697486">
            <w:pPr>
              <w:widowControl/>
              <w:snapToGrid w:val="0"/>
              <w:spacing w:line="240" w:lineRule="exact"/>
              <w:ind w:leftChars="1" w:left="620" w:hangingChars="309" w:hanging="618"/>
              <w:jc w:val="both"/>
              <w:rPr>
                <w:rFonts w:ascii="標楷體" w:eastAsia="標楷體" w:hAnsi="標楷體"/>
                <w:sz w:val="20"/>
                <w:szCs w:val="20"/>
              </w:rPr>
            </w:pPr>
            <w:r>
              <w:rPr>
                <w:rFonts w:ascii="標楷體" w:eastAsia="標楷體" w:hAnsi="標楷體" w:hint="eastAsia"/>
                <w:color w:val="000000"/>
                <w:sz w:val="20"/>
                <w:szCs w:val="20"/>
              </w:rPr>
              <w:t>（</w:t>
            </w:r>
            <w:r w:rsidRPr="005C72D3">
              <w:rPr>
                <w:rFonts w:ascii="標楷體" w:eastAsia="標楷體" w:hAnsi="標楷體" w:hint="eastAsia"/>
                <w:color w:val="000000"/>
                <w:sz w:val="20"/>
                <w:szCs w:val="20"/>
              </w:rPr>
              <w:t>一</w:t>
            </w:r>
            <w:r>
              <w:rPr>
                <w:rFonts w:ascii="標楷體" w:eastAsia="標楷體" w:hAnsi="標楷體" w:hint="eastAsia"/>
                <w:color w:val="000000"/>
                <w:sz w:val="20"/>
                <w:szCs w:val="20"/>
              </w:rPr>
              <w:t>）</w:t>
            </w:r>
            <w:r w:rsidRPr="001B55EF">
              <w:rPr>
                <w:rFonts w:ascii="標楷體" w:eastAsia="標楷體" w:hAnsi="標楷體" w:hint="eastAsia"/>
                <w:color w:val="000000"/>
                <w:sz w:val="20"/>
                <w:szCs w:val="20"/>
              </w:rPr>
              <w:t>為改善環境衛生，推動馬祖地區污水下水道系統實施計畫，惟污水下水道接管率有待提升，又部分污水處理廠尚未取得水污染許可證，有待檢討改善，以增進縣民生活品質</w:t>
            </w:r>
            <w:r w:rsidRPr="00365175">
              <w:rPr>
                <w:rFonts w:ascii="標楷體" w:eastAsia="標楷體" w:hAnsi="標楷體" w:hint="eastAsia"/>
                <w:color w:val="000000"/>
                <w:sz w:val="20"/>
                <w:szCs w:val="20"/>
              </w:rPr>
              <w:t>。</w:t>
            </w:r>
          </w:p>
        </w:tc>
        <w:tc>
          <w:tcPr>
            <w:tcW w:w="3119" w:type="dxa"/>
            <w:shd w:val="clear" w:color="auto" w:fill="auto"/>
            <w:vAlign w:val="center"/>
          </w:tcPr>
          <w:p w14:paraId="6A60D3E8" w14:textId="77777777" w:rsidR="00577B36" w:rsidRPr="00452E33" w:rsidRDefault="00577B36" w:rsidP="00697486">
            <w:pPr>
              <w:widowControl/>
              <w:snapToGrid w:val="0"/>
              <w:spacing w:line="240" w:lineRule="exact"/>
              <w:ind w:firstLineChars="1" w:firstLine="2"/>
              <w:jc w:val="both"/>
              <w:rPr>
                <w:rFonts w:ascii="標楷體" w:eastAsia="標楷體" w:hAnsi="標楷體"/>
                <w:spacing w:val="-14"/>
                <w:sz w:val="20"/>
                <w:szCs w:val="20"/>
              </w:rPr>
            </w:pPr>
            <w:r w:rsidRPr="00452E33">
              <w:rPr>
                <w:rFonts w:ascii="標楷體" w:eastAsia="標楷體" w:hAnsi="標楷體" w:hint="eastAsia"/>
                <w:color w:val="000000"/>
                <w:spacing w:val="-14"/>
                <w:sz w:val="20"/>
                <w:szCs w:val="20"/>
              </w:rPr>
              <w:t>因管理大樓未取得建築執照，及部分污水處理設施未取得水污染防治許可證，改善成效未如預期，業再綜合研提審核意見詳「三、重要審核意見（四）」。</w:t>
            </w:r>
          </w:p>
        </w:tc>
      </w:tr>
    </w:tbl>
    <w:p w14:paraId="3D033BAB" w14:textId="012E90A9" w:rsidR="0043230E" w:rsidRPr="00F6173D" w:rsidRDefault="0043230E" w:rsidP="0043230E">
      <w:pPr>
        <w:widowControl/>
        <w:spacing w:beforeLines="20" w:before="100" w:line="360" w:lineRule="exact"/>
        <w:ind w:rightChars="117" w:right="281"/>
        <w:jc w:val="center"/>
        <w:rPr>
          <w:rFonts w:ascii="標楷體" w:eastAsia="標楷體" w:hAnsi="標楷體"/>
          <w:b/>
        </w:rPr>
      </w:pPr>
      <w:r w:rsidRPr="00F6173D">
        <w:rPr>
          <w:rFonts w:ascii="標楷體" w:eastAsia="標楷體" w:hAnsi="標楷體" w:hint="eastAsia"/>
          <w:b/>
        </w:rPr>
        <w:lastRenderedPageBreak/>
        <w:t>表</w:t>
      </w:r>
      <w:r>
        <w:rPr>
          <w:rFonts w:ascii="標楷體" w:eastAsia="標楷體" w:hAnsi="標楷體" w:hint="eastAsia"/>
          <w:b/>
        </w:rPr>
        <w:t>3</w:t>
      </w:r>
      <w:r w:rsidRPr="00F6173D">
        <w:rPr>
          <w:rFonts w:ascii="標楷體" w:eastAsia="標楷體" w:hAnsi="標楷體" w:hint="eastAsia"/>
          <w:b/>
        </w:rPr>
        <w:t xml:space="preserve">　1</w:t>
      </w:r>
      <w:r>
        <w:rPr>
          <w:rFonts w:ascii="標楷體" w:eastAsia="標楷體" w:hAnsi="標楷體" w:hint="eastAsia"/>
          <w:b/>
        </w:rPr>
        <w:t>08年度</w:t>
      </w:r>
      <w:r w:rsidRPr="00F6173D">
        <w:rPr>
          <w:rFonts w:ascii="標楷體" w:eastAsia="標楷體" w:hAnsi="標楷體" w:hint="eastAsia"/>
          <w:b/>
        </w:rPr>
        <w:t>審核報告所列</w:t>
      </w:r>
      <w:r>
        <w:rPr>
          <w:rFonts w:ascii="標楷體" w:eastAsia="標楷體" w:hAnsi="標楷體" w:hint="eastAsia"/>
          <w:b/>
        </w:rPr>
        <w:t>環境資源局</w:t>
      </w:r>
      <w:r w:rsidRPr="00F6173D">
        <w:rPr>
          <w:rFonts w:ascii="標楷體" w:eastAsia="標楷體" w:hAnsi="標楷體" w:hint="eastAsia"/>
          <w:b/>
        </w:rPr>
        <w:t>主管重要審核意見覆核辦理情形表</w:t>
      </w:r>
      <w:r>
        <w:rPr>
          <w:rFonts w:ascii="標楷體" w:eastAsia="標楷體" w:hAnsi="標楷體" w:hint="eastAsia"/>
          <w:b/>
        </w:rPr>
        <w:t>（續）</w:t>
      </w:r>
    </w:p>
    <w:tbl>
      <w:tblPr>
        <w:tblStyle w:val="afb"/>
        <w:tblW w:w="9911" w:type="dxa"/>
        <w:tblLook w:val="04A0" w:firstRow="1" w:lastRow="0" w:firstColumn="1" w:lastColumn="0" w:noHBand="0" w:noVBand="1"/>
      </w:tblPr>
      <w:tblGrid>
        <w:gridCol w:w="4955"/>
        <w:gridCol w:w="4956"/>
      </w:tblGrid>
      <w:tr w:rsidR="0043230E" w:rsidRPr="00593FE6" w14:paraId="751591BB" w14:textId="77777777" w:rsidTr="0043230E">
        <w:trPr>
          <w:trHeight w:hRule="exact" w:val="283"/>
        </w:trPr>
        <w:tc>
          <w:tcPr>
            <w:tcW w:w="4955" w:type="dxa"/>
          </w:tcPr>
          <w:p w14:paraId="639C2F9D" w14:textId="77777777" w:rsidR="0043230E" w:rsidRPr="00593FE6" w:rsidRDefault="0043230E" w:rsidP="001E4FC1">
            <w:pPr>
              <w:widowControl/>
              <w:spacing w:line="240" w:lineRule="exact"/>
              <w:jc w:val="center"/>
              <w:rPr>
                <w:rFonts w:ascii="標楷體" w:eastAsia="標楷體" w:hAnsi="標楷體"/>
                <w:sz w:val="20"/>
                <w:szCs w:val="20"/>
              </w:rPr>
            </w:pPr>
            <w:r w:rsidRPr="00593FE6">
              <w:rPr>
                <w:rFonts w:ascii="標楷體" w:eastAsia="標楷體" w:hAnsi="標楷體"/>
                <w:sz w:val="20"/>
                <w:szCs w:val="20"/>
              </w:rPr>
              <w:t>重要審核意見標題</w:t>
            </w:r>
          </w:p>
        </w:tc>
        <w:tc>
          <w:tcPr>
            <w:tcW w:w="4956" w:type="dxa"/>
          </w:tcPr>
          <w:p w14:paraId="79DB81F5" w14:textId="77777777" w:rsidR="0043230E" w:rsidRPr="00593FE6" w:rsidRDefault="0043230E" w:rsidP="001E4FC1">
            <w:pPr>
              <w:widowControl/>
              <w:spacing w:line="240" w:lineRule="exact"/>
              <w:jc w:val="center"/>
              <w:rPr>
                <w:rFonts w:ascii="標楷體" w:eastAsia="標楷體" w:hAnsi="標楷體"/>
                <w:sz w:val="20"/>
                <w:szCs w:val="20"/>
              </w:rPr>
            </w:pPr>
            <w:r w:rsidRPr="00593FE6">
              <w:rPr>
                <w:rFonts w:ascii="標楷體" w:eastAsia="標楷體" w:hAnsi="標楷體"/>
                <w:sz w:val="20"/>
                <w:szCs w:val="20"/>
              </w:rPr>
              <w:t>說明</w:t>
            </w:r>
          </w:p>
        </w:tc>
      </w:tr>
      <w:tr w:rsidR="00DA6DF8" w14:paraId="228FA9F5" w14:textId="77777777" w:rsidTr="0043230E">
        <w:tc>
          <w:tcPr>
            <w:tcW w:w="4955" w:type="dxa"/>
            <w:vAlign w:val="center"/>
          </w:tcPr>
          <w:p w14:paraId="1CE20666" w14:textId="43D59A26" w:rsidR="00DA6DF8" w:rsidRPr="00DA6DF8" w:rsidRDefault="00DA6DF8" w:rsidP="00DA6DF8">
            <w:pPr>
              <w:widowControl/>
              <w:snapToGrid w:val="0"/>
              <w:spacing w:line="240" w:lineRule="exact"/>
              <w:ind w:leftChars="1" w:left="620" w:hangingChars="309" w:hanging="618"/>
              <w:jc w:val="both"/>
              <w:rPr>
                <w:rFonts w:ascii="標楷體" w:eastAsia="標楷體" w:hAnsi="標楷體"/>
                <w:color w:val="000000"/>
                <w:sz w:val="20"/>
                <w:szCs w:val="20"/>
              </w:rPr>
            </w:pPr>
            <w:r w:rsidRPr="00256C19">
              <w:rPr>
                <w:rFonts w:ascii="標楷體" w:eastAsia="標楷體" w:hAnsi="標楷體" w:hint="eastAsia"/>
                <w:color w:val="000000"/>
                <w:sz w:val="20"/>
                <w:szCs w:val="20"/>
              </w:rPr>
              <w:t>（二）為改善空氣品質，經推動空氣污染防制措施，惟相關計畫執行情形未盡周延，允待研謀改善，以維護民眾健康。</w:t>
            </w:r>
          </w:p>
        </w:tc>
        <w:tc>
          <w:tcPr>
            <w:tcW w:w="4956" w:type="dxa"/>
            <w:vAlign w:val="center"/>
          </w:tcPr>
          <w:p w14:paraId="261C30FA" w14:textId="74877313" w:rsidR="00DA6DF8" w:rsidRPr="00DA6DF8" w:rsidRDefault="00DA6DF8" w:rsidP="006D0051">
            <w:pPr>
              <w:widowControl/>
              <w:snapToGrid w:val="0"/>
              <w:spacing w:line="240" w:lineRule="exact"/>
              <w:ind w:left="2"/>
              <w:jc w:val="both"/>
              <w:rPr>
                <w:rFonts w:ascii="標楷體" w:eastAsia="標楷體" w:hAnsi="標楷體"/>
                <w:color w:val="000000"/>
                <w:sz w:val="20"/>
                <w:szCs w:val="20"/>
              </w:rPr>
            </w:pPr>
            <w:r w:rsidRPr="00DA6DF8">
              <w:rPr>
                <w:rFonts w:ascii="標楷體" w:eastAsia="標楷體" w:hAnsi="標楷體" w:hint="eastAsia"/>
                <w:color w:val="000000"/>
                <w:sz w:val="20"/>
                <w:szCs w:val="20"/>
              </w:rPr>
              <w:t>因空氣污染防制措施執行情形未盡周妥，改善成效未如預期，業再綜合研提審核意見詳「三、重要審核意見（二）」。</w:t>
            </w:r>
          </w:p>
        </w:tc>
      </w:tr>
      <w:tr w:rsidR="00DA6DF8" w14:paraId="2178199D" w14:textId="77777777" w:rsidTr="0043230E">
        <w:trPr>
          <w:trHeight w:val="70"/>
        </w:trPr>
        <w:tc>
          <w:tcPr>
            <w:tcW w:w="9911" w:type="dxa"/>
            <w:gridSpan w:val="2"/>
            <w:vAlign w:val="center"/>
          </w:tcPr>
          <w:p w14:paraId="1FAF41B2" w14:textId="0B56A6DA" w:rsidR="00DA6DF8" w:rsidRDefault="00DA6DF8" w:rsidP="00DA6DF8">
            <w:pPr>
              <w:overflowPunct w:val="0"/>
              <w:snapToGrid w:val="0"/>
              <w:spacing w:beforeLines="10" w:before="50" w:afterLines="10" w:after="50" w:line="240" w:lineRule="exact"/>
              <w:jc w:val="both"/>
              <w:rPr>
                <w:rFonts w:ascii="標楷體" w:eastAsia="標楷體" w:hAnsi="標楷體"/>
                <w:b/>
                <w:sz w:val="36"/>
                <w:szCs w:val="36"/>
              </w:rPr>
            </w:pPr>
            <w:r w:rsidRPr="00593FE6">
              <w:rPr>
                <w:rFonts w:ascii="標楷體" w:eastAsia="標楷體" w:hAnsi="標楷體" w:hint="eastAsia"/>
                <w:b/>
                <w:sz w:val="20"/>
                <w:szCs w:val="20"/>
              </w:rPr>
              <w:t>已研謀改善或依改善措施持續辦理</w:t>
            </w:r>
          </w:p>
        </w:tc>
      </w:tr>
      <w:tr w:rsidR="00DA6DF8" w14:paraId="753C5A5A" w14:textId="77777777" w:rsidTr="0043230E">
        <w:tc>
          <w:tcPr>
            <w:tcW w:w="4955" w:type="dxa"/>
            <w:vAlign w:val="center"/>
          </w:tcPr>
          <w:p w14:paraId="177B6E9C" w14:textId="164BB1EB" w:rsidR="00DA6DF8" w:rsidRPr="00DA6DF8" w:rsidRDefault="00DA6DF8" w:rsidP="00DA6DF8">
            <w:pPr>
              <w:widowControl/>
              <w:snapToGrid w:val="0"/>
              <w:spacing w:line="240" w:lineRule="exact"/>
              <w:ind w:leftChars="1" w:left="2"/>
              <w:jc w:val="both"/>
              <w:rPr>
                <w:rFonts w:ascii="標楷體" w:eastAsia="標楷體" w:hAnsi="標楷體"/>
                <w:color w:val="000000"/>
                <w:sz w:val="20"/>
                <w:szCs w:val="20"/>
              </w:rPr>
            </w:pPr>
            <w:r w:rsidRPr="001B55EF">
              <w:rPr>
                <w:rFonts w:ascii="標楷體" w:eastAsia="標楷體" w:hAnsi="標楷體" w:hint="eastAsia"/>
                <w:color w:val="000000"/>
                <w:sz w:val="20"/>
                <w:szCs w:val="20"/>
              </w:rPr>
              <w:t>持續推動海洋環境教育宣導，惟海岸線淨灘認養率仍低，且海漂垃圾處理未盡周妥，有待檢討改進，以維護海洋環境</w:t>
            </w:r>
            <w:r w:rsidRPr="005C72D3">
              <w:rPr>
                <w:rFonts w:ascii="標楷體" w:eastAsia="標楷體" w:hAnsi="標楷體" w:hint="eastAsia"/>
                <w:color w:val="000000"/>
                <w:sz w:val="20"/>
                <w:szCs w:val="20"/>
              </w:rPr>
              <w:t>。</w:t>
            </w:r>
          </w:p>
        </w:tc>
        <w:tc>
          <w:tcPr>
            <w:tcW w:w="4956" w:type="dxa"/>
            <w:tcBorders>
              <w:tl2br w:val="single" w:sz="4" w:space="0" w:color="auto"/>
            </w:tcBorders>
            <w:vAlign w:val="center"/>
          </w:tcPr>
          <w:p w14:paraId="754F1097" w14:textId="77777777" w:rsidR="00DA6DF8" w:rsidRPr="00DA6DF8" w:rsidRDefault="00DA6DF8" w:rsidP="00DA6DF8">
            <w:pPr>
              <w:widowControl/>
              <w:snapToGrid w:val="0"/>
              <w:spacing w:line="240" w:lineRule="exact"/>
              <w:ind w:leftChars="1" w:left="2"/>
              <w:jc w:val="both"/>
              <w:rPr>
                <w:rFonts w:ascii="標楷體" w:eastAsia="標楷體" w:hAnsi="標楷體"/>
                <w:color w:val="000000"/>
                <w:sz w:val="20"/>
                <w:szCs w:val="20"/>
              </w:rPr>
            </w:pPr>
          </w:p>
        </w:tc>
      </w:tr>
    </w:tbl>
    <w:p w14:paraId="7E2B6E30" w14:textId="4446B715" w:rsidR="00577B36" w:rsidRPr="00510151" w:rsidRDefault="00DA6DF8" w:rsidP="00577B36">
      <w:pPr>
        <w:overflowPunct w:val="0"/>
        <w:snapToGrid w:val="0"/>
        <w:spacing w:beforeLines="50" w:before="250" w:line="540" w:lineRule="exact"/>
        <w:jc w:val="both"/>
        <w:rPr>
          <w:rFonts w:ascii="標楷體" w:eastAsia="標楷體" w:hAnsi="標楷體"/>
          <w:b/>
          <w:sz w:val="36"/>
          <w:szCs w:val="36"/>
        </w:rPr>
      </w:pPr>
      <w:r>
        <w:rPr>
          <w:rFonts w:ascii="標楷體" w:eastAsia="標楷體" w:hAnsi="標楷體" w:hint="eastAsia"/>
          <w:b/>
          <w:sz w:val="36"/>
          <w:szCs w:val="36"/>
        </w:rPr>
        <w:t>拾壹</w:t>
      </w:r>
      <w:r w:rsidRPr="00510151">
        <w:rPr>
          <w:rFonts w:ascii="標楷體" w:eastAsia="標楷體" w:hAnsi="標楷體" w:hint="eastAsia"/>
          <w:b/>
          <w:sz w:val="36"/>
          <w:szCs w:val="36"/>
        </w:rPr>
        <w:t>、統籌支撥科目</w:t>
      </w:r>
    </w:p>
    <w:p w14:paraId="632F22EB" w14:textId="77777777" w:rsidR="00577B36" w:rsidRPr="00137816" w:rsidRDefault="00577B36" w:rsidP="0043230E">
      <w:pPr>
        <w:overflowPunct w:val="0"/>
        <w:autoSpaceDE w:val="0"/>
        <w:autoSpaceDN w:val="0"/>
        <w:snapToGrid w:val="0"/>
        <w:spacing w:line="480" w:lineRule="exact"/>
        <w:ind w:firstLineChars="200" w:firstLine="480"/>
        <w:jc w:val="both"/>
        <w:rPr>
          <w:rFonts w:ascii="標楷體" w:eastAsia="標楷體" w:hAnsi="標楷體"/>
        </w:rPr>
      </w:pPr>
      <w:r w:rsidRPr="00137816">
        <w:rPr>
          <w:rFonts w:ascii="標楷體" w:eastAsia="標楷體" w:hAnsi="標楷體" w:hint="eastAsia"/>
        </w:rPr>
        <w:t>統籌支撥科目包括：公務人員退休</w:t>
      </w:r>
      <w:r>
        <w:rPr>
          <w:rFonts w:ascii="標楷體" w:eastAsia="標楷體" w:hAnsi="標楷體" w:hint="eastAsia"/>
        </w:rPr>
        <w:t>及</w:t>
      </w:r>
      <w:r w:rsidRPr="00137816">
        <w:rPr>
          <w:rFonts w:ascii="標楷體" w:eastAsia="標楷體" w:hAnsi="標楷體" w:hint="eastAsia"/>
        </w:rPr>
        <w:t>撫卹給付、公務人員各項補助</w:t>
      </w:r>
      <w:r>
        <w:rPr>
          <w:rFonts w:ascii="標楷體" w:eastAsia="標楷體" w:hAnsi="標楷體" w:hint="eastAsia"/>
        </w:rPr>
        <w:t>及慰問金、</w:t>
      </w:r>
      <w:r w:rsidRPr="00137816">
        <w:rPr>
          <w:rFonts w:ascii="標楷體" w:eastAsia="標楷體" w:hAnsi="標楷體" w:hint="eastAsia"/>
        </w:rPr>
        <w:t>災害準備金</w:t>
      </w:r>
      <w:r>
        <w:rPr>
          <w:rFonts w:ascii="標楷體" w:eastAsia="標楷體" w:hAnsi="標楷體" w:hint="eastAsia"/>
        </w:rPr>
        <w:t>及</w:t>
      </w:r>
      <w:r w:rsidRPr="008A0FCA">
        <w:rPr>
          <w:rFonts w:ascii="標楷體" w:eastAsia="標楷體" w:hAnsi="標楷體" w:hint="eastAsia"/>
        </w:rPr>
        <w:t>各類員工待遇準</w:t>
      </w:r>
      <w:r>
        <w:rPr>
          <w:rFonts w:ascii="標楷體" w:eastAsia="標楷體" w:hAnsi="標楷體" w:hint="eastAsia"/>
        </w:rPr>
        <w:t>備</w:t>
      </w:r>
      <w:r w:rsidRPr="00137816">
        <w:rPr>
          <w:rFonts w:ascii="標楷體" w:eastAsia="標楷體" w:hAnsi="標楷體" w:hint="eastAsia"/>
        </w:rPr>
        <w:t>等業務。茲將</w:t>
      </w:r>
      <w:r>
        <w:rPr>
          <w:rFonts w:ascii="標楷體" w:eastAsia="標楷體" w:hAnsi="標楷體" w:hint="eastAsia"/>
        </w:rPr>
        <w:t>109</w:t>
      </w:r>
      <w:r w:rsidRPr="00137816">
        <w:rPr>
          <w:rFonts w:ascii="標楷體" w:eastAsia="標楷體" w:hAnsi="標楷體" w:hint="eastAsia"/>
        </w:rPr>
        <w:t>年度決算審核結果說明如次：</w:t>
      </w:r>
    </w:p>
    <w:p w14:paraId="225B7866" w14:textId="77777777" w:rsidR="00577B36" w:rsidRPr="004B2DB2" w:rsidRDefault="00577B36" w:rsidP="00452E33">
      <w:pPr>
        <w:overflowPunct w:val="0"/>
        <w:snapToGrid w:val="0"/>
        <w:spacing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w:t>
      </w:r>
      <w:r w:rsidRPr="004B2DB2">
        <w:rPr>
          <w:rFonts w:ascii="標楷體" w:eastAsia="標楷體" w:hAnsi="標楷體" w:hint="eastAsia"/>
          <w:b/>
          <w:sz w:val="28"/>
          <w:szCs w:val="28"/>
        </w:rPr>
        <w:t>計畫實施之查核</w:t>
      </w:r>
    </w:p>
    <w:p w14:paraId="2A26B188" w14:textId="77777777" w:rsidR="00577B36" w:rsidRPr="008C2B66" w:rsidRDefault="00577B36" w:rsidP="0043230E">
      <w:pPr>
        <w:overflowPunct w:val="0"/>
        <w:autoSpaceDE w:val="0"/>
        <w:autoSpaceDN w:val="0"/>
        <w:snapToGrid w:val="0"/>
        <w:spacing w:line="480" w:lineRule="exact"/>
        <w:ind w:firstLineChars="200" w:firstLine="472"/>
        <w:jc w:val="both"/>
        <w:rPr>
          <w:rFonts w:ascii="標楷體" w:eastAsia="標楷體" w:hAnsi="標楷體"/>
          <w:spacing w:val="-2"/>
        </w:rPr>
      </w:pPr>
      <w:r w:rsidRPr="00676B86">
        <w:rPr>
          <w:rFonts w:ascii="標楷體" w:eastAsia="標楷體" w:hAnsi="標楷體" w:hint="eastAsia"/>
          <w:spacing w:val="-2"/>
        </w:rPr>
        <w:t>業務</w:t>
      </w:r>
      <w:r>
        <w:rPr>
          <w:rFonts w:ascii="標楷體" w:eastAsia="標楷體" w:hAnsi="標楷體" w:hint="eastAsia"/>
          <w:spacing w:val="-2"/>
        </w:rPr>
        <w:t>（</w:t>
      </w:r>
      <w:r w:rsidRPr="00676B86">
        <w:rPr>
          <w:rFonts w:ascii="標楷體" w:eastAsia="標楷體" w:hAnsi="標楷體" w:hint="eastAsia"/>
          <w:spacing w:val="-2"/>
        </w:rPr>
        <w:t>工作</w:t>
      </w:r>
      <w:r>
        <w:rPr>
          <w:rFonts w:ascii="標楷體" w:eastAsia="標楷體" w:hAnsi="標楷體" w:hint="eastAsia"/>
          <w:spacing w:val="-2"/>
        </w:rPr>
        <w:t>）</w:t>
      </w:r>
      <w:r w:rsidRPr="00676B86">
        <w:rPr>
          <w:rFonts w:ascii="標楷體" w:eastAsia="標楷體" w:hAnsi="標楷體" w:hint="eastAsia"/>
          <w:spacing w:val="-2"/>
        </w:rPr>
        <w:t>計畫</w:t>
      </w:r>
      <w:r>
        <w:rPr>
          <w:rFonts w:ascii="標楷體" w:eastAsia="標楷體" w:hAnsi="標楷體" w:hint="eastAsia"/>
          <w:spacing w:val="-2"/>
        </w:rPr>
        <w:t>4</w:t>
      </w:r>
      <w:r w:rsidRPr="00676B86">
        <w:rPr>
          <w:rFonts w:ascii="標楷體" w:eastAsia="標楷體" w:hAnsi="標楷體" w:hint="eastAsia"/>
          <w:spacing w:val="-2"/>
        </w:rPr>
        <w:t>項，包括執行各機關單位公務人員退休</w:t>
      </w:r>
      <w:r>
        <w:rPr>
          <w:rFonts w:ascii="標楷體" w:eastAsia="標楷體" w:hAnsi="標楷體" w:hint="eastAsia"/>
          <w:spacing w:val="-2"/>
        </w:rPr>
        <w:t>及</w:t>
      </w:r>
      <w:r w:rsidRPr="00676B86">
        <w:rPr>
          <w:rFonts w:ascii="標楷體" w:eastAsia="標楷體" w:hAnsi="標楷體" w:hint="eastAsia"/>
          <w:spacing w:val="-2"/>
        </w:rPr>
        <w:t>撫卹給付、公務人員各項補助</w:t>
      </w:r>
      <w:r>
        <w:rPr>
          <w:rFonts w:ascii="標楷體" w:eastAsia="標楷體" w:hAnsi="標楷體" w:hint="eastAsia"/>
          <w:spacing w:val="-2"/>
        </w:rPr>
        <w:t>及慰問金</w:t>
      </w:r>
      <w:r w:rsidRPr="008A0FCA">
        <w:rPr>
          <w:rFonts w:ascii="標楷體" w:eastAsia="標楷體" w:hAnsi="標楷體" w:hint="eastAsia"/>
          <w:spacing w:val="-2"/>
        </w:rPr>
        <w:t>、各類員工待遇準備</w:t>
      </w:r>
      <w:r>
        <w:rPr>
          <w:rFonts w:ascii="標楷體" w:eastAsia="標楷體" w:hAnsi="標楷體" w:hint="eastAsia"/>
          <w:spacing w:val="-2"/>
        </w:rPr>
        <w:t>及</w:t>
      </w:r>
      <w:r w:rsidRPr="008A0FCA">
        <w:rPr>
          <w:rFonts w:ascii="標楷體" w:eastAsia="標楷體" w:hAnsi="標楷體" w:hint="eastAsia"/>
          <w:spacing w:val="-2"/>
        </w:rPr>
        <w:t>災害準備金等重要項目</w:t>
      </w:r>
      <w:r w:rsidRPr="00676B86">
        <w:rPr>
          <w:rFonts w:ascii="標楷體" w:eastAsia="標楷體" w:hAnsi="標楷體" w:hint="eastAsia"/>
          <w:spacing w:val="-2"/>
        </w:rPr>
        <w:t>，其中已執行完成者</w:t>
      </w:r>
      <w:r>
        <w:rPr>
          <w:rFonts w:ascii="標楷體" w:eastAsia="標楷體" w:hAnsi="標楷體" w:hint="eastAsia"/>
          <w:spacing w:val="-2"/>
        </w:rPr>
        <w:t>2</w:t>
      </w:r>
      <w:r w:rsidRPr="00676B86">
        <w:rPr>
          <w:rFonts w:ascii="標楷體" w:eastAsia="標楷體" w:hAnsi="標楷體" w:hint="eastAsia"/>
          <w:spacing w:val="-2"/>
        </w:rPr>
        <w:t>項，尚在執行者1項，</w:t>
      </w:r>
      <w:r>
        <w:rPr>
          <w:rFonts w:ascii="標楷體" w:eastAsia="標楷體" w:hAnsi="標楷體" w:hint="eastAsia"/>
          <w:spacing w:val="-2"/>
        </w:rPr>
        <w:t>係</w:t>
      </w:r>
      <w:r w:rsidRPr="00AA27F2">
        <w:rPr>
          <w:rFonts w:ascii="標楷體" w:eastAsia="標楷體" w:hAnsi="標楷體" w:hint="eastAsia"/>
          <w:spacing w:val="-2"/>
        </w:rPr>
        <w:t>莒光山海一家海館工程區域周邊火災修復工程尚在執行中</w:t>
      </w:r>
      <w:r w:rsidRPr="008C2B66">
        <w:rPr>
          <w:rFonts w:ascii="標楷體" w:eastAsia="標楷體" w:hAnsi="標楷體" w:hint="eastAsia"/>
          <w:spacing w:val="-2"/>
        </w:rPr>
        <w:t>，仍須繼續執行</w:t>
      </w:r>
      <w:r>
        <w:rPr>
          <w:rFonts w:ascii="標楷體" w:eastAsia="標楷體" w:hAnsi="標楷體" w:hint="eastAsia"/>
          <w:spacing w:val="-2"/>
        </w:rPr>
        <w:t>；未執行者1項，係各類員工待遇準備因無支用需求，爰未執行</w:t>
      </w:r>
      <w:r w:rsidRPr="00AA27F2">
        <w:rPr>
          <w:rFonts w:ascii="標楷體" w:eastAsia="標楷體" w:hAnsi="標楷體" w:hint="eastAsia"/>
          <w:spacing w:val="-2"/>
        </w:rPr>
        <w:t>。</w:t>
      </w:r>
    </w:p>
    <w:p w14:paraId="29756508" w14:textId="77777777" w:rsidR="00577B36" w:rsidRPr="003B0463" w:rsidRDefault="00577B36" w:rsidP="00452E33">
      <w:pPr>
        <w:overflowPunct w:val="0"/>
        <w:snapToGrid w:val="0"/>
        <w:spacing w:line="4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（二）預算執行</w:t>
      </w:r>
      <w:r w:rsidRPr="004B2DB2">
        <w:rPr>
          <w:rFonts w:ascii="標楷體" w:eastAsia="標楷體" w:hAnsi="標楷體" w:hint="eastAsia"/>
          <w:b/>
          <w:sz w:val="28"/>
          <w:szCs w:val="28"/>
        </w:rPr>
        <w:t>之</w:t>
      </w:r>
      <w:r>
        <w:rPr>
          <w:rFonts w:ascii="標楷體" w:eastAsia="標楷體" w:hAnsi="標楷體" w:hint="eastAsia"/>
          <w:b/>
          <w:sz w:val="28"/>
          <w:szCs w:val="28"/>
        </w:rPr>
        <w:t>審</w:t>
      </w:r>
      <w:r w:rsidRPr="004B2DB2">
        <w:rPr>
          <w:rFonts w:ascii="標楷體" w:eastAsia="標楷體" w:hAnsi="標楷體" w:hint="eastAsia"/>
          <w:b/>
          <w:sz w:val="28"/>
          <w:szCs w:val="28"/>
        </w:rPr>
        <w:t>核</w:t>
      </w:r>
    </w:p>
    <w:p w14:paraId="17B1A758" w14:textId="77777777" w:rsidR="00577B36" w:rsidRPr="00823F10" w:rsidRDefault="00577B36" w:rsidP="0043230E">
      <w:pPr>
        <w:overflowPunct w:val="0"/>
        <w:autoSpaceDE w:val="0"/>
        <w:autoSpaceDN w:val="0"/>
        <w:snapToGrid w:val="0"/>
        <w:spacing w:line="480" w:lineRule="exact"/>
        <w:ind w:firstLineChars="200" w:firstLine="472"/>
        <w:jc w:val="both"/>
        <w:rPr>
          <w:rFonts w:ascii="標楷體" w:eastAsia="標楷體" w:hAnsi="標楷體"/>
          <w:spacing w:val="-2"/>
        </w:rPr>
      </w:pPr>
      <w:r w:rsidRPr="00823F10">
        <w:rPr>
          <w:rFonts w:ascii="標楷體" w:eastAsia="標楷體" w:hAnsi="標楷體" w:hint="eastAsia"/>
          <w:spacing w:val="-2"/>
        </w:rPr>
        <w:t>1.歲出</w:t>
      </w:r>
      <w:r>
        <w:rPr>
          <w:rFonts w:ascii="標楷體" w:eastAsia="標楷體" w:hAnsi="標楷體" w:hint="eastAsia"/>
          <w:spacing w:val="-2"/>
        </w:rPr>
        <w:t>原編列</w:t>
      </w:r>
      <w:r w:rsidRPr="00823F10">
        <w:rPr>
          <w:rFonts w:ascii="標楷體" w:eastAsia="標楷體" w:hAnsi="標楷體" w:hint="eastAsia"/>
          <w:spacing w:val="-2"/>
        </w:rPr>
        <w:t>預算數</w:t>
      </w:r>
      <w:r>
        <w:rPr>
          <w:rFonts w:ascii="標楷體" w:eastAsia="標楷體" w:hAnsi="標楷體" w:hint="eastAsia"/>
          <w:spacing w:val="-2"/>
        </w:rPr>
        <w:t>9</w:t>
      </w:r>
      <w:r>
        <w:rPr>
          <w:rFonts w:ascii="標楷體" w:eastAsia="標楷體" w:hAnsi="標楷體"/>
          <w:spacing w:val="-2"/>
        </w:rPr>
        <w:t>,</w:t>
      </w:r>
      <w:r>
        <w:rPr>
          <w:rFonts w:ascii="標楷體" w:eastAsia="標楷體" w:hAnsi="標楷體" w:hint="eastAsia"/>
          <w:spacing w:val="-2"/>
        </w:rPr>
        <w:t>105</w:t>
      </w:r>
      <w:r w:rsidRPr="00823F10">
        <w:rPr>
          <w:rFonts w:ascii="標楷體" w:eastAsia="標楷體" w:hAnsi="標楷體" w:hint="eastAsia"/>
          <w:spacing w:val="-2"/>
        </w:rPr>
        <w:t>萬</w:t>
      </w:r>
      <w:r>
        <w:rPr>
          <w:rFonts w:ascii="標楷體" w:eastAsia="標楷體" w:hAnsi="標楷體" w:hint="eastAsia"/>
          <w:spacing w:val="-2"/>
        </w:rPr>
        <w:t>餘</w:t>
      </w:r>
      <w:r w:rsidRPr="00823F10">
        <w:rPr>
          <w:rFonts w:ascii="標楷體" w:eastAsia="標楷體" w:hAnsi="標楷體" w:hint="eastAsia"/>
          <w:spacing w:val="-2"/>
        </w:rPr>
        <w:t>元</w:t>
      </w:r>
      <w:r>
        <w:rPr>
          <w:rFonts w:ascii="標楷體" w:eastAsia="標楷體" w:hAnsi="標楷體" w:hint="eastAsia"/>
          <w:spacing w:val="-2"/>
        </w:rPr>
        <w:t>，</w:t>
      </w:r>
      <w:r w:rsidRPr="00823F10">
        <w:rPr>
          <w:rFonts w:ascii="標楷體" w:eastAsia="標楷體" w:hAnsi="標楷體" w:hint="eastAsia"/>
          <w:spacing w:val="-2"/>
        </w:rPr>
        <w:t>決算審核結果，審定實現數</w:t>
      </w:r>
      <w:r>
        <w:rPr>
          <w:rFonts w:ascii="標楷體" w:eastAsia="標楷體" w:hAnsi="標楷體"/>
          <w:spacing w:val="-2"/>
        </w:rPr>
        <w:t>5,092</w:t>
      </w:r>
      <w:r w:rsidRPr="00823F10">
        <w:rPr>
          <w:rFonts w:ascii="標楷體" w:eastAsia="標楷體" w:hAnsi="標楷體" w:hint="eastAsia"/>
          <w:spacing w:val="-2"/>
        </w:rPr>
        <w:t>萬餘元（</w:t>
      </w:r>
      <w:r>
        <w:rPr>
          <w:rFonts w:ascii="標楷體" w:eastAsia="標楷體" w:hAnsi="標楷體"/>
          <w:spacing w:val="-2"/>
        </w:rPr>
        <w:t>55.93</w:t>
      </w:r>
      <w:r w:rsidRPr="00823F10">
        <w:rPr>
          <w:rFonts w:ascii="標楷體" w:eastAsia="標楷體" w:hAnsi="標楷體" w:hint="eastAsia"/>
          <w:spacing w:val="-2"/>
        </w:rPr>
        <w:t>％），應付保留數</w:t>
      </w:r>
      <w:r>
        <w:rPr>
          <w:rFonts w:ascii="標楷體" w:eastAsia="標楷體" w:hAnsi="標楷體"/>
          <w:spacing w:val="-2"/>
        </w:rPr>
        <w:t>1,477</w:t>
      </w:r>
      <w:r w:rsidRPr="00823F10">
        <w:rPr>
          <w:rFonts w:ascii="標楷體" w:eastAsia="標楷體" w:hAnsi="標楷體" w:hint="eastAsia"/>
          <w:spacing w:val="-2"/>
        </w:rPr>
        <w:t>萬元（</w:t>
      </w:r>
      <w:r>
        <w:rPr>
          <w:rFonts w:ascii="標楷體" w:eastAsia="標楷體" w:hAnsi="標楷體"/>
          <w:spacing w:val="-2"/>
        </w:rPr>
        <w:t>16.22</w:t>
      </w:r>
      <w:r w:rsidRPr="00823F10">
        <w:rPr>
          <w:rFonts w:ascii="標楷體" w:eastAsia="標楷體" w:hAnsi="標楷體" w:hint="eastAsia"/>
          <w:spacing w:val="-2"/>
        </w:rPr>
        <w:t>％），保留原因詳「（一）計畫實施之查核」說明，合計決算審定數為</w:t>
      </w:r>
      <w:r w:rsidRPr="00823F10">
        <w:rPr>
          <w:rFonts w:ascii="標楷體" w:eastAsia="標楷體" w:hAnsi="標楷體"/>
          <w:spacing w:val="-2"/>
        </w:rPr>
        <w:t>6,5</w:t>
      </w:r>
      <w:r>
        <w:rPr>
          <w:rFonts w:ascii="標楷體" w:eastAsia="標楷體" w:hAnsi="標楷體"/>
          <w:spacing w:val="-2"/>
        </w:rPr>
        <w:t>69</w:t>
      </w:r>
      <w:r w:rsidRPr="00823F10">
        <w:rPr>
          <w:rFonts w:ascii="標楷體" w:eastAsia="標楷體" w:hAnsi="標楷體" w:hint="eastAsia"/>
          <w:spacing w:val="-2"/>
        </w:rPr>
        <w:t>萬餘元，預算賸餘</w:t>
      </w:r>
      <w:r w:rsidRPr="00823F10">
        <w:rPr>
          <w:rFonts w:ascii="標楷體" w:eastAsia="標楷體" w:hAnsi="標楷體"/>
          <w:spacing w:val="-2"/>
        </w:rPr>
        <w:t>2,</w:t>
      </w:r>
      <w:r>
        <w:rPr>
          <w:rFonts w:ascii="標楷體" w:eastAsia="標楷體" w:hAnsi="標楷體"/>
          <w:spacing w:val="-2"/>
        </w:rPr>
        <w:t>535</w:t>
      </w:r>
      <w:r w:rsidRPr="00823F10">
        <w:rPr>
          <w:rFonts w:ascii="標楷體" w:eastAsia="標楷體" w:hAnsi="標楷體" w:hint="eastAsia"/>
          <w:spacing w:val="-2"/>
        </w:rPr>
        <w:t>萬餘元</w:t>
      </w:r>
      <w:r>
        <w:rPr>
          <w:rFonts w:ascii="標楷體" w:eastAsia="標楷體" w:hAnsi="標楷體" w:hint="eastAsia"/>
          <w:spacing w:val="-2"/>
        </w:rPr>
        <w:t>（</w:t>
      </w:r>
      <w:r>
        <w:rPr>
          <w:rFonts w:ascii="標楷體" w:eastAsia="標楷體" w:hAnsi="標楷體"/>
          <w:spacing w:val="-2"/>
        </w:rPr>
        <w:t>27.84</w:t>
      </w:r>
      <w:r w:rsidRPr="00823F10">
        <w:rPr>
          <w:rFonts w:ascii="標楷體" w:eastAsia="標楷體" w:hAnsi="標楷體" w:hint="eastAsia"/>
          <w:spacing w:val="-2"/>
        </w:rPr>
        <w:t>％</w:t>
      </w:r>
      <w:r>
        <w:rPr>
          <w:rFonts w:ascii="標楷體" w:eastAsia="標楷體" w:hAnsi="標楷體" w:hint="eastAsia"/>
          <w:spacing w:val="-2"/>
        </w:rPr>
        <w:t>）</w:t>
      </w:r>
      <w:r w:rsidRPr="00823F10">
        <w:rPr>
          <w:rFonts w:ascii="標楷體" w:eastAsia="標楷體" w:hAnsi="標楷體" w:hint="eastAsia"/>
          <w:spacing w:val="-2"/>
        </w:rPr>
        <w:t>，主要係災害準備金依實際需要動支</w:t>
      </w:r>
      <w:r>
        <w:rPr>
          <w:rFonts w:ascii="標楷體" w:eastAsia="標楷體" w:hAnsi="標楷體" w:hint="eastAsia"/>
          <w:spacing w:val="-2"/>
        </w:rPr>
        <w:t>經費</w:t>
      </w:r>
      <w:r w:rsidRPr="00823F10">
        <w:rPr>
          <w:rFonts w:ascii="標楷體" w:eastAsia="標楷體" w:hAnsi="標楷體" w:hint="eastAsia"/>
          <w:spacing w:val="-2"/>
        </w:rPr>
        <w:t>之賸餘。</w:t>
      </w:r>
    </w:p>
    <w:p w14:paraId="156DA0BB" w14:textId="77777777" w:rsidR="00577B36" w:rsidRDefault="00577B36" w:rsidP="0043230E">
      <w:pPr>
        <w:overflowPunct w:val="0"/>
        <w:autoSpaceDE w:val="0"/>
        <w:autoSpaceDN w:val="0"/>
        <w:snapToGrid w:val="0"/>
        <w:spacing w:line="480" w:lineRule="exact"/>
        <w:ind w:firstLineChars="200" w:firstLine="480"/>
        <w:jc w:val="both"/>
        <w:rPr>
          <w:rFonts w:ascii="標楷體" w:eastAsia="標楷體" w:hAnsi="標楷體"/>
        </w:rPr>
      </w:pPr>
      <w:r w:rsidRPr="00823F10">
        <w:rPr>
          <w:rFonts w:ascii="標楷體" w:eastAsia="標楷體" w:hAnsi="標楷體" w:hint="eastAsia"/>
        </w:rPr>
        <w:t>2.以前年度歲出轉入數計</w:t>
      </w:r>
      <w:r>
        <w:rPr>
          <w:rFonts w:ascii="標楷體" w:eastAsia="標楷體" w:hAnsi="標楷體" w:hint="eastAsia"/>
        </w:rPr>
        <w:t>644</w:t>
      </w:r>
      <w:r w:rsidRPr="00823F10">
        <w:rPr>
          <w:rFonts w:ascii="標楷體" w:eastAsia="標楷體" w:hAnsi="標楷體" w:hint="eastAsia"/>
        </w:rPr>
        <w:t>萬餘元，均為災害準備金，決算審核結果，審定實現數</w:t>
      </w:r>
      <w:r>
        <w:rPr>
          <w:rFonts w:ascii="標楷體" w:eastAsia="標楷體" w:hAnsi="標楷體" w:hint="eastAsia"/>
        </w:rPr>
        <w:t>643</w:t>
      </w:r>
      <w:r w:rsidRPr="00823F10">
        <w:rPr>
          <w:rFonts w:ascii="標楷體" w:eastAsia="標楷體" w:hAnsi="標楷體" w:hint="eastAsia"/>
        </w:rPr>
        <w:t>萬餘元</w:t>
      </w:r>
      <w:r>
        <w:rPr>
          <w:rFonts w:ascii="標楷體" w:eastAsia="標楷體" w:hAnsi="標楷體" w:hint="eastAsia"/>
        </w:rPr>
        <w:t>（99.94</w:t>
      </w:r>
      <w:r w:rsidRPr="00823F10">
        <w:rPr>
          <w:rFonts w:ascii="標楷體" w:eastAsia="標楷體" w:hAnsi="標楷體" w:hint="eastAsia"/>
        </w:rPr>
        <w:t>％</w:t>
      </w:r>
      <w:r>
        <w:rPr>
          <w:rFonts w:ascii="標楷體" w:eastAsia="標楷體" w:hAnsi="標楷體" w:hint="eastAsia"/>
        </w:rPr>
        <w:t>）</w:t>
      </w:r>
      <w:r w:rsidRPr="00823F10">
        <w:rPr>
          <w:rFonts w:ascii="標楷體" w:eastAsia="標楷體" w:hAnsi="標楷體" w:hint="eastAsia"/>
        </w:rPr>
        <w:t>，減免數</w:t>
      </w:r>
      <w:r>
        <w:rPr>
          <w:rFonts w:ascii="標楷體" w:eastAsia="標楷體" w:hAnsi="標楷體" w:hint="eastAsia"/>
        </w:rPr>
        <w:t>3,984</w:t>
      </w:r>
      <w:r w:rsidRPr="00823F10">
        <w:rPr>
          <w:rFonts w:ascii="標楷體" w:eastAsia="標楷體" w:hAnsi="標楷體" w:hint="eastAsia"/>
        </w:rPr>
        <w:t>元</w:t>
      </w:r>
      <w:r>
        <w:rPr>
          <w:rFonts w:ascii="標楷體" w:eastAsia="標楷體" w:hAnsi="標楷體" w:hint="eastAsia"/>
        </w:rPr>
        <w:t>（0.06</w:t>
      </w:r>
      <w:r w:rsidRPr="00823F10">
        <w:rPr>
          <w:rFonts w:ascii="標楷體" w:eastAsia="標楷體" w:hAnsi="標楷體" w:hint="eastAsia"/>
        </w:rPr>
        <w:t>％</w:t>
      </w:r>
      <w:r>
        <w:rPr>
          <w:rFonts w:ascii="標楷體" w:eastAsia="標楷體" w:hAnsi="標楷體" w:hint="eastAsia"/>
        </w:rPr>
        <w:t>）</w:t>
      </w:r>
      <w:r w:rsidRPr="00823F10">
        <w:rPr>
          <w:rFonts w:ascii="標楷體" w:eastAsia="標楷體" w:hAnsi="標楷體" w:hint="eastAsia"/>
        </w:rPr>
        <w:t>，係工程結餘款。</w:t>
      </w:r>
    </w:p>
    <w:p w14:paraId="7A781844" w14:textId="77777777" w:rsidR="00577B36" w:rsidRPr="00DF7260" w:rsidRDefault="00577B36" w:rsidP="00577B36">
      <w:pPr>
        <w:overflowPunct w:val="0"/>
        <w:snapToGrid w:val="0"/>
        <w:spacing w:beforeLines="50" w:before="250" w:line="240" w:lineRule="exact"/>
        <w:jc w:val="both"/>
        <w:rPr>
          <w:rFonts w:ascii="標楷體" w:eastAsia="標楷體" w:hAnsi="標楷體"/>
          <w:b/>
          <w:sz w:val="36"/>
          <w:szCs w:val="36"/>
        </w:rPr>
      </w:pPr>
      <w:r w:rsidRPr="00DF7260">
        <w:rPr>
          <w:rFonts w:ascii="標楷體" w:eastAsia="標楷體" w:hAnsi="標楷體" w:hint="eastAsia"/>
          <w:b/>
          <w:sz w:val="36"/>
          <w:szCs w:val="36"/>
        </w:rPr>
        <w:t>拾貳、第二預備金</w:t>
      </w:r>
    </w:p>
    <w:p w14:paraId="6C47EE86" w14:textId="6C26C392" w:rsidR="00577B36" w:rsidRPr="0043230E" w:rsidRDefault="00577B36" w:rsidP="0043230E">
      <w:pPr>
        <w:overflowPunct w:val="0"/>
        <w:autoSpaceDE w:val="0"/>
        <w:autoSpaceDN w:val="0"/>
        <w:snapToGrid w:val="0"/>
        <w:spacing w:line="460" w:lineRule="exact"/>
        <w:ind w:firstLineChars="200" w:firstLine="504"/>
        <w:jc w:val="both"/>
        <w:rPr>
          <w:rFonts w:ascii="標楷體" w:eastAsia="標楷體" w:hAnsi="標楷體"/>
          <w:spacing w:val="6"/>
        </w:rPr>
      </w:pPr>
      <w:r w:rsidRPr="0043230E">
        <w:rPr>
          <w:rFonts w:ascii="標楷體" w:eastAsia="標楷體" w:hAnsi="標楷體" w:hint="eastAsia"/>
          <w:spacing w:val="6"/>
        </w:rPr>
        <w:t>第二預備金預算數1,500萬元，1</w:t>
      </w:r>
      <w:r w:rsidRPr="0043230E">
        <w:rPr>
          <w:rFonts w:ascii="標楷體" w:eastAsia="標楷體" w:hAnsi="標楷體"/>
          <w:spacing w:val="6"/>
        </w:rPr>
        <w:t>0</w:t>
      </w:r>
      <w:r w:rsidRPr="0043230E">
        <w:rPr>
          <w:rFonts w:ascii="標楷體" w:eastAsia="標楷體" w:hAnsi="標楷體" w:hint="eastAsia"/>
          <w:spacing w:val="6"/>
        </w:rPr>
        <w:t>9年度經衛生福利局及環境資源局等</w:t>
      </w:r>
      <w:r w:rsidRPr="0043230E">
        <w:rPr>
          <w:rFonts w:ascii="標楷體" w:eastAsia="標楷體" w:hAnsi="標楷體"/>
          <w:spacing w:val="6"/>
        </w:rPr>
        <w:t>2</w:t>
      </w:r>
      <w:r w:rsidRPr="0043230E">
        <w:rPr>
          <w:rFonts w:ascii="標楷體" w:eastAsia="標楷體" w:hAnsi="標楷體" w:hint="eastAsia"/>
          <w:spacing w:val="6"/>
        </w:rPr>
        <w:t>個主管機關，依預算法第</w:t>
      </w:r>
      <w:r w:rsidRPr="0043230E">
        <w:rPr>
          <w:rFonts w:ascii="標楷體" w:eastAsia="標楷體" w:hAnsi="標楷體"/>
          <w:spacing w:val="6"/>
        </w:rPr>
        <w:t>70</w:t>
      </w:r>
      <w:r w:rsidRPr="0043230E">
        <w:rPr>
          <w:rFonts w:ascii="標楷體" w:eastAsia="標楷體" w:hAnsi="標楷體" w:hint="eastAsia"/>
          <w:spacing w:val="6"/>
        </w:rPr>
        <w:t>條規定申請動支，經連江縣政府核准動支</w:t>
      </w:r>
      <w:r w:rsidRPr="0043230E">
        <w:rPr>
          <w:rFonts w:ascii="標楷體" w:eastAsia="標楷體" w:hAnsi="標楷體"/>
          <w:spacing w:val="6"/>
        </w:rPr>
        <w:t>220</w:t>
      </w:r>
      <w:r w:rsidRPr="0043230E">
        <w:rPr>
          <w:rFonts w:ascii="標楷體" w:eastAsia="標楷體" w:hAnsi="標楷體" w:hint="eastAsia"/>
          <w:spacing w:val="6"/>
        </w:rPr>
        <w:t>萬元</w:t>
      </w:r>
      <w:r w:rsidR="00F5035E">
        <w:rPr>
          <w:rFonts w:ascii="標楷體" w:eastAsia="標楷體" w:hAnsi="標楷體" w:hint="eastAsia"/>
          <w:spacing w:val="6"/>
        </w:rPr>
        <w:t>（</w:t>
      </w:r>
      <w:r w:rsidRPr="0043230E">
        <w:rPr>
          <w:rFonts w:ascii="標楷體" w:eastAsia="標楷體" w:hAnsi="標楷體"/>
          <w:spacing w:val="6"/>
        </w:rPr>
        <w:t>14.67</w:t>
      </w:r>
      <w:r w:rsidRPr="0043230E">
        <w:rPr>
          <w:rFonts w:ascii="標楷體" w:eastAsia="標楷體" w:hAnsi="標楷體" w:hint="eastAsia"/>
          <w:spacing w:val="6"/>
        </w:rPr>
        <w:t>％</w:t>
      </w:r>
      <w:r w:rsidR="00F5035E">
        <w:rPr>
          <w:rFonts w:ascii="標楷體" w:eastAsia="標楷體" w:hAnsi="標楷體" w:hint="eastAsia"/>
          <w:spacing w:val="6"/>
        </w:rPr>
        <w:t>）</w:t>
      </w:r>
      <w:r w:rsidRPr="0043230E">
        <w:rPr>
          <w:rFonts w:ascii="標楷體" w:eastAsia="標楷體" w:hAnsi="標楷體" w:hint="eastAsia"/>
          <w:spacing w:val="6"/>
        </w:rPr>
        <w:t>，未動支</w:t>
      </w:r>
      <w:r w:rsidRPr="0043230E">
        <w:rPr>
          <w:rFonts w:ascii="標楷體" w:eastAsia="標楷體" w:hAnsi="標楷體"/>
          <w:spacing w:val="6"/>
        </w:rPr>
        <w:t>1,280</w:t>
      </w:r>
      <w:r w:rsidRPr="0043230E">
        <w:rPr>
          <w:rFonts w:ascii="標楷體" w:eastAsia="標楷體" w:hAnsi="標楷體" w:hint="eastAsia"/>
          <w:spacing w:val="6"/>
        </w:rPr>
        <w:t>萬元</w:t>
      </w:r>
      <w:r w:rsidR="00F5035E">
        <w:rPr>
          <w:rFonts w:ascii="標楷體" w:eastAsia="標楷體" w:hAnsi="標楷體" w:hint="eastAsia"/>
          <w:spacing w:val="6"/>
        </w:rPr>
        <w:t>（</w:t>
      </w:r>
      <w:r w:rsidRPr="0043230E">
        <w:rPr>
          <w:rFonts w:ascii="標楷體" w:eastAsia="標楷體" w:hAnsi="標楷體"/>
          <w:spacing w:val="6"/>
        </w:rPr>
        <w:t>85.33</w:t>
      </w:r>
      <w:r w:rsidRPr="0043230E">
        <w:rPr>
          <w:rFonts w:ascii="標楷體" w:eastAsia="標楷體" w:hAnsi="標楷體" w:hint="eastAsia"/>
          <w:spacing w:val="6"/>
        </w:rPr>
        <w:t>％</w:t>
      </w:r>
      <w:r w:rsidR="00F5035E">
        <w:rPr>
          <w:rFonts w:ascii="標楷體" w:eastAsia="標楷體" w:hAnsi="標楷體" w:hint="eastAsia"/>
          <w:spacing w:val="6"/>
        </w:rPr>
        <w:t>）</w:t>
      </w:r>
      <w:r w:rsidRPr="0043230E">
        <w:rPr>
          <w:rFonts w:ascii="標楷體" w:eastAsia="標楷體" w:hAnsi="標楷體" w:hint="eastAsia"/>
          <w:spacing w:val="6"/>
        </w:rPr>
        <w:t>，其動支事由包括因應新冠肺炎購置紅外線熱像測温儀及流動衛浴設備等所需經費。</w:t>
      </w:r>
    </w:p>
    <w:p w14:paraId="38E92F51" w14:textId="08FE79FC" w:rsidR="005C3366" w:rsidRPr="00577B36" w:rsidRDefault="00577B36" w:rsidP="0043230E">
      <w:pPr>
        <w:overflowPunct w:val="0"/>
        <w:autoSpaceDE w:val="0"/>
        <w:autoSpaceDN w:val="0"/>
        <w:snapToGrid w:val="0"/>
        <w:spacing w:line="460" w:lineRule="exact"/>
        <w:ind w:firstLineChars="200" w:firstLine="480"/>
        <w:jc w:val="both"/>
        <w:rPr>
          <w:rFonts w:ascii="標楷體" w:eastAsia="標楷體" w:hAnsi="標楷體"/>
          <w:spacing w:val="-4"/>
        </w:rPr>
      </w:pPr>
      <w:r w:rsidRPr="00577B36">
        <w:rPr>
          <w:rFonts w:ascii="標楷體" w:eastAsia="標楷體" w:hAnsi="標楷體" w:hint="eastAsia"/>
        </w:rPr>
        <w:t>連江縣政府各機關申請核准動支第二預備金之總額，占年度歲出決算審定數之0</w:t>
      </w:r>
      <w:r w:rsidRPr="00577B36">
        <w:rPr>
          <w:rFonts w:ascii="標楷體" w:eastAsia="標楷體" w:hAnsi="標楷體"/>
        </w:rPr>
        <w:t>.04</w:t>
      </w:r>
      <w:r w:rsidRPr="00577B36">
        <w:rPr>
          <w:rFonts w:ascii="標楷體" w:eastAsia="標楷體" w:hAnsi="標楷體" w:hint="eastAsia"/>
        </w:rPr>
        <w:t>％，動支數額均經併入各機關年度預算配合相關計畫執行，連江縣政府並依預算法第7</w:t>
      </w:r>
      <w:r w:rsidRPr="00577B36">
        <w:rPr>
          <w:rFonts w:ascii="標楷體" w:eastAsia="標楷體" w:hAnsi="標楷體"/>
        </w:rPr>
        <w:t>0</w:t>
      </w:r>
      <w:r w:rsidRPr="00577B36">
        <w:rPr>
          <w:rFonts w:ascii="標楷體" w:eastAsia="標楷體" w:hAnsi="標楷體" w:hint="eastAsia"/>
        </w:rPr>
        <w:t>條規定編具第二預備金動支數額表，於1</w:t>
      </w:r>
      <w:r w:rsidRPr="00577B36">
        <w:rPr>
          <w:rFonts w:ascii="標楷體" w:eastAsia="標楷體" w:hAnsi="標楷體"/>
        </w:rPr>
        <w:t>10</w:t>
      </w:r>
      <w:r w:rsidRPr="00577B36">
        <w:rPr>
          <w:rFonts w:ascii="標楷體" w:eastAsia="標楷體" w:hAnsi="標楷體" w:hint="eastAsia"/>
        </w:rPr>
        <w:t>年2月2</w:t>
      </w:r>
      <w:r w:rsidRPr="00577B36">
        <w:rPr>
          <w:rFonts w:ascii="標楷體" w:eastAsia="標楷體" w:hAnsi="標楷體"/>
        </w:rPr>
        <w:t>3</w:t>
      </w:r>
      <w:r w:rsidRPr="00577B36">
        <w:rPr>
          <w:rFonts w:ascii="標楷體" w:eastAsia="標楷體" w:hAnsi="標楷體" w:hint="eastAsia"/>
        </w:rPr>
        <w:t>日函送請連江縣議會審議，並經縣議會第7屆第7次臨時會於1</w:t>
      </w:r>
      <w:r w:rsidRPr="00577B36">
        <w:rPr>
          <w:rFonts w:ascii="標楷體" w:eastAsia="標楷體" w:hAnsi="標楷體"/>
        </w:rPr>
        <w:t>10</w:t>
      </w:r>
      <w:r w:rsidRPr="00577B36">
        <w:rPr>
          <w:rFonts w:ascii="標楷體" w:eastAsia="標楷體" w:hAnsi="標楷體" w:hint="eastAsia"/>
        </w:rPr>
        <w:t>年3月1</w:t>
      </w:r>
      <w:r w:rsidRPr="00577B36">
        <w:rPr>
          <w:rFonts w:ascii="標楷體" w:eastAsia="標楷體" w:hAnsi="標楷體"/>
        </w:rPr>
        <w:t>2</w:t>
      </w:r>
      <w:r w:rsidRPr="00577B36">
        <w:rPr>
          <w:rFonts w:ascii="標楷體" w:eastAsia="標楷體" w:hAnsi="標楷體" w:hint="eastAsia"/>
        </w:rPr>
        <w:t>日議決通過。</w:t>
      </w:r>
    </w:p>
    <w:sectPr w:rsidR="005C3366" w:rsidRPr="00577B36" w:rsidSect="00D01DB4">
      <w:footerReference w:type="even" r:id="rId41"/>
      <w:footerReference w:type="default" r:id="rId42"/>
      <w:pgSz w:w="11906" w:h="16838" w:code="9"/>
      <w:pgMar w:top="1418" w:right="1134" w:bottom="1418" w:left="851" w:header="1021" w:footer="737" w:gutter="0"/>
      <w:pgNumType w:start="5"/>
      <w:cols w:space="425"/>
      <w:docGrid w:type="linesAndChars" w:linePitch="5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7C941" w14:textId="77777777" w:rsidR="00412C0D" w:rsidRDefault="00412C0D">
      <w:r>
        <w:separator/>
      </w:r>
    </w:p>
  </w:endnote>
  <w:endnote w:type="continuationSeparator" w:id="0">
    <w:p w14:paraId="27EEDFD0" w14:textId="77777777" w:rsidR="00412C0D" w:rsidRDefault="00412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New Gulim">
    <w:charset w:val="81"/>
    <w:family w:val="roman"/>
    <w:pitch w:val="variable"/>
    <w:sig w:usb0="B00002AF" w:usb1="7B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華康楷書體W5">
    <w:altName w:val="微軟正黑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DFKaiShu-SB-Estd-BF">
    <w:altName w:val="Microsoft YaHei"/>
    <w:panose1 w:val="00000000000000000000"/>
    <w:charset w:val="86"/>
    <w:family w:val="auto"/>
    <w:notTrueType/>
    <w:pitch w:val="default"/>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018BA" w14:textId="77777777" w:rsidR="008C6B03" w:rsidRPr="003712BF" w:rsidRDefault="008C6B03" w:rsidP="001E6F7F">
    <w:pPr>
      <w:pStyle w:val="ad"/>
      <w:framePr w:wrap="around" w:vAnchor="text" w:hAnchor="margin" w:xAlign="center" w:y="1"/>
      <w:tabs>
        <w:tab w:val="clear" w:pos="4153"/>
        <w:tab w:val="clear" w:pos="8306"/>
      </w:tabs>
      <w:snapToGrid/>
      <w:jc w:val="center"/>
      <w:rPr>
        <w:rFonts w:ascii="標楷體" w:eastAsia="標楷體" w:hAnsi="標楷體"/>
        <w:sz w:val="24"/>
        <w:szCs w:val="24"/>
      </w:rPr>
    </w:pPr>
    <w:r w:rsidRPr="003712BF">
      <w:rPr>
        <w:rFonts w:ascii="標楷體" w:eastAsia="標楷體" w:hAnsi="標楷體" w:hint="eastAsia"/>
        <w:sz w:val="24"/>
        <w:szCs w:val="24"/>
      </w:rPr>
      <w:t>乙－</w:t>
    </w:r>
    <w:r w:rsidRPr="003712BF">
      <w:rPr>
        <w:rStyle w:val="af"/>
        <w:rFonts w:ascii="標楷體" w:eastAsia="標楷體" w:hAnsi="標楷體"/>
        <w:sz w:val="24"/>
        <w:szCs w:val="24"/>
      </w:rPr>
      <w:fldChar w:fldCharType="begin"/>
    </w:r>
    <w:r w:rsidRPr="003712BF">
      <w:rPr>
        <w:rStyle w:val="af"/>
        <w:rFonts w:ascii="標楷體" w:eastAsia="標楷體" w:hAnsi="標楷體"/>
        <w:sz w:val="24"/>
        <w:szCs w:val="24"/>
      </w:rPr>
      <w:instrText xml:space="preserve"> PAGE </w:instrText>
    </w:r>
    <w:r w:rsidRPr="003712BF">
      <w:rPr>
        <w:rStyle w:val="af"/>
        <w:rFonts w:ascii="標楷體" w:eastAsia="標楷體" w:hAnsi="標楷體"/>
        <w:sz w:val="24"/>
        <w:szCs w:val="24"/>
      </w:rPr>
      <w:fldChar w:fldCharType="separate"/>
    </w:r>
    <w:r>
      <w:rPr>
        <w:rStyle w:val="af"/>
        <w:rFonts w:ascii="標楷體" w:eastAsia="標楷體" w:hAnsi="標楷體"/>
        <w:noProof/>
        <w:sz w:val="24"/>
        <w:szCs w:val="24"/>
      </w:rPr>
      <w:t>48</w:t>
    </w:r>
    <w:r w:rsidRPr="003712BF">
      <w:rPr>
        <w:rStyle w:val="af"/>
        <w:rFonts w:ascii="標楷體" w:eastAsia="標楷體" w:hAnsi="標楷體"/>
        <w:sz w:val="24"/>
        <w:szCs w:val="24"/>
      </w:rPr>
      <w:fldChar w:fldCharType="end"/>
    </w:r>
  </w:p>
  <w:p w14:paraId="1F616679" w14:textId="77777777" w:rsidR="008C6B03" w:rsidRDefault="008C6B03">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FB948" w14:textId="77777777" w:rsidR="008C6B03" w:rsidRPr="003712BF" w:rsidRDefault="008C6B03" w:rsidP="008E77B0">
    <w:pPr>
      <w:pStyle w:val="ad"/>
      <w:framePr w:wrap="around" w:vAnchor="text" w:hAnchor="margin" w:xAlign="center" w:y="1"/>
      <w:tabs>
        <w:tab w:val="clear" w:pos="4153"/>
        <w:tab w:val="clear" w:pos="8306"/>
      </w:tabs>
      <w:snapToGrid/>
      <w:jc w:val="center"/>
      <w:rPr>
        <w:rFonts w:ascii="標楷體" w:eastAsia="標楷體" w:hAnsi="標楷體"/>
        <w:sz w:val="24"/>
        <w:szCs w:val="24"/>
      </w:rPr>
    </w:pPr>
    <w:r w:rsidRPr="003712BF">
      <w:rPr>
        <w:rFonts w:ascii="標楷體" w:eastAsia="標楷體" w:hAnsi="標楷體" w:hint="eastAsia"/>
        <w:sz w:val="24"/>
        <w:szCs w:val="24"/>
      </w:rPr>
      <w:t>乙－</w:t>
    </w:r>
    <w:r w:rsidRPr="003712BF">
      <w:rPr>
        <w:rStyle w:val="af"/>
        <w:rFonts w:ascii="標楷體" w:eastAsia="標楷體" w:hAnsi="標楷體"/>
        <w:sz w:val="24"/>
        <w:szCs w:val="24"/>
      </w:rPr>
      <w:fldChar w:fldCharType="begin"/>
    </w:r>
    <w:r w:rsidRPr="003712BF">
      <w:rPr>
        <w:rStyle w:val="af"/>
        <w:rFonts w:ascii="標楷體" w:eastAsia="標楷體" w:hAnsi="標楷體"/>
        <w:sz w:val="24"/>
        <w:szCs w:val="24"/>
      </w:rPr>
      <w:instrText xml:space="preserve"> PAGE </w:instrText>
    </w:r>
    <w:r w:rsidRPr="003712BF">
      <w:rPr>
        <w:rStyle w:val="af"/>
        <w:rFonts w:ascii="標楷體" w:eastAsia="標楷體" w:hAnsi="標楷體"/>
        <w:sz w:val="24"/>
        <w:szCs w:val="24"/>
      </w:rPr>
      <w:fldChar w:fldCharType="separate"/>
    </w:r>
    <w:r>
      <w:rPr>
        <w:rStyle w:val="af"/>
        <w:rFonts w:ascii="標楷體" w:eastAsia="標楷體" w:hAnsi="標楷體"/>
        <w:noProof/>
        <w:sz w:val="24"/>
        <w:szCs w:val="24"/>
      </w:rPr>
      <w:t>49</w:t>
    </w:r>
    <w:r w:rsidRPr="003712BF">
      <w:rPr>
        <w:rStyle w:val="af"/>
        <w:rFonts w:ascii="標楷體" w:eastAsia="標楷體" w:hAnsi="標楷體"/>
        <w:sz w:val="24"/>
        <w:szCs w:val="24"/>
      </w:rPr>
      <w:fldChar w:fldCharType="end"/>
    </w:r>
  </w:p>
  <w:p w14:paraId="17B3BD20" w14:textId="77777777" w:rsidR="008C6B03" w:rsidRPr="008E77B0" w:rsidRDefault="008C6B03" w:rsidP="008E77B0">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7A684" w14:textId="77777777" w:rsidR="00412C0D" w:rsidRDefault="00412C0D">
      <w:r>
        <w:separator/>
      </w:r>
    </w:p>
  </w:footnote>
  <w:footnote w:type="continuationSeparator" w:id="0">
    <w:p w14:paraId="5F65ADD9" w14:textId="77777777" w:rsidR="00412C0D" w:rsidRDefault="00412C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12A55"/>
    <w:multiLevelType w:val="hybridMultilevel"/>
    <w:tmpl w:val="CCB83C3C"/>
    <w:lvl w:ilvl="0" w:tplc="3D3A561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3823259"/>
    <w:multiLevelType w:val="hybridMultilevel"/>
    <w:tmpl w:val="A182622C"/>
    <w:lvl w:ilvl="0" w:tplc="BB5A00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4887B8F"/>
    <w:multiLevelType w:val="hybridMultilevel"/>
    <w:tmpl w:val="ADB2F1AC"/>
    <w:lvl w:ilvl="0" w:tplc="44C82F7A">
      <w:start w:val="1"/>
      <w:numFmt w:val="decimal"/>
      <w:suff w:val="nothing"/>
      <w:lvlText w:val="%1."/>
      <w:lvlJc w:val="left"/>
      <w:pPr>
        <w:ind w:left="1041"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94F5D62"/>
    <w:multiLevelType w:val="hybridMultilevel"/>
    <w:tmpl w:val="754EAE2A"/>
    <w:lvl w:ilvl="0" w:tplc="48A08B60">
      <w:start w:val="604"/>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BA14146"/>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E243287"/>
    <w:multiLevelType w:val="multilevel"/>
    <w:tmpl w:val="760403DC"/>
    <w:lvl w:ilvl="0">
      <w:start w:val="1"/>
      <w:numFmt w:val="taiwaneseCountingThousand"/>
      <w:pStyle w:val="a"/>
      <w:suff w:val="nothing"/>
      <w:lvlText w:val="%1、"/>
      <w:lvlJc w:val="left"/>
      <w:pPr>
        <w:ind w:left="907" w:hanging="623"/>
      </w:pPr>
      <w:rPr>
        <w:rFonts w:ascii="標楷體" w:eastAsia="標楷體" w:hint="eastAsia"/>
        <w:b w:val="0"/>
        <w:i w:val="0"/>
        <w:sz w:val="32"/>
      </w:rPr>
    </w:lvl>
    <w:lvl w:ilvl="1">
      <w:start w:val="1"/>
      <w:numFmt w:val="taiwaneseCountingThousand"/>
      <w:pStyle w:val="a0"/>
      <w:suff w:val="nothing"/>
      <w:lvlText w:val="（%2）"/>
      <w:lvlJc w:val="left"/>
      <w:pPr>
        <w:ind w:left="1247" w:hanging="850"/>
      </w:pPr>
      <w:rPr>
        <w:rFonts w:ascii="標楷體" w:eastAsia="標楷體" w:hint="eastAsia"/>
        <w:b w:val="0"/>
        <w:i w:val="0"/>
        <w:sz w:val="28"/>
      </w:rPr>
    </w:lvl>
    <w:lvl w:ilvl="2">
      <w:start w:val="1"/>
      <w:numFmt w:val="decimalFullWidth"/>
      <w:pStyle w:val="a1"/>
      <w:suff w:val="nothing"/>
      <w:lvlText w:val="%3、"/>
      <w:lvlJc w:val="left"/>
      <w:pPr>
        <w:ind w:left="1474" w:hanging="652"/>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6" w15:restartNumberingAfterBreak="0">
    <w:nsid w:val="116324DA"/>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1897039"/>
    <w:multiLevelType w:val="hybridMultilevel"/>
    <w:tmpl w:val="7FE6343E"/>
    <w:lvl w:ilvl="0" w:tplc="8334F12A">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15:restartNumberingAfterBreak="0">
    <w:nsid w:val="17610725"/>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5FF558F"/>
    <w:multiLevelType w:val="hybridMultilevel"/>
    <w:tmpl w:val="48C87976"/>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65C5F7D"/>
    <w:multiLevelType w:val="hybridMultilevel"/>
    <w:tmpl w:val="24F2E0FA"/>
    <w:lvl w:ilvl="0" w:tplc="79309C0C">
      <w:start w:val="1"/>
      <w:numFmt w:val="decimal"/>
      <w:lvlText w:val="(%1)"/>
      <w:lvlJc w:val="left"/>
      <w:pPr>
        <w:ind w:left="876" w:hanging="396"/>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2A622880"/>
    <w:multiLevelType w:val="multilevel"/>
    <w:tmpl w:val="4142ED9E"/>
    <w:lvl w:ilvl="0">
      <w:start w:val="1"/>
      <w:numFmt w:val="taiwaneseCountingThousand"/>
      <w:pStyle w:val="a2"/>
      <w:suff w:val="nothing"/>
      <w:lvlText w:val="（%1）"/>
      <w:lvlJc w:val="left"/>
      <w:pPr>
        <w:ind w:left="820" w:hanging="480"/>
      </w:pPr>
      <w:rPr>
        <w:rFonts w:hint="default"/>
        <w:b w:val="0"/>
        <w:bCs w:val="0"/>
        <w:i w:val="0"/>
        <w:iCs w:val="0"/>
        <w:caps w:val="0"/>
        <w:smallCaps w:val="0"/>
        <w:strike w:val="0"/>
        <w:dstrike w:val="0"/>
        <w:outline w:val="0"/>
        <w:shadow w:val="0"/>
        <w:emboss w:val="0"/>
        <w:imprint w:val="0"/>
        <w:noProof w:val="0"/>
        <w:vanish w:val="0"/>
        <w:color w:val="auto"/>
        <w:spacing w:val="0"/>
        <w:kern w:val="0"/>
        <w:position w:val="0"/>
        <w:sz w:val="32"/>
        <w:szCs w:val="32"/>
        <w:u w:val="none"/>
        <w:vertAlign w:val="baseline"/>
        <w:em w:val="none"/>
        <w:lang w:val="en-US"/>
      </w:rPr>
    </w:lvl>
    <w:lvl w:ilvl="1">
      <w:start w:val="1"/>
      <w:numFmt w:val="taiwaneseCountingThousand"/>
      <w:suff w:val="nothing"/>
      <w:lvlText w:val="（%2）"/>
      <w:lvlJc w:val="left"/>
      <w:pPr>
        <w:ind w:left="1247" w:hanging="907"/>
      </w:pPr>
      <w:rPr>
        <w:rFonts w:ascii="標楷體" w:eastAsia="標楷體" w:hint="eastAsia"/>
        <w:b w:val="0"/>
        <w:i w:val="0"/>
        <w:color w:val="auto"/>
        <w:sz w:val="28"/>
        <w:lang w:val="en-US"/>
      </w:rPr>
    </w:lvl>
    <w:lvl w:ilvl="2">
      <w:start w:val="1"/>
      <w:numFmt w:val="decimalFullWidth"/>
      <w:suff w:val="nothing"/>
      <w:lvlText w:val="%3、"/>
      <w:lvlJc w:val="left"/>
      <w:pPr>
        <w:ind w:left="880" w:firstLine="27"/>
      </w:pPr>
      <w:rPr>
        <w:rFonts w:ascii="標楷體" w:eastAsia="標楷體" w:hint="eastAsia"/>
        <w:b w:val="0"/>
        <w:i w:val="0"/>
        <w:sz w:val="32"/>
      </w:rPr>
    </w:lvl>
    <w:lvl w:ilvl="3">
      <w:start w:val="1"/>
      <w:numFmt w:val="decimalFullWidth"/>
      <w:suff w:val="nothing"/>
      <w:lvlText w:val="（%4）"/>
      <w:lvlJc w:val="left"/>
      <w:pPr>
        <w:ind w:left="1871" w:hanging="96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2" w15:restartNumberingAfterBreak="0">
    <w:nsid w:val="2BA92EDF"/>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2BE40D2B"/>
    <w:multiLevelType w:val="hybridMultilevel"/>
    <w:tmpl w:val="CBCA8A96"/>
    <w:lvl w:ilvl="0" w:tplc="B6F09666">
      <w:start w:val="1"/>
      <w:numFmt w:val="ideographLegalTraditional"/>
      <w:lvlText w:val="%1、"/>
      <w:lvlJc w:val="left"/>
      <w:pPr>
        <w:tabs>
          <w:tab w:val="num" w:pos="720"/>
        </w:tabs>
        <w:ind w:left="720" w:hanging="720"/>
      </w:pPr>
      <w:rPr>
        <w:rFonts w:hint="default"/>
      </w:rPr>
    </w:lvl>
    <w:lvl w:ilvl="1" w:tplc="BAD8A2D2">
      <w:start w:val="1"/>
      <w:numFmt w:val="taiwaneseCountingThousand"/>
      <w:lvlText w:val="%2、"/>
      <w:lvlJc w:val="left"/>
      <w:pPr>
        <w:tabs>
          <w:tab w:val="num" w:pos="1200"/>
        </w:tabs>
        <w:ind w:left="1200" w:hanging="720"/>
      </w:pPr>
      <w:rPr>
        <w:rFonts w:hint="default"/>
      </w:rPr>
    </w:lvl>
    <w:lvl w:ilvl="2" w:tplc="290E670A">
      <w:start w:val="1"/>
      <w:numFmt w:val="taiwaneseCountingThousand"/>
      <w:lvlText w:val="(%3)"/>
      <w:lvlJc w:val="left"/>
      <w:pPr>
        <w:tabs>
          <w:tab w:val="num" w:pos="2232"/>
        </w:tabs>
        <w:ind w:left="2232" w:hanging="1272"/>
      </w:pPr>
      <w:rPr>
        <w:rFonts w:cs="New Gulim" w:hint="default"/>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15:restartNumberingAfterBreak="0">
    <w:nsid w:val="3BA3192F"/>
    <w:multiLevelType w:val="hybridMultilevel"/>
    <w:tmpl w:val="0560A50A"/>
    <w:lvl w:ilvl="0" w:tplc="02F6EF86">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5" w15:restartNumberingAfterBreak="0">
    <w:nsid w:val="3ECA0E58"/>
    <w:multiLevelType w:val="hybridMultilevel"/>
    <w:tmpl w:val="CD98CB60"/>
    <w:lvl w:ilvl="0" w:tplc="2EC6E6A4">
      <w:start w:val="1"/>
      <w:numFmt w:val="taiwaneseCountingThousand"/>
      <w:lvlText w:val="(%1)"/>
      <w:lvlJc w:val="left"/>
      <w:pPr>
        <w:tabs>
          <w:tab w:val="num" w:pos="1680"/>
        </w:tabs>
        <w:ind w:left="1680" w:hanging="720"/>
      </w:pPr>
      <w:rPr>
        <w:rFonts w:hint="default"/>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16" w15:restartNumberingAfterBreak="0">
    <w:nsid w:val="462C365E"/>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6CF41FE"/>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7F96FA2"/>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A607696"/>
    <w:multiLevelType w:val="hybridMultilevel"/>
    <w:tmpl w:val="BAAA86B0"/>
    <w:lvl w:ilvl="0" w:tplc="8FFC3AEC">
      <w:start w:val="1"/>
      <w:numFmt w:val="decimal"/>
      <w:lvlText w:val="(%1)"/>
      <w:lvlJc w:val="left"/>
      <w:pPr>
        <w:ind w:left="862" w:hanging="720"/>
      </w:pPr>
      <w:rPr>
        <w:rFonts w:hint="default"/>
        <w:b/>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4CD311DF"/>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DB31373"/>
    <w:multiLevelType w:val="hybridMultilevel"/>
    <w:tmpl w:val="6B24C632"/>
    <w:lvl w:ilvl="0" w:tplc="556EB47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59612013"/>
    <w:multiLevelType w:val="hybridMultilevel"/>
    <w:tmpl w:val="A92A58E6"/>
    <w:lvl w:ilvl="0" w:tplc="21D2BA38">
      <w:start w:val="60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60D4DCE"/>
    <w:multiLevelType w:val="hybridMultilevel"/>
    <w:tmpl w:val="0560A50A"/>
    <w:lvl w:ilvl="0" w:tplc="02F6EF86">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4" w15:restartNumberingAfterBreak="0">
    <w:nsid w:val="6B531020"/>
    <w:multiLevelType w:val="hybridMultilevel"/>
    <w:tmpl w:val="74A0A5B6"/>
    <w:lvl w:ilvl="0" w:tplc="705E434C">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6C91467F"/>
    <w:multiLevelType w:val="hybridMultilevel"/>
    <w:tmpl w:val="967E0B8A"/>
    <w:lvl w:ilvl="0" w:tplc="02F6EF86">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6" w15:restartNumberingAfterBreak="0">
    <w:nsid w:val="6CAB2FB0"/>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6FDC080C"/>
    <w:multiLevelType w:val="hybridMultilevel"/>
    <w:tmpl w:val="1886217C"/>
    <w:lvl w:ilvl="0" w:tplc="C98EFD2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2CE2BF6"/>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9D110D5"/>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4"/>
  </w:num>
  <w:num w:numId="2">
    <w:abstractNumId w:val="5"/>
  </w:num>
  <w:num w:numId="3">
    <w:abstractNumId w:val="13"/>
  </w:num>
  <w:num w:numId="4">
    <w:abstractNumId w:val="15"/>
  </w:num>
  <w:num w:numId="5">
    <w:abstractNumId w:val="7"/>
  </w:num>
  <w:num w:numId="6">
    <w:abstractNumId w:val="22"/>
  </w:num>
  <w:num w:numId="7">
    <w:abstractNumId w:val="3"/>
  </w:num>
  <w:num w:numId="8">
    <w:abstractNumId w:val="14"/>
  </w:num>
  <w:num w:numId="9">
    <w:abstractNumId w:val="25"/>
  </w:num>
  <w:num w:numId="10">
    <w:abstractNumId w:val="2"/>
  </w:num>
  <w:num w:numId="11">
    <w:abstractNumId w:val="23"/>
  </w:num>
  <w:num w:numId="12">
    <w:abstractNumId w:val="28"/>
  </w:num>
  <w:num w:numId="13">
    <w:abstractNumId w:val="0"/>
  </w:num>
  <w:num w:numId="14">
    <w:abstractNumId w:val="10"/>
  </w:num>
  <w:num w:numId="15">
    <w:abstractNumId w:val="17"/>
  </w:num>
  <w:num w:numId="16">
    <w:abstractNumId w:val="8"/>
  </w:num>
  <w:num w:numId="17">
    <w:abstractNumId w:val="21"/>
  </w:num>
  <w:num w:numId="18">
    <w:abstractNumId w:val="11"/>
  </w:num>
  <w:num w:numId="19">
    <w:abstractNumId w:val="19"/>
  </w:num>
  <w:num w:numId="20">
    <w:abstractNumId w:val="16"/>
  </w:num>
  <w:num w:numId="21">
    <w:abstractNumId w:val="4"/>
  </w:num>
  <w:num w:numId="22">
    <w:abstractNumId w:val="12"/>
  </w:num>
  <w:num w:numId="23">
    <w:abstractNumId w:val="27"/>
  </w:num>
  <w:num w:numId="24">
    <w:abstractNumId w:val="1"/>
  </w:num>
  <w:num w:numId="25">
    <w:abstractNumId w:val="18"/>
  </w:num>
  <w:num w:numId="26">
    <w:abstractNumId w:val="6"/>
  </w:num>
  <w:num w:numId="27">
    <w:abstractNumId w:val="26"/>
  </w:num>
  <w:num w:numId="28">
    <w:abstractNumId w:val="9"/>
  </w:num>
  <w:num w:numId="29">
    <w:abstractNumId w:val="29"/>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bordersDoNotSurroundHeader/>
  <w:bordersDoNotSurroundFooter/>
  <w:hideSpellingErrors/>
  <w:activeWritingStyle w:appName="MSWord" w:lang="en-US" w:vendorID="64" w:dllVersion="6" w:nlCheck="1" w:checkStyle="1"/>
  <w:activeWritingStyle w:appName="MSWord" w:lang="zh-TW" w:vendorID="64" w:dllVersion="5" w:nlCheck="1" w:checkStyle="1"/>
  <w:activeWritingStyle w:appName="MSWord" w:lang="zh-TW" w:vendorID="64" w:dllVersion="0" w:nlCheck="1" w:checkStyle="1"/>
  <w:activeWritingStyle w:appName="MSWord" w:lang="zh-HK" w:vendorID="64" w:dllVersion="5" w:nlCheck="1" w:checkStyle="1"/>
  <w:activeWritingStyle w:appName="MSWord" w:lang="en-US"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241"/>
  <w:drawingGridVerticalSpacing w:val="250"/>
  <w:displayHorizontalDrawingGridEvery w:val="0"/>
  <w:displayVerticalDrawingGridEvery w:val="2"/>
  <w:noPunctuationKerning/>
  <w:characterSpacingControl w:val="doNotCompress"/>
  <w:hdrShapeDefaults>
    <o:shapedefaults v:ext="edit" spidmax="59393" style="mso-position-horizontal:right;mso-position-horizontal-relative:margin;mso-position-vertical:top;mso-position-vertical-relative:margin"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030C"/>
    <w:rsid w:val="0000001A"/>
    <w:rsid w:val="000006AC"/>
    <w:rsid w:val="00000BD1"/>
    <w:rsid w:val="00001CF5"/>
    <w:rsid w:val="00002814"/>
    <w:rsid w:val="00002B1B"/>
    <w:rsid w:val="00002B3A"/>
    <w:rsid w:val="00002BC3"/>
    <w:rsid w:val="00002F4F"/>
    <w:rsid w:val="000032B5"/>
    <w:rsid w:val="0000387E"/>
    <w:rsid w:val="00003907"/>
    <w:rsid w:val="00003DAB"/>
    <w:rsid w:val="00010296"/>
    <w:rsid w:val="000104EA"/>
    <w:rsid w:val="000113FF"/>
    <w:rsid w:val="00011694"/>
    <w:rsid w:val="0001171F"/>
    <w:rsid w:val="000117DD"/>
    <w:rsid w:val="00011F77"/>
    <w:rsid w:val="00012095"/>
    <w:rsid w:val="000123B4"/>
    <w:rsid w:val="0001258F"/>
    <w:rsid w:val="000125F6"/>
    <w:rsid w:val="0001267B"/>
    <w:rsid w:val="00013DF1"/>
    <w:rsid w:val="000140A6"/>
    <w:rsid w:val="00015E51"/>
    <w:rsid w:val="000165B8"/>
    <w:rsid w:val="000167F0"/>
    <w:rsid w:val="00016C9D"/>
    <w:rsid w:val="000200BB"/>
    <w:rsid w:val="000210D9"/>
    <w:rsid w:val="0002188F"/>
    <w:rsid w:val="000219D6"/>
    <w:rsid w:val="00022C5C"/>
    <w:rsid w:val="000244BE"/>
    <w:rsid w:val="00025480"/>
    <w:rsid w:val="0002558A"/>
    <w:rsid w:val="00025C56"/>
    <w:rsid w:val="00027061"/>
    <w:rsid w:val="000279AE"/>
    <w:rsid w:val="00030873"/>
    <w:rsid w:val="00030FEB"/>
    <w:rsid w:val="0003187D"/>
    <w:rsid w:val="00031DA5"/>
    <w:rsid w:val="000337FC"/>
    <w:rsid w:val="0003481C"/>
    <w:rsid w:val="00034EBD"/>
    <w:rsid w:val="000350AD"/>
    <w:rsid w:val="000362D3"/>
    <w:rsid w:val="000365F1"/>
    <w:rsid w:val="0003664C"/>
    <w:rsid w:val="00036D2C"/>
    <w:rsid w:val="00037722"/>
    <w:rsid w:val="00037841"/>
    <w:rsid w:val="000402CC"/>
    <w:rsid w:val="00040312"/>
    <w:rsid w:val="00040464"/>
    <w:rsid w:val="00041770"/>
    <w:rsid w:val="000425CE"/>
    <w:rsid w:val="000428E0"/>
    <w:rsid w:val="0004437C"/>
    <w:rsid w:val="00044A0C"/>
    <w:rsid w:val="0004671B"/>
    <w:rsid w:val="000505D7"/>
    <w:rsid w:val="00051FF9"/>
    <w:rsid w:val="000532A0"/>
    <w:rsid w:val="00053AC4"/>
    <w:rsid w:val="00053AF2"/>
    <w:rsid w:val="0005449E"/>
    <w:rsid w:val="00054B9E"/>
    <w:rsid w:val="00054BA4"/>
    <w:rsid w:val="0005638F"/>
    <w:rsid w:val="000563F2"/>
    <w:rsid w:val="00056502"/>
    <w:rsid w:val="00057768"/>
    <w:rsid w:val="00057841"/>
    <w:rsid w:val="000578D4"/>
    <w:rsid w:val="00057974"/>
    <w:rsid w:val="00057B35"/>
    <w:rsid w:val="00057CE9"/>
    <w:rsid w:val="00060507"/>
    <w:rsid w:val="000610C9"/>
    <w:rsid w:val="000621B2"/>
    <w:rsid w:val="000622D7"/>
    <w:rsid w:val="00063080"/>
    <w:rsid w:val="00064AFD"/>
    <w:rsid w:val="00065E64"/>
    <w:rsid w:val="000703F9"/>
    <w:rsid w:val="000720AF"/>
    <w:rsid w:val="0007228A"/>
    <w:rsid w:val="00072A25"/>
    <w:rsid w:val="000747BF"/>
    <w:rsid w:val="0007542D"/>
    <w:rsid w:val="0007559B"/>
    <w:rsid w:val="0007582E"/>
    <w:rsid w:val="0007583A"/>
    <w:rsid w:val="0007590C"/>
    <w:rsid w:val="00076682"/>
    <w:rsid w:val="00076900"/>
    <w:rsid w:val="00076EFA"/>
    <w:rsid w:val="00077BFF"/>
    <w:rsid w:val="0008148D"/>
    <w:rsid w:val="0008239F"/>
    <w:rsid w:val="0008242C"/>
    <w:rsid w:val="00082517"/>
    <w:rsid w:val="00083BDF"/>
    <w:rsid w:val="00083DD8"/>
    <w:rsid w:val="00084C72"/>
    <w:rsid w:val="00085156"/>
    <w:rsid w:val="0008526E"/>
    <w:rsid w:val="00085D14"/>
    <w:rsid w:val="000863B9"/>
    <w:rsid w:val="0008653A"/>
    <w:rsid w:val="000869C2"/>
    <w:rsid w:val="00086EE0"/>
    <w:rsid w:val="0009099A"/>
    <w:rsid w:val="00090DE7"/>
    <w:rsid w:val="00090FC6"/>
    <w:rsid w:val="00091D21"/>
    <w:rsid w:val="000927DF"/>
    <w:rsid w:val="00093CDC"/>
    <w:rsid w:val="00096423"/>
    <w:rsid w:val="00096568"/>
    <w:rsid w:val="0009752D"/>
    <w:rsid w:val="000A0AFE"/>
    <w:rsid w:val="000A2315"/>
    <w:rsid w:val="000A2704"/>
    <w:rsid w:val="000A271B"/>
    <w:rsid w:val="000A291D"/>
    <w:rsid w:val="000A327E"/>
    <w:rsid w:val="000A351F"/>
    <w:rsid w:val="000A3624"/>
    <w:rsid w:val="000A4690"/>
    <w:rsid w:val="000A4DA0"/>
    <w:rsid w:val="000A530A"/>
    <w:rsid w:val="000A5DCA"/>
    <w:rsid w:val="000A5E03"/>
    <w:rsid w:val="000A612C"/>
    <w:rsid w:val="000A63A2"/>
    <w:rsid w:val="000B0930"/>
    <w:rsid w:val="000B15B9"/>
    <w:rsid w:val="000B19E5"/>
    <w:rsid w:val="000B1C58"/>
    <w:rsid w:val="000B1CFF"/>
    <w:rsid w:val="000B260E"/>
    <w:rsid w:val="000B37B8"/>
    <w:rsid w:val="000B4B94"/>
    <w:rsid w:val="000B4F7D"/>
    <w:rsid w:val="000B4FE1"/>
    <w:rsid w:val="000B528F"/>
    <w:rsid w:val="000B529A"/>
    <w:rsid w:val="000B6C5C"/>
    <w:rsid w:val="000B7584"/>
    <w:rsid w:val="000C0B68"/>
    <w:rsid w:val="000C0DD8"/>
    <w:rsid w:val="000C20D5"/>
    <w:rsid w:val="000C211D"/>
    <w:rsid w:val="000C2BE0"/>
    <w:rsid w:val="000C2DD2"/>
    <w:rsid w:val="000C3196"/>
    <w:rsid w:val="000C4E08"/>
    <w:rsid w:val="000C5FBD"/>
    <w:rsid w:val="000C67EA"/>
    <w:rsid w:val="000C7284"/>
    <w:rsid w:val="000D0182"/>
    <w:rsid w:val="000D030C"/>
    <w:rsid w:val="000D0B99"/>
    <w:rsid w:val="000D13F0"/>
    <w:rsid w:val="000D1780"/>
    <w:rsid w:val="000D1B06"/>
    <w:rsid w:val="000D2287"/>
    <w:rsid w:val="000D3567"/>
    <w:rsid w:val="000D3C4E"/>
    <w:rsid w:val="000D62C7"/>
    <w:rsid w:val="000D715E"/>
    <w:rsid w:val="000D7974"/>
    <w:rsid w:val="000D7DE5"/>
    <w:rsid w:val="000E00D1"/>
    <w:rsid w:val="000E0835"/>
    <w:rsid w:val="000E1FFA"/>
    <w:rsid w:val="000E2030"/>
    <w:rsid w:val="000E2E46"/>
    <w:rsid w:val="000E33B8"/>
    <w:rsid w:val="000E4053"/>
    <w:rsid w:val="000E407D"/>
    <w:rsid w:val="000E42B8"/>
    <w:rsid w:val="000E47C2"/>
    <w:rsid w:val="000E5366"/>
    <w:rsid w:val="000E5C43"/>
    <w:rsid w:val="000E6E85"/>
    <w:rsid w:val="000E7751"/>
    <w:rsid w:val="000F0228"/>
    <w:rsid w:val="000F0E1D"/>
    <w:rsid w:val="000F12C6"/>
    <w:rsid w:val="000F165A"/>
    <w:rsid w:val="000F1D6F"/>
    <w:rsid w:val="000F2100"/>
    <w:rsid w:val="000F2998"/>
    <w:rsid w:val="000F387F"/>
    <w:rsid w:val="000F38F3"/>
    <w:rsid w:val="000F3B92"/>
    <w:rsid w:val="000F4046"/>
    <w:rsid w:val="000F65A5"/>
    <w:rsid w:val="000F7630"/>
    <w:rsid w:val="000F7BB5"/>
    <w:rsid w:val="00100547"/>
    <w:rsid w:val="00100F62"/>
    <w:rsid w:val="00100F69"/>
    <w:rsid w:val="00101CE7"/>
    <w:rsid w:val="001021DF"/>
    <w:rsid w:val="00102974"/>
    <w:rsid w:val="00103723"/>
    <w:rsid w:val="0010372F"/>
    <w:rsid w:val="00103840"/>
    <w:rsid w:val="0010384A"/>
    <w:rsid w:val="0010633E"/>
    <w:rsid w:val="00107E11"/>
    <w:rsid w:val="00111517"/>
    <w:rsid w:val="00112783"/>
    <w:rsid w:val="00114AEF"/>
    <w:rsid w:val="00115BBF"/>
    <w:rsid w:val="00115D37"/>
    <w:rsid w:val="0011605C"/>
    <w:rsid w:val="00117087"/>
    <w:rsid w:val="001170A1"/>
    <w:rsid w:val="00117896"/>
    <w:rsid w:val="001179C4"/>
    <w:rsid w:val="001202F2"/>
    <w:rsid w:val="00120365"/>
    <w:rsid w:val="00120A83"/>
    <w:rsid w:val="00120AE0"/>
    <w:rsid w:val="001216D5"/>
    <w:rsid w:val="00121A76"/>
    <w:rsid w:val="00121F24"/>
    <w:rsid w:val="00122507"/>
    <w:rsid w:val="001244BD"/>
    <w:rsid w:val="00124DFD"/>
    <w:rsid w:val="0012550E"/>
    <w:rsid w:val="00126582"/>
    <w:rsid w:val="001269F5"/>
    <w:rsid w:val="0012732A"/>
    <w:rsid w:val="00130C2A"/>
    <w:rsid w:val="001311E7"/>
    <w:rsid w:val="00131D8E"/>
    <w:rsid w:val="00132414"/>
    <w:rsid w:val="00132509"/>
    <w:rsid w:val="0013297C"/>
    <w:rsid w:val="0013297D"/>
    <w:rsid w:val="001332CB"/>
    <w:rsid w:val="001338A4"/>
    <w:rsid w:val="00134BC5"/>
    <w:rsid w:val="00134C07"/>
    <w:rsid w:val="001356A7"/>
    <w:rsid w:val="0013590D"/>
    <w:rsid w:val="00135C8C"/>
    <w:rsid w:val="00135CA7"/>
    <w:rsid w:val="00136544"/>
    <w:rsid w:val="00137002"/>
    <w:rsid w:val="00137816"/>
    <w:rsid w:val="00140900"/>
    <w:rsid w:val="00141BA1"/>
    <w:rsid w:val="00143265"/>
    <w:rsid w:val="00143B9C"/>
    <w:rsid w:val="0014494D"/>
    <w:rsid w:val="001449BB"/>
    <w:rsid w:val="00144B58"/>
    <w:rsid w:val="0014547D"/>
    <w:rsid w:val="001459B1"/>
    <w:rsid w:val="00145CB2"/>
    <w:rsid w:val="00146371"/>
    <w:rsid w:val="001463A3"/>
    <w:rsid w:val="00147F9F"/>
    <w:rsid w:val="001500C5"/>
    <w:rsid w:val="001509A7"/>
    <w:rsid w:val="0015144C"/>
    <w:rsid w:val="00152105"/>
    <w:rsid w:val="00152BB9"/>
    <w:rsid w:val="00153117"/>
    <w:rsid w:val="00154DA9"/>
    <w:rsid w:val="0015542D"/>
    <w:rsid w:val="001564EA"/>
    <w:rsid w:val="001568CF"/>
    <w:rsid w:val="0015690D"/>
    <w:rsid w:val="00157B80"/>
    <w:rsid w:val="00160EED"/>
    <w:rsid w:val="00161016"/>
    <w:rsid w:val="001610AC"/>
    <w:rsid w:val="00161342"/>
    <w:rsid w:val="0016147C"/>
    <w:rsid w:val="00161864"/>
    <w:rsid w:val="001631E7"/>
    <w:rsid w:val="00164537"/>
    <w:rsid w:val="00164909"/>
    <w:rsid w:val="00165687"/>
    <w:rsid w:val="001659D2"/>
    <w:rsid w:val="0016607C"/>
    <w:rsid w:val="001663B6"/>
    <w:rsid w:val="00167537"/>
    <w:rsid w:val="0016796D"/>
    <w:rsid w:val="0017005B"/>
    <w:rsid w:val="00171544"/>
    <w:rsid w:val="00172740"/>
    <w:rsid w:val="001727D8"/>
    <w:rsid w:val="00172E3D"/>
    <w:rsid w:val="00173CCD"/>
    <w:rsid w:val="00174EF6"/>
    <w:rsid w:val="00175200"/>
    <w:rsid w:val="0017577B"/>
    <w:rsid w:val="00175E9F"/>
    <w:rsid w:val="00176424"/>
    <w:rsid w:val="001766F7"/>
    <w:rsid w:val="00177831"/>
    <w:rsid w:val="00180C9F"/>
    <w:rsid w:val="00180DB8"/>
    <w:rsid w:val="00181014"/>
    <w:rsid w:val="00181581"/>
    <w:rsid w:val="001815A5"/>
    <w:rsid w:val="00181E1A"/>
    <w:rsid w:val="0018200C"/>
    <w:rsid w:val="00182026"/>
    <w:rsid w:val="00182614"/>
    <w:rsid w:val="00183F4C"/>
    <w:rsid w:val="0018424B"/>
    <w:rsid w:val="00184F5B"/>
    <w:rsid w:val="00185564"/>
    <w:rsid w:val="00185A4C"/>
    <w:rsid w:val="00187FDC"/>
    <w:rsid w:val="001902BB"/>
    <w:rsid w:val="001917B9"/>
    <w:rsid w:val="001919B4"/>
    <w:rsid w:val="00191DBE"/>
    <w:rsid w:val="00192C7A"/>
    <w:rsid w:val="00193A68"/>
    <w:rsid w:val="00193CCD"/>
    <w:rsid w:val="00193D6C"/>
    <w:rsid w:val="0019547F"/>
    <w:rsid w:val="00195A35"/>
    <w:rsid w:val="00196818"/>
    <w:rsid w:val="00196F6D"/>
    <w:rsid w:val="001970A7"/>
    <w:rsid w:val="00197461"/>
    <w:rsid w:val="00197872"/>
    <w:rsid w:val="00197FBE"/>
    <w:rsid w:val="001A00AE"/>
    <w:rsid w:val="001A0D24"/>
    <w:rsid w:val="001A169C"/>
    <w:rsid w:val="001A1BD8"/>
    <w:rsid w:val="001A292F"/>
    <w:rsid w:val="001A3373"/>
    <w:rsid w:val="001A402C"/>
    <w:rsid w:val="001A518A"/>
    <w:rsid w:val="001A5335"/>
    <w:rsid w:val="001A5D38"/>
    <w:rsid w:val="001A67C5"/>
    <w:rsid w:val="001A6AE3"/>
    <w:rsid w:val="001A6BE7"/>
    <w:rsid w:val="001A74AF"/>
    <w:rsid w:val="001A7904"/>
    <w:rsid w:val="001B1144"/>
    <w:rsid w:val="001B12C9"/>
    <w:rsid w:val="001B155E"/>
    <w:rsid w:val="001B166D"/>
    <w:rsid w:val="001B2685"/>
    <w:rsid w:val="001B29B6"/>
    <w:rsid w:val="001B2C94"/>
    <w:rsid w:val="001B31E7"/>
    <w:rsid w:val="001B367E"/>
    <w:rsid w:val="001B3803"/>
    <w:rsid w:val="001B3CF9"/>
    <w:rsid w:val="001B3DB0"/>
    <w:rsid w:val="001B4215"/>
    <w:rsid w:val="001B5302"/>
    <w:rsid w:val="001B6656"/>
    <w:rsid w:val="001B67BC"/>
    <w:rsid w:val="001C171F"/>
    <w:rsid w:val="001C1821"/>
    <w:rsid w:val="001C1E33"/>
    <w:rsid w:val="001C2680"/>
    <w:rsid w:val="001C393B"/>
    <w:rsid w:val="001C4396"/>
    <w:rsid w:val="001C45DE"/>
    <w:rsid w:val="001C51BD"/>
    <w:rsid w:val="001C5AB8"/>
    <w:rsid w:val="001C5DE7"/>
    <w:rsid w:val="001C64C8"/>
    <w:rsid w:val="001C6978"/>
    <w:rsid w:val="001C69A1"/>
    <w:rsid w:val="001C69D8"/>
    <w:rsid w:val="001C7E7E"/>
    <w:rsid w:val="001D11A0"/>
    <w:rsid w:val="001D23F0"/>
    <w:rsid w:val="001D29E9"/>
    <w:rsid w:val="001D3278"/>
    <w:rsid w:val="001D3DDC"/>
    <w:rsid w:val="001D44A8"/>
    <w:rsid w:val="001D5550"/>
    <w:rsid w:val="001D605C"/>
    <w:rsid w:val="001D653A"/>
    <w:rsid w:val="001D6909"/>
    <w:rsid w:val="001D6B25"/>
    <w:rsid w:val="001D74C7"/>
    <w:rsid w:val="001E10C5"/>
    <w:rsid w:val="001E1A9E"/>
    <w:rsid w:val="001E241F"/>
    <w:rsid w:val="001E3615"/>
    <w:rsid w:val="001E3773"/>
    <w:rsid w:val="001E536B"/>
    <w:rsid w:val="001E5C73"/>
    <w:rsid w:val="001E6347"/>
    <w:rsid w:val="001E653D"/>
    <w:rsid w:val="001E6948"/>
    <w:rsid w:val="001E6EB2"/>
    <w:rsid w:val="001E6F7F"/>
    <w:rsid w:val="001E7151"/>
    <w:rsid w:val="001E7807"/>
    <w:rsid w:val="001E792C"/>
    <w:rsid w:val="001F169C"/>
    <w:rsid w:val="001F1E89"/>
    <w:rsid w:val="001F25EC"/>
    <w:rsid w:val="001F32CF"/>
    <w:rsid w:val="001F342B"/>
    <w:rsid w:val="001F40C6"/>
    <w:rsid w:val="001F41D4"/>
    <w:rsid w:val="001F43DE"/>
    <w:rsid w:val="001F4682"/>
    <w:rsid w:val="001F494A"/>
    <w:rsid w:val="001F52B9"/>
    <w:rsid w:val="001F5696"/>
    <w:rsid w:val="001F6796"/>
    <w:rsid w:val="001F68E8"/>
    <w:rsid w:val="001F6C17"/>
    <w:rsid w:val="001F6C20"/>
    <w:rsid w:val="001F7787"/>
    <w:rsid w:val="00200B20"/>
    <w:rsid w:val="00200B68"/>
    <w:rsid w:val="002027D9"/>
    <w:rsid w:val="00202B71"/>
    <w:rsid w:val="00202F7E"/>
    <w:rsid w:val="002040B1"/>
    <w:rsid w:val="002043FB"/>
    <w:rsid w:val="00204858"/>
    <w:rsid w:val="002049E1"/>
    <w:rsid w:val="002053CD"/>
    <w:rsid w:val="002060B0"/>
    <w:rsid w:val="002060E7"/>
    <w:rsid w:val="002071C7"/>
    <w:rsid w:val="0020728B"/>
    <w:rsid w:val="00207FD0"/>
    <w:rsid w:val="00210917"/>
    <w:rsid w:val="002112EB"/>
    <w:rsid w:val="00211D3A"/>
    <w:rsid w:val="00211F7D"/>
    <w:rsid w:val="00213CB9"/>
    <w:rsid w:val="002141BA"/>
    <w:rsid w:val="00214B00"/>
    <w:rsid w:val="00215393"/>
    <w:rsid w:val="0021571C"/>
    <w:rsid w:val="00215E0B"/>
    <w:rsid w:val="00216310"/>
    <w:rsid w:val="00220086"/>
    <w:rsid w:val="0022023A"/>
    <w:rsid w:val="002202A8"/>
    <w:rsid w:val="002223FA"/>
    <w:rsid w:val="00223C03"/>
    <w:rsid w:val="00223F40"/>
    <w:rsid w:val="0022510B"/>
    <w:rsid w:val="002253C4"/>
    <w:rsid w:val="00225DDB"/>
    <w:rsid w:val="002273C9"/>
    <w:rsid w:val="00227A4D"/>
    <w:rsid w:val="0023002F"/>
    <w:rsid w:val="00230911"/>
    <w:rsid w:val="00230ABC"/>
    <w:rsid w:val="002319FE"/>
    <w:rsid w:val="00232404"/>
    <w:rsid w:val="00233601"/>
    <w:rsid w:val="0023423D"/>
    <w:rsid w:val="002351C8"/>
    <w:rsid w:val="002359C7"/>
    <w:rsid w:val="00236013"/>
    <w:rsid w:val="0023648F"/>
    <w:rsid w:val="00236636"/>
    <w:rsid w:val="00237A0F"/>
    <w:rsid w:val="00237F10"/>
    <w:rsid w:val="00237F57"/>
    <w:rsid w:val="0024097C"/>
    <w:rsid w:val="00240B59"/>
    <w:rsid w:val="002410B0"/>
    <w:rsid w:val="002410C2"/>
    <w:rsid w:val="00241340"/>
    <w:rsid w:val="002426A0"/>
    <w:rsid w:val="00243AE9"/>
    <w:rsid w:val="00244078"/>
    <w:rsid w:val="0024421D"/>
    <w:rsid w:val="002449DA"/>
    <w:rsid w:val="00244FE3"/>
    <w:rsid w:val="00245364"/>
    <w:rsid w:val="002455A0"/>
    <w:rsid w:val="00246A47"/>
    <w:rsid w:val="00246BA5"/>
    <w:rsid w:val="00247876"/>
    <w:rsid w:val="00247E25"/>
    <w:rsid w:val="00251AEC"/>
    <w:rsid w:val="0025296B"/>
    <w:rsid w:val="0025325E"/>
    <w:rsid w:val="00254CB1"/>
    <w:rsid w:val="002556FE"/>
    <w:rsid w:val="00255B7A"/>
    <w:rsid w:val="00256BFB"/>
    <w:rsid w:val="00256D7B"/>
    <w:rsid w:val="002576FF"/>
    <w:rsid w:val="00257E5A"/>
    <w:rsid w:val="002614DC"/>
    <w:rsid w:val="00262C02"/>
    <w:rsid w:val="0026323D"/>
    <w:rsid w:val="002643A4"/>
    <w:rsid w:val="00264E3B"/>
    <w:rsid w:val="00265D84"/>
    <w:rsid w:val="00266FB5"/>
    <w:rsid w:val="002705FA"/>
    <w:rsid w:val="002715BB"/>
    <w:rsid w:val="0027179C"/>
    <w:rsid w:val="002719F7"/>
    <w:rsid w:val="002724C5"/>
    <w:rsid w:val="002729C1"/>
    <w:rsid w:val="00272B02"/>
    <w:rsid w:val="00272C46"/>
    <w:rsid w:val="00273238"/>
    <w:rsid w:val="002741CB"/>
    <w:rsid w:val="00274F18"/>
    <w:rsid w:val="00274FDF"/>
    <w:rsid w:val="002765A4"/>
    <w:rsid w:val="00276DA7"/>
    <w:rsid w:val="002774FF"/>
    <w:rsid w:val="002775B7"/>
    <w:rsid w:val="00280351"/>
    <w:rsid w:val="00280577"/>
    <w:rsid w:val="00281785"/>
    <w:rsid w:val="00281824"/>
    <w:rsid w:val="002819B8"/>
    <w:rsid w:val="0028210F"/>
    <w:rsid w:val="002823BD"/>
    <w:rsid w:val="00283796"/>
    <w:rsid w:val="00283F50"/>
    <w:rsid w:val="00283FF3"/>
    <w:rsid w:val="002844B0"/>
    <w:rsid w:val="002845DE"/>
    <w:rsid w:val="00284601"/>
    <w:rsid w:val="00284938"/>
    <w:rsid w:val="00284D20"/>
    <w:rsid w:val="002855B0"/>
    <w:rsid w:val="00285A63"/>
    <w:rsid w:val="0028644A"/>
    <w:rsid w:val="0028674A"/>
    <w:rsid w:val="00286DD0"/>
    <w:rsid w:val="00287804"/>
    <w:rsid w:val="00290983"/>
    <w:rsid w:val="002911FF"/>
    <w:rsid w:val="002913FC"/>
    <w:rsid w:val="00291CA5"/>
    <w:rsid w:val="0029215B"/>
    <w:rsid w:val="0029254D"/>
    <w:rsid w:val="00292EAD"/>
    <w:rsid w:val="0029376E"/>
    <w:rsid w:val="00294D82"/>
    <w:rsid w:val="00295287"/>
    <w:rsid w:val="00295639"/>
    <w:rsid w:val="00295BBA"/>
    <w:rsid w:val="00296011"/>
    <w:rsid w:val="0029634A"/>
    <w:rsid w:val="00296367"/>
    <w:rsid w:val="0029681D"/>
    <w:rsid w:val="00296F74"/>
    <w:rsid w:val="00297387"/>
    <w:rsid w:val="002A0056"/>
    <w:rsid w:val="002A015C"/>
    <w:rsid w:val="002A079E"/>
    <w:rsid w:val="002A0C27"/>
    <w:rsid w:val="002A0E78"/>
    <w:rsid w:val="002A1018"/>
    <w:rsid w:val="002A1398"/>
    <w:rsid w:val="002A180E"/>
    <w:rsid w:val="002A2648"/>
    <w:rsid w:val="002A2C1B"/>
    <w:rsid w:val="002A389F"/>
    <w:rsid w:val="002A3CE3"/>
    <w:rsid w:val="002A3ECD"/>
    <w:rsid w:val="002A42F0"/>
    <w:rsid w:val="002A496D"/>
    <w:rsid w:val="002A4CDC"/>
    <w:rsid w:val="002A4DF9"/>
    <w:rsid w:val="002A7774"/>
    <w:rsid w:val="002A7C87"/>
    <w:rsid w:val="002A7FB3"/>
    <w:rsid w:val="002B19F7"/>
    <w:rsid w:val="002B2155"/>
    <w:rsid w:val="002B264F"/>
    <w:rsid w:val="002B4765"/>
    <w:rsid w:val="002B4ACD"/>
    <w:rsid w:val="002B4E9B"/>
    <w:rsid w:val="002B5697"/>
    <w:rsid w:val="002B5BFA"/>
    <w:rsid w:val="002B5CD7"/>
    <w:rsid w:val="002B5EE3"/>
    <w:rsid w:val="002B69B0"/>
    <w:rsid w:val="002B6B2F"/>
    <w:rsid w:val="002B6C6C"/>
    <w:rsid w:val="002B7667"/>
    <w:rsid w:val="002B7CDC"/>
    <w:rsid w:val="002C06B2"/>
    <w:rsid w:val="002C1253"/>
    <w:rsid w:val="002C1B47"/>
    <w:rsid w:val="002C1D42"/>
    <w:rsid w:val="002C2396"/>
    <w:rsid w:val="002C29CE"/>
    <w:rsid w:val="002C4124"/>
    <w:rsid w:val="002C49C2"/>
    <w:rsid w:val="002C4F70"/>
    <w:rsid w:val="002C5603"/>
    <w:rsid w:val="002C5ADA"/>
    <w:rsid w:val="002C5CE8"/>
    <w:rsid w:val="002C6570"/>
    <w:rsid w:val="002C6A7D"/>
    <w:rsid w:val="002C6C87"/>
    <w:rsid w:val="002C7185"/>
    <w:rsid w:val="002C73D0"/>
    <w:rsid w:val="002C767F"/>
    <w:rsid w:val="002D0E96"/>
    <w:rsid w:val="002D1C26"/>
    <w:rsid w:val="002D4D9A"/>
    <w:rsid w:val="002D51A6"/>
    <w:rsid w:val="002D5B74"/>
    <w:rsid w:val="002D75E5"/>
    <w:rsid w:val="002E0DEC"/>
    <w:rsid w:val="002E1722"/>
    <w:rsid w:val="002E1ECB"/>
    <w:rsid w:val="002E26C7"/>
    <w:rsid w:val="002E2FE5"/>
    <w:rsid w:val="002E30CB"/>
    <w:rsid w:val="002E321A"/>
    <w:rsid w:val="002E32B6"/>
    <w:rsid w:val="002E3673"/>
    <w:rsid w:val="002E39A4"/>
    <w:rsid w:val="002E4228"/>
    <w:rsid w:val="002E4C02"/>
    <w:rsid w:val="002E5BE3"/>
    <w:rsid w:val="002E62F8"/>
    <w:rsid w:val="002E6DAD"/>
    <w:rsid w:val="002E70DA"/>
    <w:rsid w:val="002E710C"/>
    <w:rsid w:val="002E72DA"/>
    <w:rsid w:val="002E79B2"/>
    <w:rsid w:val="002E7C77"/>
    <w:rsid w:val="002F0131"/>
    <w:rsid w:val="002F0304"/>
    <w:rsid w:val="002F0CD5"/>
    <w:rsid w:val="002F10B6"/>
    <w:rsid w:val="002F136A"/>
    <w:rsid w:val="002F1AFE"/>
    <w:rsid w:val="002F34BE"/>
    <w:rsid w:val="002F3A2A"/>
    <w:rsid w:val="002F3F40"/>
    <w:rsid w:val="002F46E3"/>
    <w:rsid w:val="002F4C87"/>
    <w:rsid w:val="002F4E01"/>
    <w:rsid w:val="002F533E"/>
    <w:rsid w:val="002F6570"/>
    <w:rsid w:val="002F674A"/>
    <w:rsid w:val="002F6D9D"/>
    <w:rsid w:val="003016E1"/>
    <w:rsid w:val="00301920"/>
    <w:rsid w:val="00301DB6"/>
    <w:rsid w:val="003023AD"/>
    <w:rsid w:val="00302BD4"/>
    <w:rsid w:val="003030CF"/>
    <w:rsid w:val="003031D2"/>
    <w:rsid w:val="0030348E"/>
    <w:rsid w:val="00303C4E"/>
    <w:rsid w:val="00304FBD"/>
    <w:rsid w:val="00305366"/>
    <w:rsid w:val="003053AA"/>
    <w:rsid w:val="00306698"/>
    <w:rsid w:val="00306864"/>
    <w:rsid w:val="0030799B"/>
    <w:rsid w:val="00307A94"/>
    <w:rsid w:val="00307BDC"/>
    <w:rsid w:val="00310820"/>
    <w:rsid w:val="00311B31"/>
    <w:rsid w:val="00311EB6"/>
    <w:rsid w:val="00311FBC"/>
    <w:rsid w:val="00312283"/>
    <w:rsid w:val="003126CE"/>
    <w:rsid w:val="00312ED8"/>
    <w:rsid w:val="00313A82"/>
    <w:rsid w:val="00313AB3"/>
    <w:rsid w:val="0031414F"/>
    <w:rsid w:val="003151D1"/>
    <w:rsid w:val="003168C2"/>
    <w:rsid w:val="00316966"/>
    <w:rsid w:val="00316E32"/>
    <w:rsid w:val="003201F4"/>
    <w:rsid w:val="0032033E"/>
    <w:rsid w:val="003203F4"/>
    <w:rsid w:val="00320867"/>
    <w:rsid w:val="00320A41"/>
    <w:rsid w:val="00321C31"/>
    <w:rsid w:val="00321CFB"/>
    <w:rsid w:val="00322168"/>
    <w:rsid w:val="00322250"/>
    <w:rsid w:val="00322823"/>
    <w:rsid w:val="00322858"/>
    <w:rsid w:val="00322EB0"/>
    <w:rsid w:val="00323F7E"/>
    <w:rsid w:val="00324F4D"/>
    <w:rsid w:val="00325C03"/>
    <w:rsid w:val="003260DF"/>
    <w:rsid w:val="0032795C"/>
    <w:rsid w:val="00331B12"/>
    <w:rsid w:val="0033205D"/>
    <w:rsid w:val="00332958"/>
    <w:rsid w:val="00332E25"/>
    <w:rsid w:val="0033343B"/>
    <w:rsid w:val="0033451F"/>
    <w:rsid w:val="00334678"/>
    <w:rsid w:val="00334736"/>
    <w:rsid w:val="003348E1"/>
    <w:rsid w:val="0033590C"/>
    <w:rsid w:val="00335E18"/>
    <w:rsid w:val="003360E0"/>
    <w:rsid w:val="003363B4"/>
    <w:rsid w:val="003376DC"/>
    <w:rsid w:val="00340700"/>
    <w:rsid w:val="003408A2"/>
    <w:rsid w:val="0034143D"/>
    <w:rsid w:val="00341D22"/>
    <w:rsid w:val="00343866"/>
    <w:rsid w:val="00344642"/>
    <w:rsid w:val="003448FB"/>
    <w:rsid w:val="00344910"/>
    <w:rsid w:val="003474F9"/>
    <w:rsid w:val="00347855"/>
    <w:rsid w:val="003479D4"/>
    <w:rsid w:val="00352160"/>
    <w:rsid w:val="00352ABC"/>
    <w:rsid w:val="00352C40"/>
    <w:rsid w:val="003532A0"/>
    <w:rsid w:val="00353A3D"/>
    <w:rsid w:val="00353E89"/>
    <w:rsid w:val="003565A2"/>
    <w:rsid w:val="00356C56"/>
    <w:rsid w:val="00356F5B"/>
    <w:rsid w:val="0036062C"/>
    <w:rsid w:val="003608B9"/>
    <w:rsid w:val="00362491"/>
    <w:rsid w:val="003627A1"/>
    <w:rsid w:val="00362901"/>
    <w:rsid w:val="00362B36"/>
    <w:rsid w:val="003649D7"/>
    <w:rsid w:val="00365989"/>
    <w:rsid w:val="003660A7"/>
    <w:rsid w:val="00366A50"/>
    <w:rsid w:val="00366BAA"/>
    <w:rsid w:val="00370235"/>
    <w:rsid w:val="00370531"/>
    <w:rsid w:val="00370BF0"/>
    <w:rsid w:val="003712BF"/>
    <w:rsid w:val="00372EA4"/>
    <w:rsid w:val="00374F92"/>
    <w:rsid w:val="00375700"/>
    <w:rsid w:val="00376245"/>
    <w:rsid w:val="00377720"/>
    <w:rsid w:val="0038065F"/>
    <w:rsid w:val="00380850"/>
    <w:rsid w:val="00380996"/>
    <w:rsid w:val="0038137B"/>
    <w:rsid w:val="00381E79"/>
    <w:rsid w:val="00382502"/>
    <w:rsid w:val="00382A43"/>
    <w:rsid w:val="003831B7"/>
    <w:rsid w:val="003835F5"/>
    <w:rsid w:val="003859A9"/>
    <w:rsid w:val="00385AAE"/>
    <w:rsid w:val="00386A06"/>
    <w:rsid w:val="00387A21"/>
    <w:rsid w:val="0039043A"/>
    <w:rsid w:val="00390456"/>
    <w:rsid w:val="00390D01"/>
    <w:rsid w:val="003912D3"/>
    <w:rsid w:val="00391F42"/>
    <w:rsid w:val="0039201E"/>
    <w:rsid w:val="003920EF"/>
    <w:rsid w:val="00392321"/>
    <w:rsid w:val="003943E8"/>
    <w:rsid w:val="003946CC"/>
    <w:rsid w:val="003948AF"/>
    <w:rsid w:val="00394E62"/>
    <w:rsid w:val="0039622C"/>
    <w:rsid w:val="003A0169"/>
    <w:rsid w:val="003A06F4"/>
    <w:rsid w:val="003A2017"/>
    <w:rsid w:val="003A2A7D"/>
    <w:rsid w:val="003A2AE7"/>
    <w:rsid w:val="003A2E8D"/>
    <w:rsid w:val="003A3A90"/>
    <w:rsid w:val="003A484A"/>
    <w:rsid w:val="003A5F6A"/>
    <w:rsid w:val="003A6174"/>
    <w:rsid w:val="003A7153"/>
    <w:rsid w:val="003A7AB6"/>
    <w:rsid w:val="003B0463"/>
    <w:rsid w:val="003B0899"/>
    <w:rsid w:val="003B0E6D"/>
    <w:rsid w:val="003B1039"/>
    <w:rsid w:val="003B1233"/>
    <w:rsid w:val="003B1C6B"/>
    <w:rsid w:val="003B1E79"/>
    <w:rsid w:val="003B389B"/>
    <w:rsid w:val="003B3D45"/>
    <w:rsid w:val="003B46F6"/>
    <w:rsid w:val="003B4E1F"/>
    <w:rsid w:val="003B64C1"/>
    <w:rsid w:val="003B73E3"/>
    <w:rsid w:val="003B76CD"/>
    <w:rsid w:val="003C0A37"/>
    <w:rsid w:val="003C0BAE"/>
    <w:rsid w:val="003C1041"/>
    <w:rsid w:val="003C1812"/>
    <w:rsid w:val="003C4911"/>
    <w:rsid w:val="003C4C15"/>
    <w:rsid w:val="003C5480"/>
    <w:rsid w:val="003C5545"/>
    <w:rsid w:val="003C5C2A"/>
    <w:rsid w:val="003C6092"/>
    <w:rsid w:val="003C67D9"/>
    <w:rsid w:val="003C6893"/>
    <w:rsid w:val="003C6B91"/>
    <w:rsid w:val="003C6D9C"/>
    <w:rsid w:val="003C6E6D"/>
    <w:rsid w:val="003C7EB2"/>
    <w:rsid w:val="003D054C"/>
    <w:rsid w:val="003D0A1E"/>
    <w:rsid w:val="003D0D55"/>
    <w:rsid w:val="003D0D69"/>
    <w:rsid w:val="003D0E61"/>
    <w:rsid w:val="003D1291"/>
    <w:rsid w:val="003D1BC2"/>
    <w:rsid w:val="003D236D"/>
    <w:rsid w:val="003D2793"/>
    <w:rsid w:val="003D2812"/>
    <w:rsid w:val="003D32E1"/>
    <w:rsid w:val="003D337F"/>
    <w:rsid w:val="003D45DB"/>
    <w:rsid w:val="003D4CE2"/>
    <w:rsid w:val="003D4D5C"/>
    <w:rsid w:val="003D54F2"/>
    <w:rsid w:val="003D5C27"/>
    <w:rsid w:val="003D5D06"/>
    <w:rsid w:val="003D660B"/>
    <w:rsid w:val="003E25B3"/>
    <w:rsid w:val="003E283C"/>
    <w:rsid w:val="003E2976"/>
    <w:rsid w:val="003E3041"/>
    <w:rsid w:val="003E31DF"/>
    <w:rsid w:val="003E39C5"/>
    <w:rsid w:val="003E3AC2"/>
    <w:rsid w:val="003E3BF0"/>
    <w:rsid w:val="003E6BCA"/>
    <w:rsid w:val="003E6DF9"/>
    <w:rsid w:val="003E6E1B"/>
    <w:rsid w:val="003E7209"/>
    <w:rsid w:val="003E72E0"/>
    <w:rsid w:val="003E754C"/>
    <w:rsid w:val="003E7CBB"/>
    <w:rsid w:val="003E7E7A"/>
    <w:rsid w:val="003F00A5"/>
    <w:rsid w:val="003F00A6"/>
    <w:rsid w:val="003F079B"/>
    <w:rsid w:val="003F13AB"/>
    <w:rsid w:val="003F1711"/>
    <w:rsid w:val="003F37AB"/>
    <w:rsid w:val="003F3FEC"/>
    <w:rsid w:val="003F4018"/>
    <w:rsid w:val="003F40B5"/>
    <w:rsid w:val="003F4640"/>
    <w:rsid w:val="003F534B"/>
    <w:rsid w:val="003F6204"/>
    <w:rsid w:val="004007E4"/>
    <w:rsid w:val="004014A0"/>
    <w:rsid w:val="0040186F"/>
    <w:rsid w:val="00401D86"/>
    <w:rsid w:val="00401EBF"/>
    <w:rsid w:val="004023D8"/>
    <w:rsid w:val="00402435"/>
    <w:rsid w:val="00402DCE"/>
    <w:rsid w:val="00403F32"/>
    <w:rsid w:val="00404740"/>
    <w:rsid w:val="00404DEA"/>
    <w:rsid w:val="00405D85"/>
    <w:rsid w:val="00406433"/>
    <w:rsid w:val="00406A0F"/>
    <w:rsid w:val="00406B89"/>
    <w:rsid w:val="00407342"/>
    <w:rsid w:val="004107B7"/>
    <w:rsid w:val="004109FD"/>
    <w:rsid w:val="00410A3E"/>
    <w:rsid w:val="00410A7F"/>
    <w:rsid w:val="00411022"/>
    <w:rsid w:val="00411651"/>
    <w:rsid w:val="00411898"/>
    <w:rsid w:val="00411A91"/>
    <w:rsid w:val="0041246E"/>
    <w:rsid w:val="00412C0D"/>
    <w:rsid w:val="004154C4"/>
    <w:rsid w:val="00416220"/>
    <w:rsid w:val="00416873"/>
    <w:rsid w:val="00416C6C"/>
    <w:rsid w:val="00417F55"/>
    <w:rsid w:val="00420344"/>
    <w:rsid w:val="00420580"/>
    <w:rsid w:val="00420DA8"/>
    <w:rsid w:val="004210ED"/>
    <w:rsid w:val="00424153"/>
    <w:rsid w:val="004267CA"/>
    <w:rsid w:val="00426847"/>
    <w:rsid w:val="00426E2F"/>
    <w:rsid w:val="0042767D"/>
    <w:rsid w:val="0043022F"/>
    <w:rsid w:val="004310AF"/>
    <w:rsid w:val="0043119F"/>
    <w:rsid w:val="0043133E"/>
    <w:rsid w:val="004314BA"/>
    <w:rsid w:val="0043211A"/>
    <w:rsid w:val="0043230E"/>
    <w:rsid w:val="00433454"/>
    <w:rsid w:val="00433D78"/>
    <w:rsid w:val="004355CD"/>
    <w:rsid w:val="00436590"/>
    <w:rsid w:val="004371A8"/>
    <w:rsid w:val="004431EE"/>
    <w:rsid w:val="004437AE"/>
    <w:rsid w:val="0044476D"/>
    <w:rsid w:val="004452E4"/>
    <w:rsid w:val="00445413"/>
    <w:rsid w:val="004463C9"/>
    <w:rsid w:val="00447053"/>
    <w:rsid w:val="00450127"/>
    <w:rsid w:val="0045023B"/>
    <w:rsid w:val="0045056A"/>
    <w:rsid w:val="00450642"/>
    <w:rsid w:val="00450F23"/>
    <w:rsid w:val="00451C00"/>
    <w:rsid w:val="00452E33"/>
    <w:rsid w:val="0045314F"/>
    <w:rsid w:val="00453987"/>
    <w:rsid w:val="00453E5A"/>
    <w:rsid w:val="00454681"/>
    <w:rsid w:val="00454EBE"/>
    <w:rsid w:val="004556D0"/>
    <w:rsid w:val="00456F7D"/>
    <w:rsid w:val="00456FF3"/>
    <w:rsid w:val="00460E20"/>
    <w:rsid w:val="00460FD3"/>
    <w:rsid w:val="0046136E"/>
    <w:rsid w:val="004618FF"/>
    <w:rsid w:val="00462F96"/>
    <w:rsid w:val="004638AE"/>
    <w:rsid w:val="00464C22"/>
    <w:rsid w:val="004661CE"/>
    <w:rsid w:val="00467581"/>
    <w:rsid w:val="004677A0"/>
    <w:rsid w:val="00470675"/>
    <w:rsid w:val="004706AD"/>
    <w:rsid w:val="00470DAF"/>
    <w:rsid w:val="00470E87"/>
    <w:rsid w:val="00471559"/>
    <w:rsid w:val="004716D9"/>
    <w:rsid w:val="00472307"/>
    <w:rsid w:val="00472D20"/>
    <w:rsid w:val="00473B60"/>
    <w:rsid w:val="00474356"/>
    <w:rsid w:val="004745D9"/>
    <w:rsid w:val="0047506B"/>
    <w:rsid w:val="00476904"/>
    <w:rsid w:val="00477048"/>
    <w:rsid w:val="004805BD"/>
    <w:rsid w:val="00480B2D"/>
    <w:rsid w:val="00480D0D"/>
    <w:rsid w:val="00480D2B"/>
    <w:rsid w:val="00480FA6"/>
    <w:rsid w:val="00481196"/>
    <w:rsid w:val="00481F6F"/>
    <w:rsid w:val="00482FE3"/>
    <w:rsid w:val="0048473C"/>
    <w:rsid w:val="00484F6D"/>
    <w:rsid w:val="00485146"/>
    <w:rsid w:val="0048528A"/>
    <w:rsid w:val="00485741"/>
    <w:rsid w:val="00486039"/>
    <w:rsid w:val="00486516"/>
    <w:rsid w:val="00486644"/>
    <w:rsid w:val="00486DCD"/>
    <w:rsid w:val="0048785C"/>
    <w:rsid w:val="00487C2D"/>
    <w:rsid w:val="00491CDB"/>
    <w:rsid w:val="00491D49"/>
    <w:rsid w:val="00491ECE"/>
    <w:rsid w:val="004938CA"/>
    <w:rsid w:val="00493EF7"/>
    <w:rsid w:val="00494478"/>
    <w:rsid w:val="0049500E"/>
    <w:rsid w:val="004968E0"/>
    <w:rsid w:val="00497240"/>
    <w:rsid w:val="00497ABB"/>
    <w:rsid w:val="00497F1D"/>
    <w:rsid w:val="004A0E02"/>
    <w:rsid w:val="004A109F"/>
    <w:rsid w:val="004A134A"/>
    <w:rsid w:val="004A1B61"/>
    <w:rsid w:val="004A1BDD"/>
    <w:rsid w:val="004A1F60"/>
    <w:rsid w:val="004A2236"/>
    <w:rsid w:val="004A2E96"/>
    <w:rsid w:val="004A3C71"/>
    <w:rsid w:val="004A3E52"/>
    <w:rsid w:val="004A5378"/>
    <w:rsid w:val="004A5B21"/>
    <w:rsid w:val="004A5D96"/>
    <w:rsid w:val="004A7E3C"/>
    <w:rsid w:val="004B08D2"/>
    <w:rsid w:val="004B1C57"/>
    <w:rsid w:val="004B2DB2"/>
    <w:rsid w:val="004B3263"/>
    <w:rsid w:val="004B3442"/>
    <w:rsid w:val="004B43EC"/>
    <w:rsid w:val="004B5418"/>
    <w:rsid w:val="004B5891"/>
    <w:rsid w:val="004B5BA5"/>
    <w:rsid w:val="004B5BBA"/>
    <w:rsid w:val="004B6B93"/>
    <w:rsid w:val="004B6BF7"/>
    <w:rsid w:val="004B778A"/>
    <w:rsid w:val="004C01F8"/>
    <w:rsid w:val="004C041C"/>
    <w:rsid w:val="004C1209"/>
    <w:rsid w:val="004C4EA9"/>
    <w:rsid w:val="004C4FF9"/>
    <w:rsid w:val="004C548B"/>
    <w:rsid w:val="004C578C"/>
    <w:rsid w:val="004C6087"/>
    <w:rsid w:val="004D0171"/>
    <w:rsid w:val="004D1378"/>
    <w:rsid w:val="004D1410"/>
    <w:rsid w:val="004D1C41"/>
    <w:rsid w:val="004D2704"/>
    <w:rsid w:val="004D34F8"/>
    <w:rsid w:val="004D3C80"/>
    <w:rsid w:val="004D4A80"/>
    <w:rsid w:val="004D4B83"/>
    <w:rsid w:val="004D4DA1"/>
    <w:rsid w:val="004D640B"/>
    <w:rsid w:val="004D6CF5"/>
    <w:rsid w:val="004D6FDE"/>
    <w:rsid w:val="004D727D"/>
    <w:rsid w:val="004D7E48"/>
    <w:rsid w:val="004E0499"/>
    <w:rsid w:val="004E0530"/>
    <w:rsid w:val="004E0C95"/>
    <w:rsid w:val="004E1DE3"/>
    <w:rsid w:val="004E452D"/>
    <w:rsid w:val="004E4627"/>
    <w:rsid w:val="004E4F59"/>
    <w:rsid w:val="004E579B"/>
    <w:rsid w:val="004E57CF"/>
    <w:rsid w:val="004E5E8C"/>
    <w:rsid w:val="004E68DA"/>
    <w:rsid w:val="004E7251"/>
    <w:rsid w:val="004E73D3"/>
    <w:rsid w:val="004E74DD"/>
    <w:rsid w:val="004E7B07"/>
    <w:rsid w:val="004E7B30"/>
    <w:rsid w:val="004F0214"/>
    <w:rsid w:val="004F0AFD"/>
    <w:rsid w:val="004F167F"/>
    <w:rsid w:val="004F1D95"/>
    <w:rsid w:val="004F1FCA"/>
    <w:rsid w:val="004F2296"/>
    <w:rsid w:val="004F2C35"/>
    <w:rsid w:val="004F333B"/>
    <w:rsid w:val="004F4FAD"/>
    <w:rsid w:val="004F5232"/>
    <w:rsid w:val="004F6155"/>
    <w:rsid w:val="004F75DB"/>
    <w:rsid w:val="004F77D8"/>
    <w:rsid w:val="004F7971"/>
    <w:rsid w:val="004F7D17"/>
    <w:rsid w:val="00500946"/>
    <w:rsid w:val="00503180"/>
    <w:rsid w:val="0050401C"/>
    <w:rsid w:val="005045CC"/>
    <w:rsid w:val="0050471E"/>
    <w:rsid w:val="0050554E"/>
    <w:rsid w:val="00506526"/>
    <w:rsid w:val="00507763"/>
    <w:rsid w:val="00507E08"/>
    <w:rsid w:val="00510747"/>
    <w:rsid w:val="00510FDC"/>
    <w:rsid w:val="00511310"/>
    <w:rsid w:val="0051211C"/>
    <w:rsid w:val="005128CB"/>
    <w:rsid w:val="005130A2"/>
    <w:rsid w:val="00514AE4"/>
    <w:rsid w:val="005159B5"/>
    <w:rsid w:val="00515BC3"/>
    <w:rsid w:val="00517FB3"/>
    <w:rsid w:val="0052033F"/>
    <w:rsid w:val="00520898"/>
    <w:rsid w:val="00520B15"/>
    <w:rsid w:val="00520E3D"/>
    <w:rsid w:val="005229FB"/>
    <w:rsid w:val="00523D1D"/>
    <w:rsid w:val="00524EC2"/>
    <w:rsid w:val="00525980"/>
    <w:rsid w:val="00526059"/>
    <w:rsid w:val="0052694A"/>
    <w:rsid w:val="00526E2D"/>
    <w:rsid w:val="00527708"/>
    <w:rsid w:val="00527DE5"/>
    <w:rsid w:val="00530B2D"/>
    <w:rsid w:val="005311E6"/>
    <w:rsid w:val="00531D62"/>
    <w:rsid w:val="005320AF"/>
    <w:rsid w:val="005320D4"/>
    <w:rsid w:val="00532581"/>
    <w:rsid w:val="00532CC6"/>
    <w:rsid w:val="00533740"/>
    <w:rsid w:val="00533AA8"/>
    <w:rsid w:val="0053475D"/>
    <w:rsid w:val="005347CC"/>
    <w:rsid w:val="00534FF7"/>
    <w:rsid w:val="00535420"/>
    <w:rsid w:val="0053549A"/>
    <w:rsid w:val="0053703C"/>
    <w:rsid w:val="00537636"/>
    <w:rsid w:val="005377DA"/>
    <w:rsid w:val="00537BE1"/>
    <w:rsid w:val="005407C5"/>
    <w:rsid w:val="0054089B"/>
    <w:rsid w:val="00541724"/>
    <w:rsid w:val="00541D23"/>
    <w:rsid w:val="00541F93"/>
    <w:rsid w:val="005423A3"/>
    <w:rsid w:val="00543010"/>
    <w:rsid w:val="005441E1"/>
    <w:rsid w:val="00544539"/>
    <w:rsid w:val="005453E1"/>
    <w:rsid w:val="005460BB"/>
    <w:rsid w:val="00547134"/>
    <w:rsid w:val="00547645"/>
    <w:rsid w:val="00547951"/>
    <w:rsid w:val="00547D3C"/>
    <w:rsid w:val="00552C51"/>
    <w:rsid w:val="00552C5E"/>
    <w:rsid w:val="0055674A"/>
    <w:rsid w:val="00557065"/>
    <w:rsid w:val="005576CF"/>
    <w:rsid w:val="0056038A"/>
    <w:rsid w:val="0056089D"/>
    <w:rsid w:val="00561F06"/>
    <w:rsid w:val="00562EC4"/>
    <w:rsid w:val="005630A7"/>
    <w:rsid w:val="00563483"/>
    <w:rsid w:val="005643DE"/>
    <w:rsid w:val="00564630"/>
    <w:rsid w:val="00564E73"/>
    <w:rsid w:val="00564EEA"/>
    <w:rsid w:val="00565BCE"/>
    <w:rsid w:val="005669BB"/>
    <w:rsid w:val="00566B97"/>
    <w:rsid w:val="0056712C"/>
    <w:rsid w:val="0057045E"/>
    <w:rsid w:val="00570652"/>
    <w:rsid w:val="005716C1"/>
    <w:rsid w:val="005718A7"/>
    <w:rsid w:val="00572AB3"/>
    <w:rsid w:val="00572C44"/>
    <w:rsid w:val="00573872"/>
    <w:rsid w:val="00573BD6"/>
    <w:rsid w:val="00574AFB"/>
    <w:rsid w:val="00575141"/>
    <w:rsid w:val="00575A79"/>
    <w:rsid w:val="00577B36"/>
    <w:rsid w:val="00577B61"/>
    <w:rsid w:val="005805F2"/>
    <w:rsid w:val="005809B2"/>
    <w:rsid w:val="00580C93"/>
    <w:rsid w:val="00580E1B"/>
    <w:rsid w:val="00582716"/>
    <w:rsid w:val="00582BB3"/>
    <w:rsid w:val="00582DC9"/>
    <w:rsid w:val="005836C3"/>
    <w:rsid w:val="00583DB9"/>
    <w:rsid w:val="005847AA"/>
    <w:rsid w:val="00584C35"/>
    <w:rsid w:val="00585475"/>
    <w:rsid w:val="00585B90"/>
    <w:rsid w:val="00585D11"/>
    <w:rsid w:val="0058664F"/>
    <w:rsid w:val="00587071"/>
    <w:rsid w:val="005870C9"/>
    <w:rsid w:val="00590ABF"/>
    <w:rsid w:val="00591AF3"/>
    <w:rsid w:val="00592379"/>
    <w:rsid w:val="00592C4D"/>
    <w:rsid w:val="0059397A"/>
    <w:rsid w:val="00593DCC"/>
    <w:rsid w:val="00593F7B"/>
    <w:rsid w:val="005941EF"/>
    <w:rsid w:val="00594201"/>
    <w:rsid w:val="00595DEE"/>
    <w:rsid w:val="00595E19"/>
    <w:rsid w:val="00596065"/>
    <w:rsid w:val="0059670F"/>
    <w:rsid w:val="005969C3"/>
    <w:rsid w:val="00597A08"/>
    <w:rsid w:val="00597E7F"/>
    <w:rsid w:val="005A08DF"/>
    <w:rsid w:val="005A144C"/>
    <w:rsid w:val="005A1BD2"/>
    <w:rsid w:val="005A1C7A"/>
    <w:rsid w:val="005A29B3"/>
    <w:rsid w:val="005A3839"/>
    <w:rsid w:val="005A3D99"/>
    <w:rsid w:val="005A45B3"/>
    <w:rsid w:val="005A5611"/>
    <w:rsid w:val="005A5B78"/>
    <w:rsid w:val="005A63D4"/>
    <w:rsid w:val="005A713E"/>
    <w:rsid w:val="005A7172"/>
    <w:rsid w:val="005B4C28"/>
    <w:rsid w:val="005B5282"/>
    <w:rsid w:val="005B58E8"/>
    <w:rsid w:val="005B63AB"/>
    <w:rsid w:val="005B71A0"/>
    <w:rsid w:val="005B7365"/>
    <w:rsid w:val="005C068F"/>
    <w:rsid w:val="005C0756"/>
    <w:rsid w:val="005C09BE"/>
    <w:rsid w:val="005C124F"/>
    <w:rsid w:val="005C1A9C"/>
    <w:rsid w:val="005C308D"/>
    <w:rsid w:val="005C3366"/>
    <w:rsid w:val="005C4A51"/>
    <w:rsid w:val="005C5FCE"/>
    <w:rsid w:val="005C633D"/>
    <w:rsid w:val="005C6632"/>
    <w:rsid w:val="005C67B4"/>
    <w:rsid w:val="005C6D22"/>
    <w:rsid w:val="005C7C97"/>
    <w:rsid w:val="005D165A"/>
    <w:rsid w:val="005D1666"/>
    <w:rsid w:val="005D20BC"/>
    <w:rsid w:val="005D2D19"/>
    <w:rsid w:val="005D3949"/>
    <w:rsid w:val="005D400E"/>
    <w:rsid w:val="005D5076"/>
    <w:rsid w:val="005D51AC"/>
    <w:rsid w:val="005D689C"/>
    <w:rsid w:val="005D6A42"/>
    <w:rsid w:val="005D75E1"/>
    <w:rsid w:val="005E0CD0"/>
    <w:rsid w:val="005E1BF9"/>
    <w:rsid w:val="005E1C37"/>
    <w:rsid w:val="005E3C32"/>
    <w:rsid w:val="005E41FA"/>
    <w:rsid w:val="005E47B6"/>
    <w:rsid w:val="005E4ED5"/>
    <w:rsid w:val="005E5969"/>
    <w:rsid w:val="005E599E"/>
    <w:rsid w:val="005E63A7"/>
    <w:rsid w:val="005E64D1"/>
    <w:rsid w:val="005E6BDD"/>
    <w:rsid w:val="005E7128"/>
    <w:rsid w:val="005E79A4"/>
    <w:rsid w:val="005F0829"/>
    <w:rsid w:val="005F0FB5"/>
    <w:rsid w:val="005F1A0A"/>
    <w:rsid w:val="005F1B09"/>
    <w:rsid w:val="005F3034"/>
    <w:rsid w:val="005F3206"/>
    <w:rsid w:val="005F442E"/>
    <w:rsid w:val="005F4881"/>
    <w:rsid w:val="005F4B83"/>
    <w:rsid w:val="005F4BD2"/>
    <w:rsid w:val="005F55B2"/>
    <w:rsid w:val="005F5E8B"/>
    <w:rsid w:val="00600EA4"/>
    <w:rsid w:val="0060249D"/>
    <w:rsid w:val="00603174"/>
    <w:rsid w:val="00603299"/>
    <w:rsid w:val="006034B8"/>
    <w:rsid w:val="006052AD"/>
    <w:rsid w:val="006071A7"/>
    <w:rsid w:val="006073A8"/>
    <w:rsid w:val="006110AE"/>
    <w:rsid w:val="0061141F"/>
    <w:rsid w:val="00611653"/>
    <w:rsid w:val="00611BE7"/>
    <w:rsid w:val="00611D8F"/>
    <w:rsid w:val="00612535"/>
    <w:rsid w:val="0061258E"/>
    <w:rsid w:val="0061277F"/>
    <w:rsid w:val="00612C38"/>
    <w:rsid w:val="00612D13"/>
    <w:rsid w:val="0061318F"/>
    <w:rsid w:val="006133C1"/>
    <w:rsid w:val="00613410"/>
    <w:rsid w:val="00613A25"/>
    <w:rsid w:val="00613B71"/>
    <w:rsid w:val="006140E4"/>
    <w:rsid w:val="006143EE"/>
    <w:rsid w:val="00617248"/>
    <w:rsid w:val="00620120"/>
    <w:rsid w:val="00620240"/>
    <w:rsid w:val="006204B5"/>
    <w:rsid w:val="0062079F"/>
    <w:rsid w:val="00620E10"/>
    <w:rsid w:val="00621376"/>
    <w:rsid w:val="00621A4D"/>
    <w:rsid w:val="00621C32"/>
    <w:rsid w:val="00622509"/>
    <w:rsid w:val="00622B97"/>
    <w:rsid w:val="00622DA9"/>
    <w:rsid w:val="0062326C"/>
    <w:rsid w:val="00623451"/>
    <w:rsid w:val="0062491B"/>
    <w:rsid w:val="00625808"/>
    <w:rsid w:val="00625C12"/>
    <w:rsid w:val="00625CAC"/>
    <w:rsid w:val="00626018"/>
    <w:rsid w:val="006269C4"/>
    <w:rsid w:val="006301D7"/>
    <w:rsid w:val="006302B8"/>
    <w:rsid w:val="00630658"/>
    <w:rsid w:val="00630841"/>
    <w:rsid w:val="00631117"/>
    <w:rsid w:val="00631675"/>
    <w:rsid w:val="00631874"/>
    <w:rsid w:val="00631964"/>
    <w:rsid w:val="00631BF4"/>
    <w:rsid w:val="0063225C"/>
    <w:rsid w:val="00632D02"/>
    <w:rsid w:val="006336A9"/>
    <w:rsid w:val="006351AC"/>
    <w:rsid w:val="006358B7"/>
    <w:rsid w:val="006358C1"/>
    <w:rsid w:val="006369D4"/>
    <w:rsid w:val="006369FB"/>
    <w:rsid w:val="00636CEF"/>
    <w:rsid w:val="00636E10"/>
    <w:rsid w:val="006376CC"/>
    <w:rsid w:val="00637758"/>
    <w:rsid w:val="00640ADB"/>
    <w:rsid w:val="00640B08"/>
    <w:rsid w:val="0064102B"/>
    <w:rsid w:val="0064250E"/>
    <w:rsid w:val="00642808"/>
    <w:rsid w:val="00642902"/>
    <w:rsid w:val="00644E51"/>
    <w:rsid w:val="00645542"/>
    <w:rsid w:val="00646687"/>
    <w:rsid w:val="00650547"/>
    <w:rsid w:val="006506D6"/>
    <w:rsid w:val="00650886"/>
    <w:rsid w:val="00652267"/>
    <w:rsid w:val="0065252A"/>
    <w:rsid w:val="006525CA"/>
    <w:rsid w:val="006532FB"/>
    <w:rsid w:val="0065344D"/>
    <w:rsid w:val="00653D5A"/>
    <w:rsid w:val="00653F1D"/>
    <w:rsid w:val="00654AB8"/>
    <w:rsid w:val="00654B8E"/>
    <w:rsid w:val="00654E7B"/>
    <w:rsid w:val="006554A3"/>
    <w:rsid w:val="00655998"/>
    <w:rsid w:val="00656509"/>
    <w:rsid w:val="00656D8D"/>
    <w:rsid w:val="006570E9"/>
    <w:rsid w:val="00657E75"/>
    <w:rsid w:val="00657E8A"/>
    <w:rsid w:val="0066012D"/>
    <w:rsid w:val="00660486"/>
    <w:rsid w:val="0066064F"/>
    <w:rsid w:val="006607A5"/>
    <w:rsid w:val="00660E93"/>
    <w:rsid w:val="0066186C"/>
    <w:rsid w:val="00662010"/>
    <w:rsid w:val="006622C5"/>
    <w:rsid w:val="006635DC"/>
    <w:rsid w:val="0066490F"/>
    <w:rsid w:val="00665A6C"/>
    <w:rsid w:val="00666385"/>
    <w:rsid w:val="006669E2"/>
    <w:rsid w:val="00666EE7"/>
    <w:rsid w:val="00666FA0"/>
    <w:rsid w:val="00667899"/>
    <w:rsid w:val="00667937"/>
    <w:rsid w:val="00667E56"/>
    <w:rsid w:val="00667F02"/>
    <w:rsid w:val="00670671"/>
    <w:rsid w:val="00670D6D"/>
    <w:rsid w:val="00671E40"/>
    <w:rsid w:val="00671F72"/>
    <w:rsid w:val="0067266F"/>
    <w:rsid w:val="00672959"/>
    <w:rsid w:val="00672FCF"/>
    <w:rsid w:val="00673E99"/>
    <w:rsid w:val="00674349"/>
    <w:rsid w:val="00674987"/>
    <w:rsid w:val="0067578C"/>
    <w:rsid w:val="00675D06"/>
    <w:rsid w:val="00676B80"/>
    <w:rsid w:val="00676B90"/>
    <w:rsid w:val="00677A2D"/>
    <w:rsid w:val="00677E78"/>
    <w:rsid w:val="0068036E"/>
    <w:rsid w:val="0068095F"/>
    <w:rsid w:val="00680A71"/>
    <w:rsid w:val="00680BC5"/>
    <w:rsid w:val="00680BFB"/>
    <w:rsid w:val="00682C91"/>
    <w:rsid w:val="00682D74"/>
    <w:rsid w:val="006834C5"/>
    <w:rsid w:val="00684C2C"/>
    <w:rsid w:val="00685805"/>
    <w:rsid w:val="0068585A"/>
    <w:rsid w:val="00686F7E"/>
    <w:rsid w:val="00687187"/>
    <w:rsid w:val="00687404"/>
    <w:rsid w:val="00687CFE"/>
    <w:rsid w:val="00692961"/>
    <w:rsid w:val="00692F1C"/>
    <w:rsid w:val="006939BA"/>
    <w:rsid w:val="006941CC"/>
    <w:rsid w:val="00694B92"/>
    <w:rsid w:val="00694E42"/>
    <w:rsid w:val="006956C5"/>
    <w:rsid w:val="00695E26"/>
    <w:rsid w:val="00696421"/>
    <w:rsid w:val="00697486"/>
    <w:rsid w:val="0069767E"/>
    <w:rsid w:val="006A09EF"/>
    <w:rsid w:val="006A0D65"/>
    <w:rsid w:val="006A24CC"/>
    <w:rsid w:val="006A2B79"/>
    <w:rsid w:val="006A3055"/>
    <w:rsid w:val="006A34BF"/>
    <w:rsid w:val="006A355A"/>
    <w:rsid w:val="006A479C"/>
    <w:rsid w:val="006A5A98"/>
    <w:rsid w:val="006A61B3"/>
    <w:rsid w:val="006A63EE"/>
    <w:rsid w:val="006A6C04"/>
    <w:rsid w:val="006A6FA1"/>
    <w:rsid w:val="006B05FC"/>
    <w:rsid w:val="006B0890"/>
    <w:rsid w:val="006B0AB1"/>
    <w:rsid w:val="006B20F8"/>
    <w:rsid w:val="006B2A32"/>
    <w:rsid w:val="006B2BFC"/>
    <w:rsid w:val="006B4414"/>
    <w:rsid w:val="006B4A34"/>
    <w:rsid w:val="006B4F76"/>
    <w:rsid w:val="006B5812"/>
    <w:rsid w:val="006B5B9E"/>
    <w:rsid w:val="006B5EF8"/>
    <w:rsid w:val="006B6055"/>
    <w:rsid w:val="006B6A61"/>
    <w:rsid w:val="006B758E"/>
    <w:rsid w:val="006B7A04"/>
    <w:rsid w:val="006B7C1C"/>
    <w:rsid w:val="006C0151"/>
    <w:rsid w:val="006C0AC0"/>
    <w:rsid w:val="006C16ED"/>
    <w:rsid w:val="006C2207"/>
    <w:rsid w:val="006C248B"/>
    <w:rsid w:val="006C294B"/>
    <w:rsid w:val="006C2B48"/>
    <w:rsid w:val="006C2BA0"/>
    <w:rsid w:val="006C4A46"/>
    <w:rsid w:val="006C4CDF"/>
    <w:rsid w:val="006C4D4F"/>
    <w:rsid w:val="006C50EE"/>
    <w:rsid w:val="006C59E6"/>
    <w:rsid w:val="006C5A25"/>
    <w:rsid w:val="006C5EC4"/>
    <w:rsid w:val="006C63C8"/>
    <w:rsid w:val="006C655B"/>
    <w:rsid w:val="006C6E18"/>
    <w:rsid w:val="006C7161"/>
    <w:rsid w:val="006C736A"/>
    <w:rsid w:val="006C7772"/>
    <w:rsid w:val="006C7A71"/>
    <w:rsid w:val="006C7B1F"/>
    <w:rsid w:val="006C7F51"/>
    <w:rsid w:val="006D0051"/>
    <w:rsid w:val="006D0F61"/>
    <w:rsid w:val="006D2351"/>
    <w:rsid w:val="006D26CA"/>
    <w:rsid w:val="006D304F"/>
    <w:rsid w:val="006D39C7"/>
    <w:rsid w:val="006D447D"/>
    <w:rsid w:val="006D4899"/>
    <w:rsid w:val="006D53BA"/>
    <w:rsid w:val="006D5DD4"/>
    <w:rsid w:val="006D6EA4"/>
    <w:rsid w:val="006D7E9D"/>
    <w:rsid w:val="006E08E7"/>
    <w:rsid w:val="006E1CFF"/>
    <w:rsid w:val="006E204E"/>
    <w:rsid w:val="006E279A"/>
    <w:rsid w:val="006E27DE"/>
    <w:rsid w:val="006E289F"/>
    <w:rsid w:val="006E2C33"/>
    <w:rsid w:val="006E30D3"/>
    <w:rsid w:val="006E3290"/>
    <w:rsid w:val="006E32A6"/>
    <w:rsid w:val="006E37F9"/>
    <w:rsid w:val="006E50FB"/>
    <w:rsid w:val="006E5627"/>
    <w:rsid w:val="006E5AAE"/>
    <w:rsid w:val="006E5C60"/>
    <w:rsid w:val="006E7215"/>
    <w:rsid w:val="006E7578"/>
    <w:rsid w:val="006E7DFD"/>
    <w:rsid w:val="006F1130"/>
    <w:rsid w:val="006F20C0"/>
    <w:rsid w:val="006F22B1"/>
    <w:rsid w:val="006F2B4E"/>
    <w:rsid w:val="006F35A0"/>
    <w:rsid w:val="006F36BD"/>
    <w:rsid w:val="006F3EEC"/>
    <w:rsid w:val="006F44AC"/>
    <w:rsid w:val="006F45FF"/>
    <w:rsid w:val="006F4873"/>
    <w:rsid w:val="006F490E"/>
    <w:rsid w:val="006F4949"/>
    <w:rsid w:val="006F506E"/>
    <w:rsid w:val="006F5423"/>
    <w:rsid w:val="006F5575"/>
    <w:rsid w:val="006F59C3"/>
    <w:rsid w:val="006F5BE0"/>
    <w:rsid w:val="006F677F"/>
    <w:rsid w:val="006F67CE"/>
    <w:rsid w:val="006F709C"/>
    <w:rsid w:val="0070010C"/>
    <w:rsid w:val="007002A4"/>
    <w:rsid w:val="007005AD"/>
    <w:rsid w:val="0070150D"/>
    <w:rsid w:val="007017DF"/>
    <w:rsid w:val="00701903"/>
    <w:rsid w:val="00702912"/>
    <w:rsid w:val="007029D4"/>
    <w:rsid w:val="0070364C"/>
    <w:rsid w:val="0070550D"/>
    <w:rsid w:val="00705669"/>
    <w:rsid w:val="007060B6"/>
    <w:rsid w:val="00707591"/>
    <w:rsid w:val="0071060A"/>
    <w:rsid w:val="00712740"/>
    <w:rsid w:val="00713896"/>
    <w:rsid w:val="0071398D"/>
    <w:rsid w:val="00713BFD"/>
    <w:rsid w:val="007141E2"/>
    <w:rsid w:val="007142E1"/>
    <w:rsid w:val="00714807"/>
    <w:rsid w:val="00714AC2"/>
    <w:rsid w:val="00714E46"/>
    <w:rsid w:val="00715049"/>
    <w:rsid w:val="0071516B"/>
    <w:rsid w:val="00715401"/>
    <w:rsid w:val="00715FE1"/>
    <w:rsid w:val="007164F3"/>
    <w:rsid w:val="00717B7D"/>
    <w:rsid w:val="007217A2"/>
    <w:rsid w:val="007221E5"/>
    <w:rsid w:val="00724B8D"/>
    <w:rsid w:val="00724BF9"/>
    <w:rsid w:val="00724C5C"/>
    <w:rsid w:val="00724F7C"/>
    <w:rsid w:val="00725522"/>
    <w:rsid w:val="007256A8"/>
    <w:rsid w:val="0072583A"/>
    <w:rsid w:val="00725F17"/>
    <w:rsid w:val="00726169"/>
    <w:rsid w:val="00726899"/>
    <w:rsid w:val="00726FCA"/>
    <w:rsid w:val="007271C5"/>
    <w:rsid w:val="00727D73"/>
    <w:rsid w:val="00731421"/>
    <w:rsid w:val="007316D6"/>
    <w:rsid w:val="00731B81"/>
    <w:rsid w:val="00732917"/>
    <w:rsid w:val="00732F8A"/>
    <w:rsid w:val="0073326E"/>
    <w:rsid w:val="00733EAA"/>
    <w:rsid w:val="00733F14"/>
    <w:rsid w:val="007347E1"/>
    <w:rsid w:val="00734810"/>
    <w:rsid w:val="00734A37"/>
    <w:rsid w:val="007358BE"/>
    <w:rsid w:val="00735C33"/>
    <w:rsid w:val="00736C10"/>
    <w:rsid w:val="0073707E"/>
    <w:rsid w:val="00737333"/>
    <w:rsid w:val="0073735C"/>
    <w:rsid w:val="007379C5"/>
    <w:rsid w:val="00737D77"/>
    <w:rsid w:val="007403EC"/>
    <w:rsid w:val="00740BE6"/>
    <w:rsid w:val="00741F71"/>
    <w:rsid w:val="00742989"/>
    <w:rsid w:val="00742CCE"/>
    <w:rsid w:val="0074353C"/>
    <w:rsid w:val="00743860"/>
    <w:rsid w:val="007438A5"/>
    <w:rsid w:val="00743A43"/>
    <w:rsid w:val="00743F9C"/>
    <w:rsid w:val="007443C4"/>
    <w:rsid w:val="0074456C"/>
    <w:rsid w:val="00744D1C"/>
    <w:rsid w:val="007454F4"/>
    <w:rsid w:val="00746BDC"/>
    <w:rsid w:val="00747F3C"/>
    <w:rsid w:val="0075009D"/>
    <w:rsid w:val="00751CA9"/>
    <w:rsid w:val="00751D8B"/>
    <w:rsid w:val="00751DE3"/>
    <w:rsid w:val="00751ECA"/>
    <w:rsid w:val="0075202C"/>
    <w:rsid w:val="00752C1F"/>
    <w:rsid w:val="00752DA5"/>
    <w:rsid w:val="00754B7F"/>
    <w:rsid w:val="00756139"/>
    <w:rsid w:val="0075735F"/>
    <w:rsid w:val="00757F29"/>
    <w:rsid w:val="007603D0"/>
    <w:rsid w:val="007605E9"/>
    <w:rsid w:val="00760C87"/>
    <w:rsid w:val="00761D48"/>
    <w:rsid w:val="007623EB"/>
    <w:rsid w:val="00763774"/>
    <w:rsid w:val="00763BEF"/>
    <w:rsid w:val="007649EE"/>
    <w:rsid w:val="00764F53"/>
    <w:rsid w:val="00765AF7"/>
    <w:rsid w:val="00766034"/>
    <w:rsid w:val="007676BD"/>
    <w:rsid w:val="00770818"/>
    <w:rsid w:val="0077131B"/>
    <w:rsid w:val="0077185C"/>
    <w:rsid w:val="00771B94"/>
    <w:rsid w:val="00771C69"/>
    <w:rsid w:val="00773255"/>
    <w:rsid w:val="00774847"/>
    <w:rsid w:val="007760EA"/>
    <w:rsid w:val="0077623B"/>
    <w:rsid w:val="0077651F"/>
    <w:rsid w:val="00777CC1"/>
    <w:rsid w:val="00777D9E"/>
    <w:rsid w:val="0078254F"/>
    <w:rsid w:val="0078288B"/>
    <w:rsid w:val="00782D3F"/>
    <w:rsid w:val="00783138"/>
    <w:rsid w:val="0078347D"/>
    <w:rsid w:val="00783F99"/>
    <w:rsid w:val="00784AF0"/>
    <w:rsid w:val="0078523B"/>
    <w:rsid w:val="00786753"/>
    <w:rsid w:val="00787B08"/>
    <w:rsid w:val="00787FBB"/>
    <w:rsid w:val="00790BF0"/>
    <w:rsid w:val="00790DA0"/>
    <w:rsid w:val="00790EE6"/>
    <w:rsid w:val="007913D2"/>
    <w:rsid w:val="0079324A"/>
    <w:rsid w:val="00793965"/>
    <w:rsid w:val="00793A1E"/>
    <w:rsid w:val="00794773"/>
    <w:rsid w:val="00795A93"/>
    <w:rsid w:val="00796EB5"/>
    <w:rsid w:val="00797993"/>
    <w:rsid w:val="00797A7A"/>
    <w:rsid w:val="007A1A55"/>
    <w:rsid w:val="007A1B5B"/>
    <w:rsid w:val="007A2221"/>
    <w:rsid w:val="007A26C7"/>
    <w:rsid w:val="007A296D"/>
    <w:rsid w:val="007A2BD2"/>
    <w:rsid w:val="007A3584"/>
    <w:rsid w:val="007A3F1F"/>
    <w:rsid w:val="007A4EEA"/>
    <w:rsid w:val="007A6F8E"/>
    <w:rsid w:val="007B00E0"/>
    <w:rsid w:val="007B01BE"/>
    <w:rsid w:val="007B06BA"/>
    <w:rsid w:val="007B0A56"/>
    <w:rsid w:val="007B18DF"/>
    <w:rsid w:val="007B2283"/>
    <w:rsid w:val="007B24AB"/>
    <w:rsid w:val="007B2DE9"/>
    <w:rsid w:val="007B3435"/>
    <w:rsid w:val="007B34F6"/>
    <w:rsid w:val="007B5816"/>
    <w:rsid w:val="007B5946"/>
    <w:rsid w:val="007B68C6"/>
    <w:rsid w:val="007B6A39"/>
    <w:rsid w:val="007B79E3"/>
    <w:rsid w:val="007B7B6F"/>
    <w:rsid w:val="007B7D72"/>
    <w:rsid w:val="007B7F85"/>
    <w:rsid w:val="007C0333"/>
    <w:rsid w:val="007C1C06"/>
    <w:rsid w:val="007C1C5F"/>
    <w:rsid w:val="007C21AD"/>
    <w:rsid w:val="007C2825"/>
    <w:rsid w:val="007C3027"/>
    <w:rsid w:val="007C3029"/>
    <w:rsid w:val="007C3293"/>
    <w:rsid w:val="007C3F81"/>
    <w:rsid w:val="007C5443"/>
    <w:rsid w:val="007C7971"/>
    <w:rsid w:val="007C7EEE"/>
    <w:rsid w:val="007D1DA8"/>
    <w:rsid w:val="007D1E28"/>
    <w:rsid w:val="007D25A0"/>
    <w:rsid w:val="007D44B0"/>
    <w:rsid w:val="007D587A"/>
    <w:rsid w:val="007D5C7E"/>
    <w:rsid w:val="007D6950"/>
    <w:rsid w:val="007E0713"/>
    <w:rsid w:val="007E084A"/>
    <w:rsid w:val="007E1B86"/>
    <w:rsid w:val="007E23E3"/>
    <w:rsid w:val="007E256D"/>
    <w:rsid w:val="007E2BEB"/>
    <w:rsid w:val="007E359A"/>
    <w:rsid w:val="007E3750"/>
    <w:rsid w:val="007E3A7C"/>
    <w:rsid w:val="007E3CCE"/>
    <w:rsid w:val="007E58F2"/>
    <w:rsid w:val="007E5F68"/>
    <w:rsid w:val="007E678D"/>
    <w:rsid w:val="007E733B"/>
    <w:rsid w:val="007E73C0"/>
    <w:rsid w:val="007F00D9"/>
    <w:rsid w:val="007F06E8"/>
    <w:rsid w:val="007F0729"/>
    <w:rsid w:val="007F0CDD"/>
    <w:rsid w:val="007F0F20"/>
    <w:rsid w:val="007F2B55"/>
    <w:rsid w:val="007F2BB7"/>
    <w:rsid w:val="007F36EC"/>
    <w:rsid w:val="007F3722"/>
    <w:rsid w:val="007F396D"/>
    <w:rsid w:val="007F3D72"/>
    <w:rsid w:val="007F3FC8"/>
    <w:rsid w:val="007F58FD"/>
    <w:rsid w:val="007F678B"/>
    <w:rsid w:val="007F6ADD"/>
    <w:rsid w:val="007F6E2B"/>
    <w:rsid w:val="007F7999"/>
    <w:rsid w:val="00800D9F"/>
    <w:rsid w:val="00802875"/>
    <w:rsid w:val="008029E1"/>
    <w:rsid w:val="00803CF1"/>
    <w:rsid w:val="00804D5A"/>
    <w:rsid w:val="00805BDC"/>
    <w:rsid w:val="008060EC"/>
    <w:rsid w:val="008065A3"/>
    <w:rsid w:val="008067FF"/>
    <w:rsid w:val="0080700E"/>
    <w:rsid w:val="00807617"/>
    <w:rsid w:val="00807F20"/>
    <w:rsid w:val="00811612"/>
    <w:rsid w:val="008117C9"/>
    <w:rsid w:val="00811B30"/>
    <w:rsid w:val="00811C53"/>
    <w:rsid w:val="0081353A"/>
    <w:rsid w:val="0081396A"/>
    <w:rsid w:val="00813FFB"/>
    <w:rsid w:val="008147D8"/>
    <w:rsid w:val="00814907"/>
    <w:rsid w:val="00814AF9"/>
    <w:rsid w:val="008150EB"/>
    <w:rsid w:val="00815269"/>
    <w:rsid w:val="00815322"/>
    <w:rsid w:val="0081563A"/>
    <w:rsid w:val="008162E9"/>
    <w:rsid w:val="00816C63"/>
    <w:rsid w:val="00817D71"/>
    <w:rsid w:val="00821152"/>
    <w:rsid w:val="0082217E"/>
    <w:rsid w:val="00823FBE"/>
    <w:rsid w:val="0082440E"/>
    <w:rsid w:val="008249A9"/>
    <w:rsid w:val="0082553D"/>
    <w:rsid w:val="00825813"/>
    <w:rsid w:val="00825DD2"/>
    <w:rsid w:val="00825FCE"/>
    <w:rsid w:val="00826D1E"/>
    <w:rsid w:val="00827241"/>
    <w:rsid w:val="00827383"/>
    <w:rsid w:val="008273F3"/>
    <w:rsid w:val="008275B3"/>
    <w:rsid w:val="00827A83"/>
    <w:rsid w:val="00827CB5"/>
    <w:rsid w:val="008304ED"/>
    <w:rsid w:val="00830668"/>
    <w:rsid w:val="0083099B"/>
    <w:rsid w:val="00830CC1"/>
    <w:rsid w:val="00831070"/>
    <w:rsid w:val="00832198"/>
    <w:rsid w:val="008338AD"/>
    <w:rsid w:val="00834E65"/>
    <w:rsid w:val="008363B6"/>
    <w:rsid w:val="00836B02"/>
    <w:rsid w:val="00837420"/>
    <w:rsid w:val="00840C1B"/>
    <w:rsid w:val="0084184B"/>
    <w:rsid w:val="00841E97"/>
    <w:rsid w:val="00842608"/>
    <w:rsid w:val="0084302C"/>
    <w:rsid w:val="0084500C"/>
    <w:rsid w:val="00846944"/>
    <w:rsid w:val="00846BB3"/>
    <w:rsid w:val="00846D90"/>
    <w:rsid w:val="00847F18"/>
    <w:rsid w:val="00850C82"/>
    <w:rsid w:val="0085161B"/>
    <w:rsid w:val="008533AF"/>
    <w:rsid w:val="00853F05"/>
    <w:rsid w:val="0085428C"/>
    <w:rsid w:val="00854BC1"/>
    <w:rsid w:val="008560B2"/>
    <w:rsid w:val="00856155"/>
    <w:rsid w:val="00860981"/>
    <w:rsid w:val="00860B12"/>
    <w:rsid w:val="00860B72"/>
    <w:rsid w:val="00861208"/>
    <w:rsid w:val="00861B80"/>
    <w:rsid w:val="008626F8"/>
    <w:rsid w:val="00862A51"/>
    <w:rsid w:val="00862D28"/>
    <w:rsid w:val="008636F4"/>
    <w:rsid w:val="0086389D"/>
    <w:rsid w:val="00863E90"/>
    <w:rsid w:val="00863EDC"/>
    <w:rsid w:val="00864A4D"/>
    <w:rsid w:val="00866837"/>
    <w:rsid w:val="008671D1"/>
    <w:rsid w:val="00867AD0"/>
    <w:rsid w:val="008705D4"/>
    <w:rsid w:val="00870701"/>
    <w:rsid w:val="00870CA9"/>
    <w:rsid w:val="008713C7"/>
    <w:rsid w:val="00872E9B"/>
    <w:rsid w:val="00873A7B"/>
    <w:rsid w:val="008749A6"/>
    <w:rsid w:val="00875ACB"/>
    <w:rsid w:val="008771D1"/>
    <w:rsid w:val="008778E3"/>
    <w:rsid w:val="00877E68"/>
    <w:rsid w:val="008800D4"/>
    <w:rsid w:val="0088119D"/>
    <w:rsid w:val="008815FE"/>
    <w:rsid w:val="00882E21"/>
    <w:rsid w:val="00883C86"/>
    <w:rsid w:val="00883FC5"/>
    <w:rsid w:val="008843B9"/>
    <w:rsid w:val="008844F2"/>
    <w:rsid w:val="00884DD0"/>
    <w:rsid w:val="00886003"/>
    <w:rsid w:val="00886CEB"/>
    <w:rsid w:val="0088734C"/>
    <w:rsid w:val="008879E4"/>
    <w:rsid w:val="00887A2C"/>
    <w:rsid w:val="00887C1C"/>
    <w:rsid w:val="00887F63"/>
    <w:rsid w:val="0089056F"/>
    <w:rsid w:val="008914C8"/>
    <w:rsid w:val="00892548"/>
    <w:rsid w:val="0089291B"/>
    <w:rsid w:val="00892F6B"/>
    <w:rsid w:val="00896CB6"/>
    <w:rsid w:val="00897117"/>
    <w:rsid w:val="008A037D"/>
    <w:rsid w:val="008A121B"/>
    <w:rsid w:val="008A2C50"/>
    <w:rsid w:val="008A3634"/>
    <w:rsid w:val="008A49B5"/>
    <w:rsid w:val="008A5B3D"/>
    <w:rsid w:val="008A655A"/>
    <w:rsid w:val="008A69F9"/>
    <w:rsid w:val="008A70BB"/>
    <w:rsid w:val="008A7225"/>
    <w:rsid w:val="008A76A5"/>
    <w:rsid w:val="008B01D7"/>
    <w:rsid w:val="008B050A"/>
    <w:rsid w:val="008B13FA"/>
    <w:rsid w:val="008B176B"/>
    <w:rsid w:val="008B177B"/>
    <w:rsid w:val="008B1B73"/>
    <w:rsid w:val="008B28DD"/>
    <w:rsid w:val="008B30A5"/>
    <w:rsid w:val="008B3B55"/>
    <w:rsid w:val="008B6025"/>
    <w:rsid w:val="008B74D2"/>
    <w:rsid w:val="008B764D"/>
    <w:rsid w:val="008B7C93"/>
    <w:rsid w:val="008C0B25"/>
    <w:rsid w:val="008C0DD5"/>
    <w:rsid w:val="008C106D"/>
    <w:rsid w:val="008C1482"/>
    <w:rsid w:val="008C2F08"/>
    <w:rsid w:val="008C35BB"/>
    <w:rsid w:val="008C4068"/>
    <w:rsid w:val="008C4647"/>
    <w:rsid w:val="008C4C2E"/>
    <w:rsid w:val="008C53B1"/>
    <w:rsid w:val="008C58EE"/>
    <w:rsid w:val="008C631D"/>
    <w:rsid w:val="008C6B03"/>
    <w:rsid w:val="008C73C9"/>
    <w:rsid w:val="008C76C2"/>
    <w:rsid w:val="008D13D9"/>
    <w:rsid w:val="008D1623"/>
    <w:rsid w:val="008D41CB"/>
    <w:rsid w:val="008D491E"/>
    <w:rsid w:val="008D581B"/>
    <w:rsid w:val="008D638B"/>
    <w:rsid w:val="008D65FB"/>
    <w:rsid w:val="008D6C66"/>
    <w:rsid w:val="008D75EC"/>
    <w:rsid w:val="008E0B75"/>
    <w:rsid w:val="008E1280"/>
    <w:rsid w:val="008E3577"/>
    <w:rsid w:val="008E3CDF"/>
    <w:rsid w:val="008E4599"/>
    <w:rsid w:val="008E5CF6"/>
    <w:rsid w:val="008E6622"/>
    <w:rsid w:val="008E67DA"/>
    <w:rsid w:val="008E7126"/>
    <w:rsid w:val="008E77B0"/>
    <w:rsid w:val="008E7D9C"/>
    <w:rsid w:val="008F0703"/>
    <w:rsid w:val="008F1659"/>
    <w:rsid w:val="008F1D36"/>
    <w:rsid w:val="008F1D60"/>
    <w:rsid w:val="008F30E1"/>
    <w:rsid w:val="008F3E97"/>
    <w:rsid w:val="008F4B07"/>
    <w:rsid w:val="008F4C72"/>
    <w:rsid w:val="008F52A4"/>
    <w:rsid w:val="008F5687"/>
    <w:rsid w:val="008F6AB5"/>
    <w:rsid w:val="008F6C0E"/>
    <w:rsid w:val="008F7383"/>
    <w:rsid w:val="008F743E"/>
    <w:rsid w:val="008F78C0"/>
    <w:rsid w:val="00900EDC"/>
    <w:rsid w:val="009012A2"/>
    <w:rsid w:val="00901410"/>
    <w:rsid w:val="00901AF7"/>
    <w:rsid w:val="00901AF8"/>
    <w:rsid w:val="00901B69"/>
    <w:rsid w:val="0090260C"/>
    <w:rsid w:val="00903E15"/>
    <w:rsid w:val="00904285"/>
    <w:rsid w:val="00904D68"/>
    <w:rsid w:val="009059ED"/>
    <w:rsid w:val="00905AE8"/>
    <w:rsid w:val="0090664A"/>
    <w:rsid w:val="0090692B"/>
    <w:rsid w:val="00906D05"/>
    <w:rsid w:val="00907AE8"/>
    <w:rsid w:val="0091070A"/>
    <w:rsid w:val="00910933"/>
    <w:rsid w:val="00910A67"/>
    <w:rsid w:val="00911AEE"/>
    <w:rsid w:val="00913803"/>
    <w:rsid w:val="00914174"/>
    <w:rsid w:val="009142C9"/>
    <w:rsid w:val="00914CA0"/>
    <w:rsid w:val="00914DEF"/>
    <w:rsid w:val="0091533E"/>
    <w:rsid w:val="00915654"/>
    <w:rsid w:val="00916067"/>
    <w:rsid w:val="00916774"/>
    <w:rsid w:val="00916DA7"/>
    <w:rsid w:val="00917010"/>
    <w:rsid w:val="00917127"/>
    <w:rsid w:val="00917846"/>
    <w:rsid w:val="00917D33"/>
    <w:rsid w:val="009203A1"/>
    <w:rsid w:val="00920AFC"/>
    <w:rsid w:val="00920D7F"/>
    <w:rsid w:val="00920E7C"/>
    <w:rsid w:val="009210E0"/>
    <w:rsid w:val="0092199E"/>
    <w:rsid w:val="009223C5"/>
    <w:rsid w:val="009227D1"/>
    <w:rsid w:val="00922D87"/>
    <w:rsid w:val="00922E8D"/>
    <w:rsid w:val="00923568"/>
    <w:rsid w:val="00923E3D"/>
    <w:rsid w:val="009256C1"/>
    <w:rsid w:val="0092661F"/>
    <w:rsid w:val="00926BB3"/>
    <w:rsid w:val="00927EC3"/>
    <w:rsid w:val="0093207D"/>
    <w:rsid w:val="00932D08"/>
    <w:rsid w:val="00933584"/>
    <w:rsid w:val="00933D7A"/>
    <w:rsid w:val="00934193"/>
    <w:rsid w:val="0093453B"/>
    <w:rsid w:val="00934F3E"/>
    <w:rsid w:val="009352E4"/>
    <w:rsid w:val="00935B67"/>
    <w:rsid w:val="00935E82"/>
    <w:rsid w:val="00936170"/>
    <w:rsid w:val="00937407"/>
    <w:rsid w:val="0093769F"/>
    <w:rsid w:val="009379F5"/>
    <w:rsid w:val="00940BB6"/>
    <w:rsid w:val="009419C5"/>
    <w:rsid w:val="00941DD4"/>
    <w:rsid w:val="00941F31"/>
    <w:rsid w:val="00942153"/>
    <w:rsid w:val="00942388"/>
    <w:rsid w:val="0094281E"/>
    <w:rsid w:val="0094282D"/>
    <w:rsid w:val="009428F9"/>
    <w:rsid w:val="00943E01"/>
    <w:rsid w:val="0094469A"/>
    <w:rsid w:val="0094614A"/>
    <w:rsid w:val="00946878"/>
    <w:rsid w:val="00947C56"/>
    <w:rsid w:val="0095181D"/>
    <w:rsid w:val="00952A14"/>
    <w:rsid w:val="00953362"/>
    <w:rsid w:val="00953DFD"/>
    <w:rsid w:val="00953E0C"/>
    <w:rsid w:val="0095588B"/>
    <w:rsid w:val="009559CD"/>
    <w:rsid w:val="00955C10"/>
    <w:rsid w:val="00956001"/>
    <w:rsid w:val="00956201"/>
    <w:rsid w:val="009566A9"/>
    <w:rsid w:val="00956CF8"/>
    <w:rsid w:val="00956D77"/>
    <w:rsid w:val="00956ECA"/>
    <w:rsid w:val="009579EF"/>
    <w:rsid w:val="00960A04"/>
    <w:rsid w:val="00960BC2"/>
    <w:rsid w:val="009615D2"/>
    <w:rsid w:val="00962A1A"/>
    <w:rsid w:val="00962B4D"/>
    <w:rsid w:val="00962BC6"/>
    <w:rsid w:val="009633F1"/>
    <w:rsid w:val="00964429"/>
    <w:rsid w:val="009648F4"/>
    <w:rsid w:val="00965539"/>
    <w:rsid w:val="00970111"/>
    <w:rsid w:val="00970CB2"/>
    <w:rsid w:val="00970D04"/>
    <w:rsid w:val="00971E15"/>
    <w:rsid w:val="0097235B"/>
    <w:rsid w:val="0097238B"/>
    <w:rsid w:val="00973089"/>
    <w:rsid w:val="00974538"/>
    <w:rsid w:val="00975571"/>
    <w:rsid w:val="00975D73"/>
    <w:rsid w:val="00976047"/>
    <w:rsid w:val="009761F9"/>
    <w:rsid w:val="00976A12"/>
    <w:rsid w:val="00977428"/>
    <w:rsid w:val="00977A53"/>
    <w:rsid w:val="00980760"/>
    <w:rsid w:val="00981B1B"/>
    <w:rsid w:val="00982D7E"/>
    <w:rsid w:val="00983CCC"/>
    <w:rsid w:val="009847CB"/>
    <w:rsid w:val="00985393"/>
    <w:rsid w:val="009856E3"/>
    <w:rsid w:val="00985B81"/>
    <w:rsid w:val="00986B24"/>
    <w:rsid w:val="00987032"/>
    <w:rsid w:val="0098747B"/>
    <w:rsid w:val="00987968"/>
    <w:rsid w:val="009901E9"/>
    <w:rsid w:val="009904DE"/>
    <w:rsid w:val="00990FA7"/>
    <w:rsid w:val="00992051"/>
    <w:rsid w:val="00993313"/>
    <w:rsid w:val="009934F4"/>
    <w:rsid w:val="00995479"/>
    <w:rsid w:val="00995BC0"/>
    <w:rsid w:val="00996561"/>
    <w:rsid w:val="00996974"/>
    <w:rsid w:val="00996C15"/>
    <w:rsid w:val="00997A83"/>
    <w:rsid w:val="00997B93"/>
    <w:rsid w:val="009A0DFB"/>
    <w:rsid w:val="009A25D7"/>
    <w:rsid w:val="009A2E91"/>
    <w:rsid w:val="009A3B9D"/>
    <w:rsid w:val="009A4271"/>
    <w:rsid w:val="009A4550"/>
    <w:rsid w:val="009A55AC"/>
    <w:rsid w:val="009A565D"/>
    <w:rsid w:val="009A5963"/>
    <w:rsid w:val="009A59E3"/>
    <w:rsid w:val="009A60BE"/>
    <w:rsid w:val="009A6346"/>
    <w:rsid w:val="009A6EC2"/>
    <w:rsid w:val="009A7B38"/>
    <w:rsid w:val="009B08AF"/>
    <w:rsid w:val="009B16F8"/>
    <w:rsid w:val="009B1842"/>
    <w:rsid w:val="009B20B7"/>
    <w:rsid w:val="009B2770"/>
    <w:rsid w:val="009B45AF"/>
    <w:rsid w:val="009B4955"/>
    <w:rsid w:val="009B4AFA"/>
    <w:rsid w:val="009B6ADA"/>
    <w:rsid w:val="009B6AFF"/>
    <w:rsid w:val="009B6E67"/>
    <w:rsid w:val="009B7068"/>
    <w:rsid w:val="009B7405"/>
    <w:rsid w:val="009B7FF5"/>
    <w:rsid w:val="009C01A1"/>
    <w:rsid w:val="009C16B3"/>
    <w:rsid w:val="009C18CB"/>
    <w:rsid w:val="009C1A46"/>
    <w:rsid w:val="009C38F5"/>
    <w:rsid w:val="009C3DD8"/>
    <w:rsid w:val="009C65A0"/>
    <w:rsid w:val="009C6D4D"/>
    <w:rsid w:val="009C70A7"/>
    <w:rsid w:val="009C7538"/>
    <w:rsid w:val="009C7587"/>
    <w:rsid w:val="009D0107"/>
    <w:rsid w:val="009D06DD"/>
    <w:rsid w:val="009D09F2"/>
    <w:rsid w:val="009D0A1E"/>
    <w:rsid w:val="009D1C1B"/>
    <w:rsid w:val="009D1D53"/>
    <w:rsid w:val="009D2EC4"/>
    <w:rsid w:val="009D44CE"/>
    <w:rsid w:val="009D48A3"/>
    <w:rsid w:val="009D549C"/>
    <w:rsid w:val="009D5E66"/>
    <w:rsid w:val="009D6AC3"/>
    <w:rsid w:val="009D6DC2"/>
    <w:rsid w:val="009E0499"/>
    <w:rsid w:val="009E04BA"/>
    <w:rsid w:val="009E06A4"/>
    <w:rsid w:val="009E0DC6"/>
    <w:rsid w:val="009E10C7"/>
    <w:rsid w:val="009E13A9"/>
    <w:rsid w:val="009E145F"/>
    <w:rsid w:val="009E1E10"/>
    <w:rsid w:val="009E21DD"/>
    <w:rsid w:val="009E3BF1"/>
    <w:rsid w:val="009E516E"/>
    <w:rsid w:val="009E6527"/>
    <w:rsid w:val="009E6DD1"/>
    <w:rsid w:val="009E7F7D"/>
    <w:rsid w:val="009F0611"/>
    <w:rsid w:val="009F19D8"/>
    <w:rsid w:val="009F1F58"/>
    <w:rsid w:val="009F1FEC"/>
    <w:rsid w:val="009F2013"/>
    <w:rsid w:val="009F2455"/>
    <w:rsid w:val="009F2AA0"/>
    <w:rsid w:val="009F2CCA"/>
    <w:rsid w:val="009F2E10"/>
    <w:rsid w:val="009F2FB7"/>
    <w:rsid w:val="009F3C94"/>
    <w:rsid w:val="009F4CD1"/>
    <w:rsid w:val="009F587F"/>
    <w:rsid w:val="009F5D9F"/>
    <w:rsid w:val="009F5EF0"/>
    <w:rsid w:val="009F611F"/>
    <w:rsid w:val="009F7654"/>
    <w:rsid w:val="009F7943"/>
    <w:rsid w:val="00A0052B"/>
    <w:rsid w:val="00A02C6C"/>
    <w:rsid w:val="00A037A3"/>
    <w:rsid w:val="00A03A68"/>
    <w:rsid w:val="00A03FE1"/>
    <w:rsid w:val="00A052B4"/>
    <w:rsid w:val="00A052BE"/>
    <w:rsid w:val="00A0683E"/>
    <w:rsid w:val="00A069D4"/>
    <w:rsid w:val="00A06BEC"/>
    <w:rsid w:val="00A0703C"/>
    <w:rsid w:val="00A0740C"/>
    <w:rsid w:val="00A077B3"/>
    <w:rsid w:val="00A0790A"/>
    <w:rsid w:val="00A102F7"/>
    <w:rsid w:val="00A104F9"/>
    <w:rsid w:val="00A107DF"/>
    <w:rsid w:val="00A11150"/>
    <w:rsid w:val="00A11C32"/>
    <w:rsid w:val="00A120E0"/>
    <w:rsid w:val="00A1224E"/>
    <w:rsid w:val="00A13CF4"/>
    <w:rsid w:val="00A1493E"/>
    <w:rsid w:val="00A14A6A"/>
    <w:rsid w:val="00A17B1F"/>
    <w:rsid w:val="00A20A74"/>
    <w:rsid w:val="00A20DF3"/>
    <w:rsid w:val="00A255E2"/>
    <w:rsid w:val="00A26377"/>
    <w:rsid w:val="00A264CB"/>
    <w:rsid w:val="00A264EB"/>
    <w:rsid w:val="00A26BA4"/>
    <w:rsid w:val="00A2710B"/>
    <w:rsid w:val="00A27878"/>
    <w:rsid w:val="00A31A3E"/>
    <w:rsid w:val="00A33095"/>
    <w:rsid w:val="00A33376"/>
    <w:rsid w:val="00A340EC"/>
    <w:rsid w:val="00A340FC"/>
    <w:rsid w:val="00A347B7"/>
    <w:rsid w:val="00A34908"/>
    <w:rsid w:val="00A35C8A"/>
    <w:rsid w:val="00A369A0"/>
    <w:rsid w:val="00A37549"/>
    <w:rsid w:val="00A375E8"/>
    <w:rsid w:val="00A37A65"/>
    <w:rsid w:val="00A37E9C"/>
    <w:rsid w:val="00A405A3"/>
    <w:rsid w:val="00A40964"/>
    <w:rsid w:val="00A41C0A"/>
    <w:rsid w:val="00A42378"/>
    <w:rsid w:val="00A4357D"/>
    <w:rsid w:val="00A436FC"/>
    <w:rsid w:val="00A43922"/>
    <w:rsid w:val="00A43F67"/>
    <w:rsid w:val="00A44688"/>
    <w:rsid w:val="00A447E2"/>
    <w:rsid w:val="00A44D28"/>
    <w:rsid w:val="00A457C2"/>
    <w:rsid w:val="00A45A57"/>
    <w:rsid w:val="00A45B39"/>
    <w:rsid w:val="00A46306"/>
    <w:rsid w:val="00A46B4B"/>
    <w:rsid w:val="00A47677"/>
    <w:rsid w:val="00A50384"/>
    <w:rsid w:val="00A515EA"/>
    <w:rsid w:val="00A529B7"/>
    <w:rsid w:val="00A52B9E"/>
    <w:rsid w:val="00A538AA"/>
    <w:rsid w:val="00A54A60"/>
    <w:rsid w:val="00A55373"/>
    <w:rsid w:val="00A55D3A"/>
    <w:rsid w:val="00A5664F"/>
    <w:rsid w:val="00A5675E"/>
    <w:rsid w:val="00A56D0C"/>
    <w:rsid w:val="00A57656"/>
    <w:rsid w:val="00A600E8"/>
    <w:rsid w:val="00A60693"/>
    <w:rsid w:val="00A60760"/>
    <w:rsid w:val="00A60BCE"/>
    <w:rsid w:val="00A60C84"/>
    <w:rsid w:val="00A6243C"/>
    <w:rsid w:val="00A626C2"/>
    <w:rsid w:val="00A62DF2"/>
    <w:rsid w:val="00A6312B"/>
    <w:rsid w:val="00A6350C"/>
    <w:rsid w:val="00A63559"/>
    <w:rsid w:val="00A645F6"/>
    <w:rsid w:val="00A64BDC"/>
    <w:rsid w:val="00A64DB8"/>
    <w:rsid w:val="00A677F1"/>
    <w:rsid w:val="00A6782F"/>
    <w:rsid w:val="00A702F0"/>
    <w:rsid w:val="00A714E3"/>
    <w:rsid w:val="00A72393"/>
    <w:rsid w:val="00A728BE"/>
    <w:rsid w:val="00A73189"/>
    <w:rsid w:val="00A74830"/>
    <w:rsid w:val="00A748FA"/>
    <w:rsid w:val="00A765C2"/>
    <w:rsid w:val="00A7714D"/>
    <w:rsid w:val="00A8061D"/>
    <w:rsid w:val="00A80AD6"/>
    <w:rsid w:val="00A81F08"/>
    <w:rsid w:val="00A822FD"/>
    <w:rsid w:val="00A82AE0"/>
    <w:rsid w:val="00A82C7A"/>
    <w:rsid w:val="00A8305E"/>
    <w:rsid w:val="00A85227"/>
    <w:rsid w:val="00A85319"/>
    <w:rsid w:val="00A8537F"/>
    <w:rsid w:val="00A87FAF"/>
    <w:rsid w:val="00A913DE"/>
    <w:rsid w:val="00A91C7B"/>
    <w:rsid w:val="00A934B3"/>
    <w:rsid w:val="00A9356D"/>
    <w:rsid w:val="00A9385B"/>
    <w:rsid w:val="00A94071"/>
    <w:rsid w:val="00A95D6B"/>
    <w:rsid w:val="00A9620E"/>
    <w:rsid w:val="00A9656E"/>
    <w:rsid w:val="00A96F24"/>
    <w:rsid w:val="00A97ED8"/>
    <w:rsid w:val="00AA0B89"/>
    <w:rsid w:val="00AA0BC4"/>
    <w:rsid w:val="00AA1077"/>
    <w:rsid w:val="00AA17F5"/>
    <w:rsid w:val="00AA1B1E"/>
    <w:rsid w:val="00AA255E"/>
    <w:rsid w:val="00AA3646"/>
    <w:rsid w:val="00AA3B39"/>
    <w:rsid w:val="00AA408D"/>
    <w:rsid w:val="00AA4A39"/>
    <w:rsid w:val="00AA5566"/>
    <w:rsid w:val="00AA59BC"/>
    <w:rsid w:val="00AA6108"/>
    <w:rsid w:val="00AA61FB"/>
    <w:rsid w:val="00AA645C"/>
    <w:rsid w:val="00AB0906"/>
    <w:rsid w:val="00AB0EBB"/>
    <w:rsid w:val="00AB274C"/>
    <w:rsid w:val="00AB2850"/>
    <w:rsid w:val="00AB2FD2"/>
    <w:rsid w:val="00AB3AC5"/>
    <w:rsid w:val="00AB3B79"/>
    <w:rsid w:val="00AB3E53"/>
    <w:rsid w:val="00AB5AFF"/>
    <w:rsid w:val="00AB5E3D"/>
    <w:rsid w:val="00AB5EEC"/>
    <w:rsid w:val="00AB62DA"/>
    <w:rsid w:val="00AB6F22"/>
    <w:rsid w:val="00AB79C5"/>
    <w:rsid w:val="00AC0033"/>
    <w:rsid w:val="00AC00F7"/>
    <w:rsid w:val="00AC0126"/>
    <w:rsid w:val="00AC0AD6"/>
    <w:rsid w:val="00AC103D"/>
    <w:rsid w:val="00AC1421"/>
    <w:rsid w:val="00AC1DE2"/>
    <w:rsid w:val="00AC1E11"/>
    <w:rsid w:val="00AC28A4"/>
    <w:rsid w:val="00AC34AF"/>
    <w:rsid w:val="00AC3502"/>
    <w:rsid w:val="00AC35F1"/>
    <w:rsid w:val="00AC3B62"/>
    <w:rsid w:val="00AC44F3"/>
    <w:rsid w:val="00AC46EB"/>
    <w:rsid w:val="00AC4B10"/>
    <w:rsid w:val="00AC4BA7"/>
    <w:rsid w:val="00AC532D"/>
    <w:rsid w:val="00AC5850"/>
    <w:rsid w:val="00AC6D2E"/>
    <w:rsid w:val="00AC777D"/>
    <w:rsid w:val="00AD05AA"/>
    <w:rsid w:val="00AD0E9F"/>
    <w:rsid w:val="00AD2DA7"/>
    <w:rsid w:val="00AD40D3"/>
    <w:rsid w:val="00AD44FC"/>
    <w:rsid w:val="00AD4F9D"/>
    <w:rsid w:val="00AD502A"/>
    <w:rsid w:val="00AD5C8C"/>
    <w:rsid w:val="00AD5DBB"/>
    <w:rsid w:val="00AD656B"/>
    <w:rsid w:val="00AD6F99"/>
    <w:rsid w:val="00AD7247"/>
    <w:rsid w:val="00AD790E"/>
    <w:rsid w:val="00AD7A93"/>
    <w:rsid w:val="00AE0495"/>
    <w:rsid w:val="00AE13F6"/>
    <w:rsid w:val="00AE1489"/>
    <w:rsid w:val="00AE14CC"/>
    <w:rsid w:val="00AE1724"/>
    <w:rsid w:val="00AE1743"/>
    <w:rsid w:val="00AE1907"/>
    <w:rsid w:val="00AE20EF"/>
    <w:rsid w:val="00AE3AEC"/>
    <w:rsid w:val="00AE3FBC"/>
    <w:rsid w:val="00AE50C0"/>
    <w:rsid w:val="00AE5B3D"/>
    <w:rsid w:val="00AE5B50"/>
    <w:rsid w:val="00AE64C9"/>
    <w:rsid w:val="00AE683C"/>
    <w:rsid w:val="00AE7276"/>
    <w:rsid w:val="00AF05A6"/>
    <w:rsid w:val="00AF16FD"/>
    <w:rsid w:val="00AF1DB9"/>
    <w:rsid w:val="00AF21F2"/>
    <w:rsid w:val="00AF3301"/>
    <w:rsid w:val="00AF3C02"/>
    <w:rsid w:val="00AF4C05"/>
    <w:rsid w:val="00AF5617"/>
    <w:rsid w:val="00AF5F1E"/>
    <w:rsid w:val="00AF63A7"/>
    <w:rsid w:val="00AF6C5E"/>
    <w:rsid w:val="00AF71BE"/>
    <w:rsid w:val="00AF786F"/>
    <w:rsid w:val="00AF7B17"/>
    <w:rsid w:val="00B00291"/>
    <w:rsid w:val="00B01284"/>
    <w:rsid w:val="00B0324E"/>
    <w:rsid w:val="00B035FC"/>
    <w:rsid w:val="00B044B2"/>
    <w:rsid w:val="00B047BC"/>
    <w:rsid w:val="00B0519C"/>
    <w:rsid w:val="00B05DA6"/>
    <w:rsid w:val="00B06B98"/>
    <w:rsid w:val="00B0737E"/>
    <w:rsid w:val="00B1007C"/>
    <w:rsid w:val="00B10A80"/>
    <w:rsid w:val="00B10E38"/>
    <w:rsid w:val="00B1139F"/>
    <w:rsid w:val="00B13304"/>
    <w:rsid w:val="00B14F02"/>
    <w:rsid w:val="00B1644B"/>
    <w:rsid w:val="00B1646A"/>
    <w:rsid w:val="00B1662E"/>
    <w:rsid w:val="00B17185"/>
    <w:rsid w:val="00B17723"/>
    <w:rsid w:val="00B1790B"/>
    <w:rsid w:val="00B17FCB"/>
    <w:rsid w:val="00B20597"/>
    <w:rsid w:val="00B2080C"/>
    <w:rsid w:val="00B2090D"/>
    <w:rsid w:val="00B20C3A"/>
    <w:rsid w:val="00B21E41"/>
    <w:rsid w:val="00B22135"/>
    <w:rsid w:val="00B22394"/>
    <w:rsid w:val="00B223D8"/>
    <w:rsid w:val="00B232D5"/>
    <w:rsid w:val="00B24566"/>
    <w:rsid w:val="00B2476C"/>
    <w:rsid w:val="00B259E4"/>
    <w:rsid w:val="00B26A91"/>
    <w:rsid w:val="00B27120"/>
    <w:rsid w:val="00B30167"/>
    <w:rsid w:val="00B301D2"/>
    <w:rsid w:val="00B30880"/>
    <w:rsid w:val="00B311D2"/>
    <w:rsid w:val="00B31256"/>
    <w:rsid w:val="00B3191E"/>
    <w:rsid w:val="00B31E5D"/>
    <w:rsid w:val="00B322E5"/>
    <w:rsid w:val="00B32D5A"/>
    <w:rsid w:val="00B34235"/>
    <w:rsid w:val="00B34B14"/>
    <w:rsid w:val="00B35DF5"/>
    <w:rsid w:val="00B36072"/>
    <w:rsid w:val="00B36FEF"/>
    <w:rsid w:val="00B37110"/>
    <w:rsid w:val="00B37438"/>
    <w:rsid w:val="00B40C6C"/>
    <w:rsid w:val="00B40E30"/>
    <w:rsid w:val="00B4109E"/>
    <w:rsid w:val="00B412AF"/>
    <w:rsid w:val="00B414D8"/>
    <w:rsid w:val="00B42EB8"/>
    <w:rsid w:val="00B42F92"/>
    <w:rsid w:val="00B432DD"/>
    <w:rsid w:val="00B43552"/>
    <w:rsid w:val="00B43E40"/>
    <w:rsid w:val="00B44D03"/>
    <w:rsid w:val="00B44F47"/>
    <w:rsid w:val="00B45576"/>
    <w:rsid w:val="00B4562E"/>
    <w:rsid w:val="00B45733"/>
    <w:rsid w:val="00B47342"/>
    <w:rsid w:val="00B47392"/>
    <w:rsid w:val="00B4777E"/>
    <w:rsid w:val="00B512C2"/>
    <w:rsid w:val="00B51FE1"/>
    <w:rsid w:val="00B527C5"/>
    <w:rsid w:val="00B52A5F"/>
    <w:rsid w:val="00B52FDD"/>
    <w:rsid w:val="00B53F1F"/>
    <w:rsid w:val="00B5562C"/>
    <w:rsid w:val="00B561B2"/>
    <w:rsid w:val="00B561BB"/>
    <w:rsid w:val="00B565CC"/>
    <w:rsid w:val="00B57043"/>
    <w:rsid w:val="00B57C2C"/>
    <w:rsid w:val="00B61A48"/>
    <w:rsid w:val="00B63C4D"/>
    <w:rsid w:val="00B67320"/>
    <w:rsid w:val="00B6771E"/>
    <w:rsid w:val="00B7097D"/>
    <w:rsid w:val="00B712CD"/>
    <w:rsid w:val="00B72036"/>
    <w:rsid w:val="00B72037"/>
    <w:rsid w:val="00B726E8"/>
    <w:rsid w:val="00B72C04"/>
    <w:rsid w:val="00B7329B"/>
    <w:rsid w:val="00B7462A"/>
    <w:rsid w:val="00B74817"/>
    <w:rsid w:val="00B75021"/>
    <w:rsid w:val="00B757AA"/>
    <w:rsid w:val="00B75B10"/>
    <w:rsid w:val="00B7651A"/>
    <w:rsid w:val="00B774E6"/>
    <w:rsid w:val="00B81224"/>
    <w:rsid w:val="00B8193F"/>
    <w:rsid w:val="00B81DF3"/>
    <w:rsid w:val="00B81EEE"/>
    <w:rsid w:val="00B821FD"/>
    <w:rsid w:val="00B830BA"/>
    <w:rsid w:val="00B83F59"/>
    <w:rsid w:val="00B84F0F"/>
    <w:rsid w:val="00B85D24"/>
    <w:rsid w:val="00B85DD8"/>
    <w:rsid w:val="00B86FBE"/>
    <w:rsid w:val="00B87084"/>
    <w:rsid w:val="00B87C6C"/>
    <w:rsid w:val="00B9078A"/>
    <w:rsid w:val="00B90B48"/>
    <w:rsid w:val="00B90F26"/>
    <w:rsid w:val="00B91EC0"/>
    <w:rsid w:val="00B940C5"/>
    <w:rsid w:val="00B94176"/>
    <w:rsid w:val="00B94388"/>
    <w:rsid w:val="00B961F8"/>
    <w:rsid w:val="00B965D3"/>
    <w:rsid w:val="00B9687E"/>
    <w:rsid w:val="00B97468"/>
    <w:rsid w:val="00BA080B"/>
    <w:rsid w:val="00BA0CDD"/>
    <w:rsid w:val="00BA0D62"/>
    <w:rsid w:val="00BA0ECC"/>
    <w:rsid w:val="00BA11EF"/>
    <w:rsid w:val="00BA18ED"/>
    <w:rsid w:val="00BA1B12"/>
    <w:rsid w:val="00BA2355"/>
    <w:rsid w:val="00BA26AB"/>
    <w:rsid w:val="00BA304B"/>
    <w:rsid w:val="00BA32CD"/>
    <w:rsid w:val="00BA40D6"/>
    <w:rsid w:val="00BA4232"/>
    <w:rsid w:val="00BA4378"/>
    <w:rsid w:val="00BA5695"/>
    <w:rsid w:val="00BA5808"/>
    <w:rsid w:val="00BA5836"/>
    <w:rsid w:val="00BA5A17"/>
    <w:rsid w:val="00BA5B4D"/>
    <w:rsid w:val="00BA76D8"/>
    <w:rsid w:val="00BA794A"/>
    <w:rsid w:val="00BA7C42"/>
    <w:rsid w:val="00BB0F4A"/>
    <w:rsid w:val="00BB0F63"/>
    <w:rsid w:val="00BB12C2"/>
    <w:rsid w:val="00BB1A79"/>
    <w:rsid w:val="00BB2D3C"/>
    <w:rsid w:val="00BB372B"/>
    <w:rsid w:val="00BB4881"/>
    <w:rsid w:val="00BB4999"/>
    <w:rsid w:val="00BB4C50"/>
    <w:rsid w:val="00BB4EB6"/>
    <w:rsid w:val="00BB5C62"/>
    <w:rsid w:val="00BB6AF4"/>
    <w:rsid w:val="00BB6FA8"/>
    <w:rsid w:val="00BB7684"/>
    <w:rsid w:val="00BB76DF"/>
    <w:rsid w:val="00BC00CA"/>
    <w:rsid w:val="00BC04EA"/>
    <w:rsid w:val="00BC1E9E"/>
    <w:rsid w:val="00BC36EF"/>
    <w:rsid w:val="00BC3C0D"/>
    <w:rsid w:val="00BC3C69"/>
    <w:rsid w:val="00BC3E4A"/>
    <w:rsid w:val="00BC4819"/>
    <w:rsid w:val="00BC4C2A"/>
    <w:rsid w:val="00BC5035"/>
    <w:rsid w:val="00BC5A12"/>
    <w:rsid w:val="00BC68F7"/>
    <w:rsid w:val="00BC6C1C"/>
    <w:rsid w:val="00BC753A"/>
    <w:rsid w:val="00BD0173"/>
    <w:rsid w:val="00BD0709"/>
    <w:rsid w:val="00BD0EF1"/>
    <w:rsid w:val="00BD1636"/>
    <w:rsid w:val="00BD2843"/>
    <w:rsid w:val="00BD2E76"/>
    <w:rsid w:val="00BD34C8"/>
    <w:rsid w:val="00BD3E8E"/>
    <w:rsid w:val="00BD43A1"/>
    <w:rsid w:val="00BD4AA1"/>
    <w:rsid w:val="00BD51D4"/>
    <w:rsid w:val="00BD55B2"/>
    <w:rsid w:val="00BD6214"/>
    <w:rsid w:val="00BD6609"/>
    <w:rsid w:val="00BD6994"/>
    <w:rsid w:val="00BD6B1E"/>
    <w:rsid w:val="00BD714C"/>
    <w:rsid w:val="00BD76ED"/>
    <w:rsid w:val="00BD7753"/>
    <w:rsid w:val="00BD7A4D"/>
    <w:rsid w:val="00BE0462"/>
    <w:rsid w:val="00BE0FFD"/>
    <w:rsid w:val="00BE1875"/>
    <w:rsid w:val="00BE1E88"/>
    <w:rsid w:val="00BE1F7E"/>
    <w:rsid w:val="00BE32D0"/>
    <w:rsid w:val="00BE39A7"/>
    <w:rsid w:val="00BE5669"/>
    <w:rsid w:val="00BE630C"/>
    <w:rsid w:val="00BE7923"/>
    <w:rsid w:val="00BE7BE5"/>
    <w:rsid w:val="00BE7C50"/>
    <w:rsid w:val="00BF00F9"/>
    <w:rsid w:val="00BF0460"/>
    <w:rsid w:val="00BF1393"/>
    <w:rsid w:val="00BF13A3"/>
    <w:rsid w:val="00BF3160"/>
    <w:rsid w:val="00BF33FC"/>
    <w:rsid w:val="00BF3542"/>
    <w:rsid w:val="00BF36AD"/>
    <w:rsid w:val="00BF45CE"/>
    <w:rsid w:val="00BF462F"/>
    <w:rsid w:val="00BF5DB9"/>
    <w:rsid w:val="00BF608A"/>
    <w:rsid w:val="00BF6C85"/>
    <w:rsid w:val="00BF701A"/>
    <w:rsid w:val="00BF77E3"/>
    <w:rsid w:val="00C0094E"/>
    <w:rsid w:val="00C026F2"/>
    <w:rsid w:val="00C03215"/>
    <w:rsid w:val="00C0394A"/>
    <w:rsid w:val="00C04377"/>
    <w:rsid w:val="00C0464F"/>
    <w:rsid w:val="00C04CE4"/>
    <w:rsid w:val="00C054C9"/>
    <w:rsid w:val="00C05557"/>
    <w:rsid w:val="00C06BD8"/>
    <w:rsid w:val="00C0714D"/>
    <w:rsid w:val="00C07409"/>
    <w:rsid w:val="00C07B5D"/>
    <w:rsid w:val="00C104BD"/>
    <w:rsid w:val="00C108EB"/>
    <w:rsid w:val="00C10CBB"/>
    <w:rsid w:val="00C10E2C"/>
    <w:rsid w:val="00C10FD5"/>
    <w:rsid w:val="00C11175"/>
    <w:rsid w:val="00C116D0"/>
    <w:rsid w:val="00C11B59"/>
    <w:rsid w:val="00C126D6"/>
    <w:rsid w:val="00C13427"/>
    <w:rsid w:val="00C1399F"/>
    <w:rsid w:val="00C13A1A"/>
    <w:rsid w:val="00C140EF"/>
    <w:rsid w:val="00C15586"/>
    <w:rsid w:val="00C15E8B"/>
    <w:rsid w:val="00C15F79"/>
    <w:rsid w:val="00C1672A"/>
    <w:rsid w:val="00C172EB"/>
    <w:rsid w:val="00C17878"/>
    <w:rsid w:val="00C17FAC"/>
    <w:rsid w:val="00C2059B"/>
    <w:rsid w:val="00C21542"/>
    <w:rsid w:val="00C2182F"/>
    <w:rsid w:val="00C22CE0"/>
    <w:rsid w:val="00C23326"/>
    <w:rsid w:val="00C234DF"/>
    <w:rsid w:val="00C238B4"/>
    <w:rsid w:val="00C2445D"/>
    <w:rsid w:val="00C2497A"/>
    <w:rsid w:val="00C24F94"/>
    <w:rsid w:val="00C2517F"/>
    <w:rsid w:val="00C25573"/>
    <w:rsid w:val="00C26A38"/>
    <w:rsid w:val="00C2772B"/>
    <w:rsid w:val="00C27B85"/>
    <w:rsid w:val="00C302E4"/>
    <w:rsid w:val="00C306FC"/>
    <w:rsid w:val="00C30A2F"/>
    <w:rsid w:val="00C312AF"/>
    <w:rsid w:val="00C314C7"/>
    <w:rsid w:val="00C320F3"/>
    <w:rsid w:val="00C33973"/>
    <w:rsid w:val="00C346F0"/>
    <w:rsid w:val="00C34A0C"/>
    <w:rsid w:val="00C3500C"/>
    <w:rsid w:val="00C357A4"/>
    <w:rsid w:val="00C359F9"/>
    <w:rsid w:val="00C35AD7"/>
    <w:rsid w:val="00C36FE6"/>
    <w:rsid w:val="00C3795A"/>
    <w:rsid w:val="00C37E58"/>
    <w:rsid w:val="00C4154D"/>
    <w:rsid w:val="00C4174B"/>
    <w:rsid w:val="00C41889"/>
    <w:rsid w:val="00C41971"/>
    <w:rsid w:val="00C42903"/>
    <w:rsid w:val="00C46106"/>
    <w:rsid w:val="00C4653C"/>
    <w:rsid w:val="00C46934"/>
    <w:rsid w:val="00C4759D"/>
    <w:rsid w:val="00C50B6C"/>
    <w:rsid w:val="00C52B8B"/>
    <w:rsid w:val="00C53304"/>
    <w:rsid w:val="00C54E85"/>
    <w:rsid w:val="00C553D1"/>
    <w:rsid w:val="00C558C4"/>
    <w:rsid w:val="00C55979"/>
    <w:rsid w:val="00C56029"/>
    <w:rsid w:val="00C574D9"/>
    <w:rsid w:val="00C57A7C"/>
    <w:rsid w:val="00C60279"/>
    <w:rsid w:val="00C6198F"/>
    <w:rsid w:val="00C61FAB"/>
    <w:rsid w:val="00C6220A"/>
    <w:rsid w:val="00C62381"/>
    <w:rsid w:val="00C63014"/>
    <w:rsid w:val="00C63A03"/>
    <w:rsid w:val="00C642AC"/>
    <w:rsid w:val="00C6450E"/>
    <w:rsid w:val="00C64EF5"/>
    <w:rsid w:val="00C660BF"/>
    <w:rsid w:val="00C6655C"/>
    <w:rsid w:val="00C67248"/>
    <w:rsid w:val="00C67A97"/>
    <w:rsid w:val="00C67AA9"/>
    <w:rsid w:val="00C707D0"/>
    <w:rsid w:val="00C7166A"/>
    <w:rsid w:val="00C72669"/>
    <w:rsid w:val="00C72D9A"/>
    <w:rsid w:val="00C7354C"/>
    <w:rsid w:val="00C73CC2"/>
    <w:rsid w:val="00C74464"/>
    <w:rsid w:val="00C75084"/>
    <w:rsid w:val="00C75696"/>
    <w:rsid w:val="00C75C19"/>
    <w:rsid w:val="00C76A3A"/>
    <w:rsid w:val="00C76A98"/>
    <w:rsid w:val="00C76F33"/>
    <w:rsid w:val="00C770E2"/>
    <w:rsid w:val="00C774C8"/>
    <w:rsid w:val="00C77C9B"/>
    <w:rsid w:val="00C77DEE"/>
    <w:rsid w:val="00C77ED6"/>
    <w:rsid w:val="00C80B07"/>
    <w:rsid w:val="00C80C64"/>
    <w:rsid w:val="00C813FB"/>
    <w:rsid w:val="00C81F9C"/>
    <w:rsid w:val="00C83225"/>
    <w:rsid w:val="00C83465"/>
    <w:rsid w:val="00C83E0A"/>
    <w:rsid w:val="00C8557A"/>
    <w:rsid w:val="00C85B2A"/>
    <w:rsid w:val="00C85B75"/>
    <w:rsid w:val="00C85CCA"/>
    <w:rsid w:val="00C86890"/>
    <w:rsid w:val="00C86B64"/>
    <w:rsid w:val="00C86C7D"/>
    <w:rsid w:val="00C87CA6"/>
    <w:rsid w:val="00C87DA3"/>
    <w:rsid w:val="00C87F8A"/>
    <w:rsid w:val="00C905D0"/>
    <w:rsid w:val="00C90CB4"/>
    <w:rsid w:val="00C91644"/>
    <w:rsid w:val="00C92314"/>
    <w:rsid w:val="00C927BB"/>
    <w:rsid w:val="00C92CE2"/>
    <w:rsid w:val="00C92DF6"/>
    <w:rsid w:val="00C93012"/>
    <w:rsid w:val="00C94424"/>
    <w:rsid w:val="00C94739"/>
    <w:rsid w:val="00C957A4"/>
    <w:rsid w:val="00C958FD"/>
    <w:rsid w:val="00C97798"/>
    <w:rsid w:val="00C9781D"/>
    <w:rsid w:val="00CA390A"/>
    <w:rsid w:val="00CA437E"/>
    <w:rsid w:val="00CA4959"/>
    <w:rsid w:val="00CA5427"/>
    <w:rsid w:val="00CA734F"/>
    <w:rsid w:val="00CB00A8"/>
    <w:rsid w:val="00CB0A98"/>
    <w:rsid w:val="00CB1061"/>
    <w:rsid w:val="00CB1933"/>
    <w:rsid w:val="00CB1B2B"/>
    <w:rsid w:val="00CB1CE9"/>
    <w:rsid w:val="00CB1F97"/>
    <w:rsid w:val="00CB3274"/>
    <w:rsid w:val="00CB44D7"/>
    <w:rsid w:val="00CB4C8E"/>
    <w:rsid w:val="00CB4D5F"/>
    <w:rsid w:val="00CB55B0"/>
    <w:rsid w:val="00CB6EAD"/>
    <w:rsid w:val="00CB77FD"/>
    <w:rsid w:val="00CC0FEF"/>
    <w:rsid w:val="00CC2455"/>
    <w:rsid w:val="00CC2770"/>
    <w:rsid w:val="00CC296E"/>
    <w:rsid w:val="00CC3945"/>
    <w:rsid w:val="00CC3FB4"/>
    <w:rsid w:val="00CC5484"/>
    <w:rsid w:val="00CC6481"/>
    <w:rsid w:val="00CC65E4"/>
    <w:rsid w:val="00CD042B"/>
    <w:rsid w:val="00CD0827"/>
    <w:rsid w:val="00CD1A23"/>
    <w:rsid w:val="00CD262D"/>
    <w:rsid w:val="00CD2F69"/>
    <w:rsid w:val="00CD3139"/>
    <w:rsid w:val="00CD4624"/>
    <w:rsid w:val="00CD4776"/>
    <w:rsid w:val="00CD490E"/>
    <w:rsid w:val="00CD4D2A"/>
    <w:rsid w:val="00CD4E00"/>
    <w:rsid w:val="00CD50F1"/>
    <w:rsid w:val="00CD692E"/>
    <w:rsid w:val="00CD7CC0"/>
    <w:rsid w:val="00CE0EF2"/>
    <w:rsid w:val="00CE162A"/>
    <w:rsid w:val="00CE1B5D"/>
    <w:rsid w:val="00CE1D17"/>
    <w:rsid w:val="00CE2033"/>
    <w:rsid w:val="00CE5212"/>
    <w:rsid w:val="00CE5B66"/>
    <w:rsid w:val="00CE6332"/>
    <w:rsid w:val="00CE67BA"/>
    <w:rsid w:val="00CE6F73"/>
    <w:rsid w:val="00CE7428"/>
    <w:rsid w:val="00CF032E"/>
    <w:rsid w:val="00CF30E6"/>
    <w:rsid w:val="00CF4646"/>
    <w:rsid w:val="00CF4806"/>
    <w:rsid w:val="00CF4877"/>
    <w:rsid w:val="00CF612D"/>
    <w:rsid w:val="00CF69F6"/>
    <w:rsid w:val="00CF7007"/>
    <w:rsid w:val="00CF7A6E"/>
    <w:rsid w:val="00CF7B1C"/>
    <w:rsid w:val="00CF7BBC"/>
    <w:rsid w:val="00CF7FAA"/>
    <w:rsid w:val="00D01DB4"/>
    <w:rsid w:val="00D02A1C"/>
    <w:rsid w:val="00D03330"/>
    <w:rsid w:val="00D0389B"/>
    <w:rsid w:val="00D03B1D"/>
    <w:rsid w:val="00D04B38"/>
    <w:rsid w:val="00D057ED"/>
    <w:rsid w:val="00D0628B"/>
    <w:rsid w:val="00D07C3B"/>
    <w:rsid w:val="00D07D80"/>
    <w:rsid w:val="00D07E61"/>
    <w:rsid w:val="00D103CC"/>
    <w:rsid w:val="00D10831"/>
    <w:rsid w:val="00D10FF6"/>
    <w:rsid w:val="00D11252"/>
    <w:rsid w:val="00D1170B"/>
    <w:rsid w:val="00D13620"/>
    <w:rsid w:val="00D13859"/>
    <w:rsid w:val="00D13A79"/>
    <w:rsid w:val="00D13ECD"/>
    <w:rsid w:val="00D14DFC"/>
    <w:rsid w:val="00D1566B"/>
    <w:rsid w:val="00D156CB"/>
    <w:rsid w:val="00D16458"/>
    <w:rsid w:val="00D1667C"/>
    <w:rsid w:val="00D16CF1"/>
    <w:rsid w:val="00D179D9"/>
    <w:rsid w:val="00D2062C"/>
    <w:rsid w:val="00D20683"/>
    <w:rsid w:val="00D21A71"/>
    <w:rsid w:val="00D22033"/>
    <w:rsid w:val="00D24B8E"/>
    <w:rsid w:val="00D258BA"/>
    <w:rsid w:val="00D25D85"/>
    <w:rsid w:val="00D25F3D"/>
    <w:rsid w:val="00D2614C"/>
    <w:rsid w:val="00D2631B"/>
    <w:rsid w:val="00D267ED"/>
    <w:rsid w:val="00D27723"/>
    <w:rsid w:val="00D306A8"/>
    <w:rsid w:val="00D3184D"/>
    <w:rsid w:val="00D31EAC"/>
    <w:rsid w:val="00D32482"/>
    <w:rsid w:val="00D32B08"/>
    <w:rsid w:val="00D32B4B"/>
    <w:rsid w:val="00D330EE"/>
    <w:rsid w:val="00D336CC"/>
    <w:rsid w:val="00D33A9B"/>
    <w:rsid w:val="00D33E3E"/>
    <w:rsid w:val="00D365E8"/>
    <w:rsid w:val="00D37DAF"/>
    <w:rsid w:val="00D40095"/>
    <w:rsid w:val="00D404B3"/>
    <w:rsid w:val="00D408CD"/>
    <w:rsid w:val="00D413A1"/>
    <w:rsid w:val="00D41DCC"/>
    <w:rsid w:val="00D42BA3"/>
    <w:rsid w:val="00D42FC7"/>
    <w:rsid w:val="00D43A24"/>
    <w:rsid w:val="00D4406D"/>
    <w:rsid w:val="00D452B6"/>
    <w:rsid w:val="00D45374"/>
    <w:rsid w:val="00D45534"/>
    <w:rsid w:val="00D45725"/>
    <w:rsid w:val="00D45A17"/>
    <w:rsid w:val="00D461CD"/>
    <w:rsid w:val="00D50BAF"/>
    <w:rsid w:val="00D50FC1"/>
    <w:rsid w:val="00D51C00"/>
    <w:rsid w:val="00D521F9"/>
    <w:rsid w:val="00D53202"/>
    <w:rsid w:val="00D53287"/>
    <w:rsid w:val="00D53795"/>
    <w:rsid w:val="00D5397E"/>
    <w:rsid w:val="00D54A45"/>
    <w:rsid w:val="00D559E1"/>
    <w:rsid w:val="00D56A10"/>
    <w:rsid w:val="00D57294"/>
    <w:rsid w:val="00D572F9"/>
    <w:rsid w:val="00D57C45"/>
    <w:rsid w:val="00D60731"/>
    <w:rsid w:val="00D60A7F"/>
    <w:rsid w:val="00D61CDA"/>
    <w:rsid w:val="00D62172"/>
    <w:rsid w:val="00D62CE4"/>
    <w:rsid w:val="00D63A33"/>
    <w:rsid w:val="00D647B4"/>
    <w:rsid w:val="00D647B5"/>
    <w:rsid w:val="00D651B6"/>
    <w:rsid w:val="00D660C4"/>
    <w:rsid w:val="00D6695D"/>
    <w:rsid w:val="00D66A9A"/>
    <w:rsid w:val="00D67F9C"/>
    <w:rsid w:val="00D7006D"/>
    <w:rsid w:val="00D70557"/>
    <w:rsid w:val="00D7102C"/>
    <w:rsid w:val="00D71718"/>
    <w:rsid w:val="00D72823"/>
    <w:rsid w:val="00D72C3C"/>
    <w:rsid w:val="00D72E61"/>
    <w:rsid w:val="00D7330D"/>
    <w:rsid w:val="00D73B27"/>
    <w:rsid w:val="00D73BAA"/>
    <w:rsid w:val="00D7454F"/>
    <w:rsid w:val="00D74D27"/>
    <w:rsid w:val="00D7546A"/>
    <w:rsid w:val="00D75E85"/>
    <w:rsid w:val="00D76834"/>
    <w:rsid w:val="00D76EDB"/>
    <w:rsid w:val="00D77289"/>
    <w:rsid w:val="00D77B7F"/>
    <w:rsid w:val="00D803B3"/>
    <w:rsid w:val="00D80F53"/>
    <w:rsid w:val="00D815A1"/>
    <w:rsid w:val="00D81F99"/>
    <w:rsid w:val="00D821CC"/>
    <w:rsid w:val="00D82573"/>
    <w:rsid w:val="00D82A6C"/>
    <w:rsid w:val="00D83BC4"/>
    <w:rsid w:val="00D8406D"/>
    <w:rsid w:val="00D84579"/>
    <w:rsid w:val="00D854E2"/>
    <w:rsid w:val="00D86B16"/>
    <w:rsid w:val="00D8711E"/>
    <w:rsid w:val="00D903B8"/>
    <w:rsid w:val="00D90C6E"/>
    <w:rsid w:val="00D91604"/>
    <w:rsid w:val="00D92544"/>
    <w:rsid w:val="00D9274A"/>
    <w:rsid w:val="00D92CEF"/>
    <w:rsid w:val="00D92E64"/>
    <w:rsid w:val="00D9427B"/>
    <w:rsid w:val="00D94C4F"/>
    <w:rsid w:val="00D9592C"/>
    <w:rsid w:val="00D964B9"/>
    <w:rsid w:val="00D96B0D"/>
    <w:rsid w:val="00D9719B"/>
    <w:rsid w:val="00D97D44"/>
    <w:rsid w:val="00DA1425"/>
    <w:rsid w:val="00DA1C6B"/>
    <w:rsid w:val="00DA246B"/>
    <w:rsid w:val="00DA2F4F"/>
    <w:rsid w:val="00DA34D4"/>
    <w:rsid w:val="00DA3522"/>
    <w:rsid w:val="00DA3853"/>
    <w:rsid w:val="00DA4063"/>
    <w:rsid w:val="00DA559B"/>
    <w:rsid w:val="00DA559D"/>
    <w:rsid w:val="00DA6D0F"/>
    <w:rsid w:val="00DA6DF8"/>
    <w:rsid w:val="00DA7F37"/>
    <w:rsid w:val="00DB0CBE"/>
    <w:rsid w:val="00DB15D7"/>
    <w:rsid w:val="00DB1662"/>
    <w:rsid w:val="00DB1C06"/>
    <w:rsid w:val="00DB1DC9"/>
    <w:rsid w:val="00DB1EAB"/>
    <w:rsid w:val="00DB292C"/>
    <w:rsid w:val="00DB334A"/>
    <w:rsid w:val="00DB47E2"/>
    <w:rsid w:val="00DB4906"/>
    <w:rsid w:val="00DB5885"/>
    <w:rsid w:val="00DB5AAF"/>
    <w:rsid w:val="00DB7AEB"/>
    <w:rsid w:val="00DC05BD"/>
    <w:rsid w:val="00DC1152"/>
    <w:rsid w:val="00DC16E7"/>
    <w:rsid w:val="00DC2B91"/>
    <w:rsid w:val="00DC2D02"/>
    <w:rsid w:val="00DC3072"/>
    <w:rsid w:val="00DC3129"/>
    <w:rsid w:val="00DC376C"/>
    <w:rsid w:val="00DC406E"/>
    <w:rsid w:val="00DC4EFD"/>
    <w:rsid w:val="00DC6396"/>
    <w:rsid w:val="00DC65F0"/>
    <w:rsid w:val="00DC7D0C"/>
    <w:rsid w:val="00DD0019"/>
    <w:rsid w:val="00DD083C"/>
    <w:rsid w:val="00DD1337"/>
    <w:rsid w:val="00DD33A9"/>
    <w:rsid w:val="00DD3878"/>
    <w:rsid w:val="00DD4514"/>
    <w:rsid w:val="00DD4859"/>
    <w:rsid w:val="00DD4ED8"/>
    <w:rsid w:val="00DD58B7"/>
    <w:rsid w:val="00DD5D2B"/>
    <w:rsid w:val="00DD5E29"/>
    <w:rsid w:val="00DE032C"/>
    <w:rsid w:val="00DE0815"/>
    <w:rsid w:val="00DE0907"/>
    <w:rsid w:val="00DE0AFF"/>
    <w:rsid w:val="00DE0B23"/>
    <w:rsid w:val="00DE177F"/>
    <w:rsid w:val="00DE1B5E"/>
    <w:rsid w:val="00DE1EA8"/>
    <w:rsid w:val="00DE1F1C"/>
    <w:rsid w:val="00DE270F"/>
    <w:rsid w:val="00DE29C4"/>
    <w:rsid w:val="00DE3DAB"/>
    <w:rsid w:val="00DE3FDF"/>
    <w:rsid w:val="00DE4119"/>
    <w:rsid w:val="00DE518A"/>
    <w:rsid w:val="00DE53E2"/>
    <w:rsid w:val="00DE5D0E"/>
    <w:rsid w:val="00DE6AAF"/>
    <w:rsid w:val="00DE7CE1"/>
    <w:rsid w:val="00DE7F00"/>
    <w:rsid w:val="00DF1DE5"/>
    <w:rsid w:val="00DF2612"/>
    <w:rsid w:val="00DF27CD"/>
    <w:rsid w:val="00DF3519"/>
    <w:rsid w:val="00DF38B2"/>
    <w:rsid w:val="00DF48D6"/>
    <w:rsid w:val="00DF520B"/>
    <w:rsid w:val="00DF55B1"/>
    <w:rsid w:val="00DF5743"/>
    <w:rsid w:val="00DF6CDD"/>
    <w:rsid w:val="00DF7570"/>
    <w:rsid w:val="00DF7C0A"/>
    <w:rsid w:val="00E00A00"/>
    <w:rsid w:val="00E00BD1"/>
    <w:rsid w:val="00E01704"/>
    <w:rsid w:val="00E019CD"/>
    <w:rsid w:val="00E02133"/>
    <w:rsid w:val="00E0291C"/>
    <w:rsid w:val="00E0370A"/>
    <w:rsid w:val="00E0376E"/>
    <w:rsid w:val="00E03CD9"/>
    <w:rsid w:val="00E04729"/>
    <w:rsid w:val="00E0473D"/>
    <w:rsid w:val="00E04ABF"/>
    <w:rsid w:val="00E04D67"/>
    <w:rsid w:val="00E0503A"/>
    <w:rsid w:val="00E05110"/>
    <w:rsid w:val="00E078FE"/>
    <w:rsid w:val="00E105BD"/>
    <w:rsid w:val="00E1077B"/>
    <w:rsid w:val="00E10A9A"/>
    <w:rsid w:val="00E112C6"/>
    <w:rsid w:val="00E117BE"/>
    <w:rsid w:val="00E125F9"/>
    <w:rsid w:val="00E13273"/>
    <w:rsid w:val="00E13CE3"/>
    <w:rsid w:val="00E14038"/>
    <w:rsid w:val="00E14123"/>
    <w:rsid w:val="00E14816"/>
    <w:rsid w:val="00E14CCF"/>
    <w:rsid w:val="00E14FDF"/>
    <w:rsid w:val="00E15A5F"/>
    <w:rsid w:val="00E15BCD"/>
    <w:rsid w:val="00E16173"/>
    <w:rsid w:val="00E16266"/>
    <w:rsid w:val="00E166B0"/>
    <w:rsid w:val="00E1698A"/>
    <w:rsid w:val="00E1756D"/>
    <w:rsid w:val="00E17F62"/>
    <w:rsid w:val="00E21242"/>
    <w:rsid w:val="00E21A9E"/>
    <w:rsid w:val="00E21AC7"/>
    <w:rsid w:val="00E22253"/>
    <w:rsid w:val="00E2409E"/>
    <w:rsid w:val="00E24176"/>
    <w:rsid w:val="00E2447A"/>
    <w:rsid w:val="00E24B7D"/>
    <w:rsid w:val="00E24C68"/>
    <w:rsid w:val="00E25EDD"/>
    <w:rsid w:val="00E30019"/>
    <w:rsid w:val="00E30199"/>
    <w:rsid w:val="00E3134B"/>
    <w:rsid w:val="00E318FC"/>
    <w:rsid w:val="00E32993"/>
    <w:rsid w:val="00E3322B"/>
    <w:rsid w:val="00E336A6"/>
    <w:rsid w:val="00E33A22"/>
    <w:rsid w:val="00E341FB"/>
    <w:rsid w:val="00E34B2C"/>
    <w:rsid w:val="00E34D2F"/>
    <w:rsid w:val="00E36BEB"/>
    <w:rsid w:val="00E40309"/>
    <w:rsid w:val="00E40C20"/>
    <w:rsid w:val="00E41647"/>
    <w:rsid w:val="00E435D8"/>
    <w:rsid w:val="00E4453D"/>
    <w:rsid w:val="00E44744"/>
    <w:rsid w:val="00E44A2B"/>
    <w:rsid w:val="00E44DDF"/>
    <w:rsid w:val="00E46622"/>
    <w:rsid w:val="00E46FD1"/>
    <w:rsid w:val="00E470B1"/>
    <w:rsid w:val="00E4747D"/>
    <w:rsid w:val="00E5152A"/>
    <w:rsid w:val="00E518FB"/>
    <w:rsid w:val="00E520AB"/>
    <w:rsid w:val="00E529CA"/>
    <w:rsid w:val="00E52A6F"/>
    <w:rsid w:val="00E52CC7"/>
    <w:rsid w:val="00E532D1"/>
    <w:rsid w:val="00E53C06"/>
    <w:rsid w:val="00E53C66"/>
    <w:rsid w:val="00E53D9F"/>
    <w:rsid w:val="00E54743"/>
    <w:rsid w:val="00E54DB8"/>
    <w:rsid w:val="00E551E8"/>
    <w:rsid w:val="00E5523F"/>
    <w:rsid w:val="00E55407"/>
    <w:rsid w:val="00E55AA6"/>
    <w:rsid w:val="00E55E21"/>
    <w:rsid w:val="00E56DF0"/>
    <w:rsid w:val="00E56E24"/>
    <w:rsid w:val="00E572E8"/>
    <w:rsid w:val="00E573C4"/>
    <w:rsid w:val="00E57C4B"/>
    <w:rsid w:val="00E6056C"/>
    <w:rsid w:val="00E60617"/>
    <w:rsid w:val="00E60970"/>
    <w:rsid w:val="00E60BC8"/>
    <w:rsid w:val="00E61099"/>
    <w:rsid w:val="00E6130F"/>
    <w:rsid w:val="00E615AD"/>
    <w:rsid w:val="00E61ABA"/>
    <w:rsid w:val="00E61EC4"/>
    <w:rsid w:val="00E6233A"/>
    <w:rsid w:val="00E6236B"/>
    <w:rsid w:val="00E63AB7"/>
    <w:rsid w:val="00E65D67"/>
    <w:rsid w:val="00E66D98"/>
    <w:rsid w:val="00E66E52"/>
    <w:rsid w:val="00E66EDA"/>
    <w:rsid w:val="00E67B03"/>
    <w:rsid w:val="00E70AE8"/>
    <w:rsid w:val="00E70C03"/>
    <w:rsid w:val="00E7104E"/>
    <w:rsid w:val="00E71FE6"/>
    <w:rsid w:val="00E7355E"/>
    <w:rsid w:val="00E739CF"/>
    <w:rsid w:val="00E739F5"/>
    <w:rsid w:val="00E73A5B"/>
    <w:rsid w:val="00E74303"/>
    <w:rsid w:val="00E74451"/>
    <w:rsid w:val="00E744AB"/>
    <w:rsid w:val="00E74574"/>
    <w:rsid w:val="00E753BD"/>
    <w:rsid w:val="00E7566B"/>
    <w:rsid w:val="00E75750"/>
    <w:rsid w:val="00E75B17"/>
    <w:rsid w:val="00E75B5F"/>
    <w:rsid w:val="00E7609D"/>
    <w:rsid w:val="00E77063"/>
    <w:rsid w:val="00E7771D"/>
    <w:rsid w:val="00E7793D"/>
    <w:rsid w:val="00E811BD"/>
    <w:rsid w:val="00E831B2"/>
    <w:rsid w:val="00E83934"/>
    <w:rsid w:val="00E852C6"/>
    <w:rsid w:val="00E8579B"/>
    <w:rsid w:val="00E8619D"/>
    <w:rsid w:val="00E867CE"/>
    <w:rsid w:val="00E86F7D"/>
    <w:rsid w:val="00E87A99"/>
    <w:rsid w:val="00E9071B"/>
    <w:rsid w:val="00E911C0"/>
    <w:rsid w:val="00E91737"/>
    <w:rsid w:val="00E917C8"/>
    <w:rsid w:val="00E91FAC"/>
    <w:rsid w:val="00E928B6"/>
    <w:rsid w:val="00E931BF"/>
    <w:rsid w:val="00E93467"/>
    <w:rsid w:val="00E9374B"/>
    <w:rsid w:val="00E9379E"/>
    <w:rsid w:val="00E93E78"/>
    <w:rsid w:val="00E948E8"/>
    <w:rsid w:val="00E94B30"/>
    <w:rsid w:val="00E94E23"/>
    <w:rsid w:val="00E951F6"/>
    <w:rsid w:val="00E959A9"/>
    <w:rsid w:val="00E95AA3"/>
    <w:rsid w:val="00E96402"/>
    <w:rsid w:val="00E978FF"/>
    <w:rsid w:val="00E97DA9"/>
    <w:rsid w:val="00EA0888"/>
    <w:rsid w:val="00EA1265"/>
    <w:rsid w:val="00EA1F2D"/>
    <w:rsid w:val="00EA2868"/>
    <w:rsid w:val="00EA36CD"/>
    <w:rsid w:val="00EA4F09"/>
    <w:rsid w:val="00EA5CD5"/>
    <w:rsid w:val="00EA621F"/>
    <w:rsid w:val="00EA638E"/>
    <w:rsid w:val="00EA7157"/>
    <w:rsid w:val="00EA78C1"/>
    <w:rsid w:val="00EB04EA"/>
    <w:rsid w:val="00EB0A48"/>
    <w:rsid w:val="00EB2191"/>
    <w:rsid w:val="00EB2A71"/>
    <w:rsid w:val="00EB2D90"/>
    <w:rsid w:val="00EB3765"/>
    <w:rsid w:val="00EB49AD"/>
    <w:rsid w:val="00EB6679"/>
    <w:rsid w:val="00EB79C2"/>
    <w:rsid w:val="00EC0416"/>
    <w:rsid w:val="00EC04CB"/>
    <w:rsid w:val="00EC058D"/>
    <w:rsid w:val="00EC06E6"/>
    <w:rsid w:val="00EC224A"/>
    <w:rsid w:val="00EC2291"/>
    <w:rsid w:val="00EC22CE"/>
    <w:rsid w:val="00EC3BEC"/>
    <w:rsid w:val="00EC4DBE"/>
    <w:rsid w:val="00EC5621"/>
    <w:rsid w:val="00EC729F"/>
    <w:rsid w:val="00EC7D91"/>
    <w:rsid w:val="00ED143F"/>
    <w:rsid w:val="00ED1550"/>
    <w:rsid w:val="00ED1703"/>
    <w:rsid w:val="00ED238D"/>
    <w:rsid w:val="00ED2DAE"/>
    <w:rsid w:val="00ED2E81"/>
    <w:rsid w:val="00ED57DF"/>
    <w:rsid w:val="00ED587A"/>
    <w:rsid w:val="00ED674A"/>
    <w:rsid w:val="00ED6B0F"/>
    <w:rsid w:val="00ED77C1"/>
    <w:rsid w:val="00EE0100"/>
    <w:rsid w:val="00EE0F4A"/>
    <w:rsid w:val="00EE1109"/>
    <w:rsid w:val="00EE1689"/>
    <w:rsid w:val="00EE22BF"/>
    <w:rsid w:val="00EE2586"/>
    <w:rsid w:val="00EE2D3B"/>
    <w:rsid w:val="00EE3B63"/>
    <w:rsid w:val="00EE3BE9"/>
    <w:rsid w:val="00EE4290"/>
    <w:rsid w:val="00EE4584"/>
    <w:rsid w:val="00EE60F1"/>
    <w:rsid w:val="00EE6884"/>
    <w:rsid w:val="00EE6C6C"/>
    <w:rsid w:val="00EE6E26"/>
    <w:rsid w:val="00EE7126"/>
    <w:rsid w:val="00EE7275"/>
    <w:rsid w:val="00EE784C"/>
    <w:rsid w:val="00EE79F7"/>
    <w:rsid w:val="00EE7B8B"/>
    <w:rsid w:val="00EF01CD"/>
    <w:rsid w:val="00EF0656"/>
    <w:rsid w:val="00EF0D9C"/>
    <w:rsid w:val="00EF1F9D"/>
    <w:rsid w:val="00EF5271"/>
    <w:rsid w:val="00EF59C6"/>
    <w:rsid w:val="00EF60C6"/>
    <w:rsid w:val="00EF7145"/>
    <w:rsid w:val="00EF7264"/>
    <w:rsid w:val="00EF783A"/>
    <w:rsid w:val="00F012A6"/>
    <w:rsid w:val="00F01735"/>
    <w:rsid w:val="00F023B5"/>
    <w:rsid w:val="00F0258E"/>
    <w:rsid w:val="00F0283F"/>
    <w:rsid w:val="00F02D7D"/>
    <w:rsid w:val="00F037E3"/>
    <w:rsid w:val="00F038D2"/>
    <w:rsid w:val="00F04712"/>
    <w:rsid w:val="00F048E4"/>
    <w:rsid w:val="00F05FDC"/>
    <w:rsid w:val="00F064F5"/>
    <w:rsid w:val="00F066A5"/>
    <w:rsid w:val="00F066F7"/>
    <w:rsid w:val="00F10862"/>
    <w:rsid w:val="00F10AF3"/>
    <w:rsid w:val="00F10F2A"/>
    <w:rsid w:val="00F11D0C"/>
    <w:rsid w:val="00F12611"/>
    <w:rsid w:val="00F13D53"/>
    <w:rsid w:val="00F13DCD"/>
    <w:rsid w:val="00F1407E"/>
    <w:rsid w:val="00F14D3B"/>
    <w:rsid w:val="00F150E5"/>
    <w:rsid w:val="00F1592A"/>
    <w:rsid w:val="00F15C7D"/>
    <w:rsid w:val="00F15E4A"/>
    <w:rsid w:val="00F16543"/>
    <w:rsid w:val="00F16808"/>
    <w:rsid w:val="00F168DA"/>
    <w:rsid w:val="00F16A26"/>
    <w:rsid w:val="00F171E4"/>
    <w:rsid w:val="00F1740B"/>
    <w:rsid w:val="00F17A65"/>
    <w:rsid w:val="00F2023F"/>
    <w:rsid w:val="00F20B5B"/>
    <w:rsid w:val="00F20DF7"/>
    <w:rsid w:val="00F210AB"/>
    <w:rsid w:val="00F2221D"/>
    <w:rsid w:val="00F22261"/>
    <w:rsid w:val="00F234DF"/>
    <w:rsid w:val="00F24D32"/>
    <w:rsid w:val="00F24ED7"/>
    <w:rsid w:val="00F24F9B"/>
    <w:rsid w:val="00F25587"/>
    <w:rsid w:val="00F2642B"/>
    <w:rsid w:val="00F27380"/>
    <w:rsid w:val="00F301FC"/>
    <w:rsid w:val="00F3097C"/>
    <w:rsid w:val="00F320B3"/>
    <w:rsid w:val="00F327B2"/>
    <w:rsid w:val="00F32BD0"/>
    <w:rsid w:val="00F32E77"/>
    <w:rsid w:val="00F330C3"/>
    <w:rsid w:val="00F333D3"/>
    <w:rsid w:val="00F3414B"/>
    <w:rsid w:val="00F34272"/>
    <w:rsid w:val="00F35941"/>
    <w:rsid w:val="00F3673E"/>
    <w:rsid w:val="00F37D05"/>
    <w:rsid w:val="00F407C5"/>
    <w:rsid w:val="00F40C01"/>
    <w:rsid w:val="00F41162"/>
    <w:rsid w:val="00F41981"/>
    <w:rsid w:val="00F41B42"/>
    <w:rsid w:val="00F41CCC"/>
    <w:rsid w:val="00F42F6F"/>
    <w:rsid w:val="00F434EF"/>
    <w:rsid w:val="00F436B5"/>
    <w:rsid w:val="00F4451B"/>
    <w:rsid w:val="00F446E8"/>
    <w:rsid w:val="00F44DF9"/>
    <w:rsid w:val="00F454B4"/>
    <w:rsid w:val="00F460F7"/>
    <w:rsid w:val="00F46435"/>
    <w:rsid w:val="00F5035E"/>
    <w:rsid w:val="00F51950"/>
    <w:rsid w:val="00F51BAD"/>
    <w:rsid w:val="00F5225D"/>
    <w:rsid w:val="00F52DD3"/>
    <w:rsid w:val="00F53F36"/>
    <w:rsid w:val="00F53FB9"/>
    <w:rsid w:val="00F565FD"/>
    <w:rsid w:val="00F56891"/>
    <w:rsid w:val="00F56D03"/>
    <w:rsid w:val="00F609D2"/>
    <w:rsid w:val="00F62A78"/>
    <w:rsid w:val="00F62F2C"/>
    <w:rsid w:val="00F63C69"/>
    <w:rsid w:val="00F6400D"/>
    <w:rsid w:val="00F642AD"/>
    <w:rsid w:val="00F64A2E"/>
    <w:rsid w:val="00F666CD"/>
    <w:rsid w:val="00F670F3"/>
    <w:rsid w:val="00F719D9"/>
    <w:rsid w:val="00F71CAD"/>
    <w:rsid w:val="00F72E22"/>
    <w:rsid w:val="00F72F6F"/>
    <w:rsid w:val="00F74733"/>
    <w:rsid w:val="00F74D26"/>
    <w:rsid w:val="00F75B87"/>
    <w:rsid w:val="00F77618"/>
    <w:rsid w:val="00F80209"/>
    <w:rsid w:val="00F80ACA"/>
    <w:rsid w:val="00F81480"/>
    <w:rsid w:val="00F828EA"/>
    <w:rsid w:val="00F82C50"/>
    <w:rsid w:val="00F831D3"/>
    <w:rsid w:val="00F835F9"/>
    <w:rsid w:val="00F83ADD"/>
    <w:rsid w:val="00F8456C"/>
    <w:rsid w:val="00F847EB"/>
    <w:rsid w:val="00F84BCA"/>
    <w:rsid w:val="00F855C1"/>
    <w:rsid w:val="00F85879"/>
    <w:rsid w:val="00F85A67"/>
    <w:rsid w:val="00F86167"/>
    <w:rsid w:val="00F86700"/>
    <w:rsid w:val="00F86981"/>
    <w:rsid w:val="00F871F0"/>
    <w:rsid w:val="00F87DC7"/>
    <w:rsid w:val="00F91046"/>
    <w:rsid w:val="00F91F68"/>
    <w:rsid w:val="00F94726"/>
    <w:rsid w:val="00F954FC"/>
    <w:rsid w:val="00F95568"/>
    <w:rsid w:val="00F9615C"/>
    <w:rsid w:val="00F96EC5"/>
    <w:rsid w:val="00F9702D"/>
    <w:rsid w:val="00F97D0F"/>
    <w:rsid w:val="00FA002C"/>
    <w:rsid w:val="00FA007F"/>
    <w:rsid w:val="00FA00BD"/>
    <w:rsid w:val="00FA17AA"/>
    <w:rsid w:val="00FA203B"/>
    <w:rsid w:val="00FA2B16"/>
    <w:rsid w:val="00FA351D"/>
    <w:rsid w:val="00FA37A1"/>
    <w:rsid w:val="00FA3A09"/>
    <w:rsid w:val="00FA3D74"/>
    <w:rsid w:val="00FA4BF9"/>
    <w:rsid w:val="00FA540B"/>
    <w:rsid w:val="00FA60B1"/>
    <w:rsid w:val="00FA6ABC"/>
    <w:rsid w:val="00FA753A"/>
    <w:rsid w:val="00FB0536"/>
    <w:rsid w:val="00FB0931"/>
    <w:rsid w:val="00FB0DF9"/>
    <w:rsid w:val="00FB116A"/>
    <w:rsid w:val="00FB2EA7"/>
    <w:rsid w:val="00FB36D0"/>
    <w:rsid w:val="00FB53D1"/>
    <w:rsid w:val="00FB5B75"/>
    <w:rsid w:val="00FB5BF3"/>
    <w:rsid w:val="00FB5E6E"/>
    <w:rsid w:val="00FB6C0A"/>
    <w:rsid w:val="00FC04B3"/>
    <w:rsid w:val="00FC143B"/>
    <w:rsid w:val="00FC2A8F"/>
    <w:rsid w:val="00FC2F29"/>
    <w:rsid w:val="00FC3DDD"/>
    <w:rsid w:val="00FC3ED2"/>
    <w:rsid w:val="00FC5076"/>
    <w:rsid w:val="00FC57F2"/>
    <w:rsid w:val="00FC5B51"/>
    <w:rsid w:val="00FC5BE0"/>
    <w:rsid w:val="00FC6034"/>
    <w:rsid w:val="00FC6456"/>
    <w:rsid w:val="00FC64FB"/>
    <w:rsid w:val="00FC698B"/>
    <w:rsid w:val="00FC6B40"/>
    <w:rsid w:val="00FC73EE"/>
    <w:rsid w:val="00FD08D9"/>
    <w:rsid w:val="00FD159F"/>
    <w:rsid w:val="00FD1A8D"/>
    <w:rsid w:val="00FD1AD9"/>
    <w:rsid w:val="00FD1B3F"/>
    <w:rsid w:val="00FD2834"/>
    <w:rsid w:val="00FD36C6"/>
    <w:rsid w:val="00FD3D45"/>
    <w:rsid w:val="00FD45CD"/>
    <w:rsid w:val="00FD5F40"/>
    <w:rsid w:val="00FD72AB"/>
    <w:rsid w:val="00FD7529"/>
    <w:rsid w:val="00FD7560"/>
    <w:rsid w:val="00FD781D"/>
    <w:rsid w:val="00FE221C"/>
    <w:rsid w:val="00FE226E"/>
    <w:rsid w:val="00FE245E"/>
    <w:rsid w:val="00FE2A70"/>
    <w:rsid w:val="00FE2B6A"/>
    <w:rsid w:val="00FE35D0"/>
    <w:rsid w:val="00FE3D21"/>
    <w:rsid w:val="00FE41F2"/>
    <w:rsid w:val="00FE5459"/>
    <w:rsid w:val="00FE5BDF"/>
    <w:rsid w:val="00FE6621"/>
    <w:rsid w:val="00FE7F09"/>
    <w:rsid w:val="00FF0541"/>
    <w:rsid w:val="00FF0F87"/>
    <w:rsid w:val="00FF1186"/>
    <w:rsid w:val="00FF1781"/>
    <w:rsid w:val="00FF1A25"/>
    <w:rsid w:val="00FF1BA0"/>
    <w:rsid w:val="00FF2ACF"/>
    <w:rsid w:val="00FF2D56"/>
    <w:rsid w:val="00FF2EF8"/>
    <w:rsid w:val="00FF368E"/>
    <w:rsid w:val="00FF3A63"/>
    <w:rsid w:val="00FF3CBF"/>
    <w:rsid w:val="00FF3FA0"/>
    <w:rsid w:val="00FF4B81"/>
    <w:rsid w:val="00FF4EEB"/>
    <w:rsid w:val="00FF6C3E"/>
    <w:rsid w:val="00FF7230"/>
    <w:rsid w:val="00FF7757"/>
    <w:rsid w:val="00FF7AC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9393" style="mso-position-horizontal:right;mso-position-horizontal-relative:margin;mso-position-vertical:top;mso-position-vertical-relative:margin" fill="f" fillcolor="white" stroke="f">
      <v:fill color="white" on="f"/>
      <v:stroke on="f"/>
    </o:shapedefaults>
    <o:shapelayout v:ext="edit">
      <o:idmap v:ext="edit" data="1"/>
    </o:shapelayout>
  </w:shapeDefaults>
  <w:decimalSymbol w:val="."/>
  <w:listSeparator w:val=","/>
  <w14:docId w14:val="38AB427C"/>
  <w15:chartTrackingRefBased/>
  <w15:docId w15:val="{425802E9-592E-4F5F-B528-9D9850FBE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5320D4"/>
    <w:pPr>
      <w:widowControl w:val="0"/>
    </w:pPr>
    <w:rPr>
      <w:kern w:val="2"/>
      <w:sz w:val="24"/>
      <w:szCs w:val="24"/>
    </w:rPr>
  </w:style>
  <w:style w:type="paragraph" w:styleId="2">
    <w:name w:val="heading 2"/>
    <w:basedOn w:val="a3"/>
    <w:next w:val="a4"/>
    <w:link w:val="20"/>
    <w:qFormat/>
    <w:rsid w:val="00897117"/>
    <w:pPr>
      <w:keepNext/>
      <w:tabs>
        <w:tab w:val="left" w:pos="425"/>
      </w:tabs>
      <w:spacing w:after="360"/>
      <w:ind w:left="425"/>
      <w:outlineLvl w:val="1"/>
    </w:pPr>
    <w:rPr>
      <w:rFonts w:ascii="Arial" w:hAnsi="Arial"/>
      <w:b/>
      <w:sz w:val="28"/>
      <w:szCs w:val="20"/>
    </w:rPr>
  </w:style>
  <w:style w:type="paragraph" w:styleId="3">
    <w:name w:val="heading 3"/>
    <w:basedOn w:val="a3"/>
    <w:next w:val="a3"/>
    <w:link w:val="30"/>
    <w:qFormat/>
    <w:rsid w:val="00AA6108"/>
    <w:pPr>
      <w:keepNext/>
      <w:spacing w:line="720" w:lineRule="auto"/>
      <w:outlineLvl w:val="2"/>
    </w:pPr>
    <w:rPr>
      <w:rFonts w:ascii="Arial" w:hAnsi="Arial"/>
      <w:b/>
      <w:bCs/>
      <w:sz w:val="36"/>
      <w:szCs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Block Text"/>
    <w:basedOn w:val="a3"/>
    <w:pPr>
      <w:kinsoku w:val="0"/>
      <w:adjustRightInd w:val="0"/>
      <w:spacing w:line="360" w:lineRule="atLeast"/>
      <w:ind w:left="960" w:right="1055" w:hanging="960"/>
      <w:textAlignment w:val="baseline"/>
    </w:pPr>
    <w:rPr>
      <w:rFonts w:ascii="標楷體" w:eastAsia="標楷體"/>
      <w:kern w:val="0"/>
      <w:sz w:val="32"/>
      <w:szCs w:val="20"/>
    </w:rPr>
  </w:style>
  <w:style w:type="paragraph" w:styleId="a4">
    <w:name w:val="Normal Indent"/>
    <w:basedOn w:val="a3"/>
    <w:pPr>
      <w:ind w:left="480"/>
      <w:jc w:val="right"/>
    </w:pPr>
    <w:rPr>
      <w:rFonts w:ascii="標楷體" w:eastAsia="標楷體"/>
      <w:spacing w:val="-20"/>
      <w:szCs w:val="20"/>
    </w:rPr>
  </w:style>
  <w:style w:type="paragraph" w:styleId="a9">
    <w:name w:val="Body Text Indent"/>
    <w:aliases w:val="原因"/>
    <w:basedOn w:val="a3"/>
    <w:link w:val="aa"/>
    <w:pPr>
      <w:spacing w:before="360" w:after="120" w:line="440" w:lineRule="exact"/>
      <w:ind w:left="1418"/>
      <w:jc w:val="both"/>
    </w:pPr>
    <w:rPr>
      <w:rFonts w:ascii="標楷體" w:eastAsia="標楷體"/>
      <w:spacing w:val="-20"/>
      <w:szCs w:val="20"/>
    </w:rPr>
  </w:style>
  <w:style w:type="paragraph" w:styleId="31">
    <w:name w:val="Body Text Indent 3"/>
    <w:basedOn w:val="a3"/>
    <w:link w:val="32"/>
    <w:pPr>
      <w:spacing w:after="120"/>
      <w:ind w:leftChars="200" w:left="480"/>
      <w:jc w:val="right"/>
    </w:pPr>
    <w:rPr>
      <w:rFonts w:ascii="標楷體" w:eastAsia="標楷體"/>
      <w:sz w:val="16"/>
      <w:szCs w:val="16"/>
    </w:rPr>
  </w:style>
  <w:style w:type="paragraph" w:styleId="ab">
    <w:name w:val="header"/>
    <w:basedOn w:val="a3"/>
    <w:link w:val="ac"/>
    <w:pPr>
      <w:tabs>
        <w:tab w:val="center" w:pos="4153"/>
        <w:tab w:val="right" w:pos="8306"/>
      </w:tabs>
      <w:snapToGrid w:val="0"/>
    </w:pPr>
    <w:rPr>
      <w:sz w:val="20"/>
      <w:szCs w:val="20"/>
    </w:rPr>
  </w:style>
  <w:style w:type="paragraph" w:styleId="ad">
    <w:name w:val="footer"/>
    <w:basedOn w:val="a3"/>
    <w:link w:val="ae"/>
    <w:pPr>
      <w:tabs>
        <w:tab w:val="center" w:pos="4153"/>
        <w:tab w:val="right" w:pos="8306"/>
      </w:tabs>
      <w:snapToGrid w:val="0"/>
    </w:pPr>
    <w:rPr>
      <w:sz w:val="20"/>
      <w:szCs w:val="20"/>
    </w:rPr>
  </w:style>
  <w:style w:type="character" w:styleId="af">
    <w:name w:val="page number"/>
    <w:basedOn w:val="a5"/>
  </w:style>
  <w:style w:type="paragraph" w:styleId="af0">
    <w:name w:val="Balloon Text"/>
    <w:basedOn w:val="a3"/>
    <w:link w:val="af1"/>
    <w:semiHidden/>
    <w:rsid w:val="00593DCC"/>
    <w:rPr>
      <w:rFonts w:ascii="Arial" w:hAnsi="Arial"/>
      <w:sz w:val="18"/>
      <w:szCs w:val="18"/>
    </w:rPr>
  </w:style>
  <w:style w:type="paragraph" w:customStyle="1" w:styleId="af2">
    <w:name w:val="字元 字元 字元 字元 字元"/>
    <w:basedOn w:val="a3"/>
    <w:rsid w:val="00C15E8B"/>
    <w:pPr>
      <w:widowControl/>
      <w:spacing w:after="160" w:line="240" w:lineRule="exact"/>
    </w:pPr>
    <w:rPr>
      <w:rFonts w:ascii="Verdana" w:hAnsi="Verdana"/>
      <w:kern w:val="0"/>
      <w:sz w:val="20"/>
      <w:szCs w:val="20"/>
      <w:lang w:eastAsia="en-US"/>
    </w:rPr>
  </w:style>
  <w:style w:type="paragraph" w:customStyle="1" w:styleId="1">
    <w:name w:val="1"/>
    <w:basedOn w:val="a3"/>
    <w:rsid w:val="00BA304B"/>
    <w:pPr>
      <w:widowControl/>
      <w:spacing w:after="160" w:line="240" w:lineRule="exact"/>
    </w:pPr>
    <w:rPr>
      <w:rFonts w:ascii="Verdana" w:eastAsia="Times New Roman" w:hAnsi="Verdana" w:cs="Mangal"/>
      <w:sz w:val="20"/>
      <w:lang w:eastAsia="en-US" w:bidi="hi-IN"/>
    </w:rPr>
  </w:style>
  <w:style w:type="paragraph" w:customStyle="1" w:styleId="af3">
    <w:name w:val="字元 字元"/>
    <w:basedOn w:val="a3"/>
    <w:rsid w:val="00F87DC7"/>
    <w:pPr>
      <w:widowControl/>
      <w:spacing w:after="160" w:line="240" w:lineRule="exact"/>
    </w:pPr>
    <w:rPr>
      <w:rFonts w:ascii="Verdana" w:hAnsi="Verdana"/>
      <w:kern w:val="0"/>
      <w:sz w:val="20"/>
      <w:szCs w:val="20"/>
      <w:lang w:eastAsia="en-US"/>
    </w:rPr>
  </w:style>
  <w:style w:type="paragraph" w:styleId="af4">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一般文字內縮,一般文字內縮 字元 字元 字元"/>
    <w:basedOn w:val="a3"/>
    <w:link w:val="af5"/>
    <w:rsid w:val="00AA61FB"/>
    <w:rPr>
      <w:rFonts w:ascii="細明體" w:eastAsia="細明體" w:hAnsi="Courier New"/>
      <w:szCs w:val="20"/>
    </w:rPr>
  </w:style>
  <w:style w:type="paragraph" w:styleId="af6">
    <w:name w:val="annotation text"/>
    <w:basedOn w:val="a3"/>
    <w:link w:val="af7"/>
    <w:semiHidden/>
    <w:rsid w:val="0043022F"/>
    <w:pPr>
      <w:adjustRightInd w:val="0"/>
      <w:spacing w:line="360" w:lineRule="atLeast"/>
      <w:textAlignment w:val="baseline"/>
    </w:pPr>
    <w:rPr>
      <w:rFonts w:eastAsia="細明體"/>
      <w:kern w:val="0"/>
    </w:rPr>
  </w:style>
  <w:style w:type="paragraph" w:customStyle="1" w:styleId="af8">
    <w:name w:val="字元 字元 字元 字元 字元 字元 字元 字元 字元"/>
    <w:basedOn w:val="a3"/>
    <w:semiHidden/>
    <w:rsid w:val="00790BF0"/>
    <w:pPr>
      <w:widowControl/>
      <w:spacing w:after="160" w:line="240" w:lineRule="exact"/>
    </w:pPr>
    <w:rPr>
      <w:rFonts w:ascii="Verdana" w:eastAsia="Times New Roman" w:hAnsi="Verdana" w:cs="Mangal"/>
      <w:sz w:val="20"/>
      <w:lang w:eastAsia="en-US" w:bidi="hi-IN"/>
    </w:rPr>
  </w:style>
  <w:style w:type="paragraph" w:customStyle="1" w:styleId="21">
    <w:name w:val="字元 字元2"/>
    <w:basedOn w:val="a3"/>
    <w:rsid w:val="00AA1077"/>
    <w:pPr>
      <w:widowControl/>
      <w:spacing w:after="160" w:line="240" w:lineRule="exact"/>
    </w:pPr>
    <w:rPr>
      <w:rFonts w:ascii="Verdana" w:hAnsi="Verdana"/>
      <w:kern w:val="0"/>
      <w:sz w:val="20"/>
      <w:szCs w:val="20"/>
      <w:lang w:eastAsia="en-US"/>
    </w:rPr>
  </w:style>
  <w:style w:type="paragraph" w:styleId="af9">
    <w:name w:val="Body Text"/>
    <w:basedOn w:val="a3"/>
    <w:link w:val="afa"/>
    <w:rsid w:val="00FD1AD9"/>
    <w:pPr>
      <w:spacing w:after="120"/>
    </w:pPr>
  </w:style>
  <w:style w:type="paragraph" w:customStyle="1" w:styleId="10">
    <w:name w:val="1、"/>
    <w:basedOn w:val="a3"/>
    <w:rsid w:val="00910933"/>
    <w:pPr>
      <w:adjustRightInd w:val="0"/>
      <w:snapToGrid w:val="0"/>
      <w:spacing w:before="60" w:line="440" w:lineRule="atLeast"/>
      <w:ind w:leftChars="400" w:left="1680" w:hangingChars="200" w:hanging="560"/>
      <w:jc w:val="both"/>
    </w:pPr>
    <w:rPr>
      <w:rFonts w:eastAsia="標楷體"/>
      <w:kern w:val="0"/>
      <w:sz w:val="28"/>
      <w:szCs w:val="20"/>
    </w:rPr>
  </w:style>
  <w:style w:type="table" w:styleId="afb">
    <w:name w:val="Table Grid"/>
    <w:basedOn w:val="a6"/>
    <w:rsid w:val="00211D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c">
    <w:name w:val="字元 字元 字元 字元 字元 字元 字元 字元 字元 字元 字元 字元"/>
    <w:basedOn w:val="a3"/>
    <w:semiHidden/>
    <w:rsid w:val="00B47392"/>
    <w:pPr>
      <w:widowControl/>
      <w:spacing w:after="160" w:line="240" w:lineRule="exact"/>
    </w:pPr>
    <w:rPr>
      <w:rFonts w:ascii="Verdana" w:eastAsia="Times New Roman" w:hAnsi="Verdana" w:cs="Mangal"/>
      <w:sz w:val="20"/>
      <w:lang w:eastAsia="en-US" w:bidi="hi-IN"/>
    </w:rPr>
  </w:style>
  <w:style w:type="paragraph" w:customStyle="1" w:styleId="afd">
    <w:name w:val="字元 字元 字元 字元 字元 字元 字元 字元"/>
    <w:basedOn w:val="a3"/>
    <w:semiHidden/>
    <w:rsid w:val="00450642"/>
    <w:pPr>
      <w:widowControl/>
      <w:spacing w:after="160" w:line="240" w:lineRule="exact"/>
    </w:pPr>
    <w:rPr>
      <w:rFonts w:ascii="Verdana" w:eastAsia="Times New Roman" w:hAnsi="Verdana" w:cs="Mangal"/>
      <w:sz w:val="20"/>
      <w:lang w:eastAsia="en-US" w:bidi="hi-IN"/>
    </w:rPr>
  </w:style>
  <w:style w:type="paragraph" w:customStyle="1" w:styleId="4">
    <w:name w:val="字元 字元4"/>
    <w:basedOn w:val="a3"/>
    <w:rsid w:val="00FF1BA0"/>
    <w:pPr>
      <w:widowControl/>
      <w:spacing w:after="160" w:line="240" w:lineRule="exact"/>
    </w:pPr>
    <w:rPr>
      <w:rFonts w:ascii="Verdana" w:hAnsi="Verdana"/>
      <w:kern w:val="0"/>
      <w:sz w:val="20"/>
      <w:szCs w:val="20"/>
      <w:lang w:eastAsia="en-US"/>
    </w:rPr>
  </w:style>
  <w:style w:type="character" w:styleId="afe">
    <w:name w:val="Hyperlink"/>
    <w:unhideWhenUsed/>
    <w:rsid w:val="00003DAB"/>
    <w:rPr>
      <w:color w:val="0000FF"/>
      <w:u w:val="single"/>
    </w:rPr>
  </w:style>
  <w:style w:type="paragraph" w:customStyle="1" w:styleId="11">
    <w:name w:val="字元 字元1"/>
    <w:basedOn w:val="a3"/>
    <w:rsid w:val="00D63A33"/>
    <w:pPr>
      <w:widowControl/>
      <w:spacing w:after="160" w:line="240" w:lineRule="exact"/>
    </w:pPr>
    <w:rPr>
      <w:rFonts w:ascii="Verdana" w:eastAsia="Times New Roman" w:hAnsi="Verdana" w:cs="Mangal"/>
      <w:sz w:val="20"/>
      <w:lang w:eastAsia="en-US" w:bidi="hi-IN"/>
    </w:rPr>
  </w:style>
  <w:style w:type="paragraph" w:customStyle="1" w:styleId="a">
    <w:name w:val="說明一"/>
    <w:basedOn w:val="a3"/>
    <w:rsid w:val="00B97468"/>
    <w:pPr>
      <w:numPr>
        <w:numId w:val="2"/>
      </w:numPr>
      <w:adjustRightInd w:val="0"/>
      <w:snapToGrid w:val="0"/>
      <w:spacing w:line="360" w:lineRule="auto"/>
      <w:textAlignment w:val="baseline"/>
    </w:pPr>
    <w:rPr>
      <w:rFonts w:eastAsia="標楷體"/>
      <w:kern w:val="0"/>
      <w:sz w:val="32"/>
      <w:szCs w:val="20"/>
    </w:rPr>
  </w:style>
  <w:style w:type="paragraph" w:customStyle="1" w:styleId="a0">
    <w:name w:val="說明（一）"/>
    <w:basedOn w:val="a3"/>
    <w:rsid w:val="00B97468"/>
    <w:pPr>
      <w:numPr>
        <w:ilvl w:val="1"/>
        <w:numId w:val="2"/>
      </w:numPr>
      <w:adjustRightInd w:val="0"/>
      <w:snapToGrid w:val="0"/>
      <w:spacing w:line="360" w:lineRule="auto"/>
      <w:textAlignment w:val="baseline"/>
    </w:pPr>
    <w:rPr>
      <w:rFonts w:eastAsia="標楷體"/>
      <w:kern w:val="0"/>
      <w:sz w:val="32"/>
      <w:szCs w:val="20"/>
    </w:rPr>
  </w:style>
  <w:style w:type="paragraph" w:customStyle="1" w:styleId="a1">
    <w:name w:val="說明１"/>
    <w:basedOn w:val="a3"/>
    <w:rsid w:val="00B97468"/>
    <w:pPr>
      <w:numPr>
        <w:ilvl w:val="2"/>
        <w:numId w:val="2"/>
      </w:numPr>
      <w:adjustRightInd w:val="0"/>
      <w:snapToGrid w:val="0"/>
      <w:spacing w:line="360" w:lineRule="auto"/>
      <w:textAlignment w:val="baseline"/>
    </w:pPr>
    <w:rPr>
      <w:rFonts w:eastAsia="標楷體"/>
      <w:kern w:val="0"/>
      <w:sz w:val="32"/>
      <w:szCs w:val="20"/>
    </w:rPr>
  </w:style>
  <w:style w:type="paragraph" w:customStyle="1" w:styleId="aff">
    <w:name w:val="字元 字元 字元 字元 字元 字元 字元 字元 字元 字元 字元 字元 字元 字元 字元 字元 字元 字元 字元 字元 字元 字元"/>
    <w:basedOn w:val="a3"/>
    <w:rsid w:val="00D660C4"/>
    <w:pPr>
      <w:widowControl/>
      <w:spacing w:after="160" w:line="240" w:lineRule="exact"/>
    </w:pPr>
    <w:rPr>
      <w:rFonts w:ascii="Verdana" w:hAnsi="Verdana"/>
      <w:kern w:val="0"/>
      <w:sz w:val="20"/>
      <w:szCs w:val="20"/>
      <w:lang w:val="en-GB" w:eastAsia="en-US"/>
    </w:rPr>
  </w:style>
  <w:style w:type="character" w:customStyle="1" w:styleId="af5">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字元 字元,一般文字內縮 字元"/>
    <w:link w:val="af4"/>
    <w:rsid w:val="0029376E"/>
    <w:rPr>
      <w:rFonts w:ascii="細明體" w:eastAsia="細明體" w:hAnsi="Courier New"/>
      <w:kern w:val="2"/>
      <w:sz w:val="24"/>
      <w:lang w:val="en-US" w:eastAsia="zh-TW" w:bidi="ar-SA"/>
    </w:rPr>
  </w:style>
  <w:style w:type="paragraph" w:customStyle="1" w:styleId="12">
    <w:name w:val="字元 字元 字元1"/>
    <w:basedOn w:val="a3"/>
    <w:semiHidden/>
    <w:rsid w:val="003016E1"/>
    <w:pPr>
      <w:widowControl/>
      <w:spacing w:after="160" w:line="240" w:lineRule="exact"/>
    </w:pPr>
    <w:rPr>
      <w:rFonts w:ascii="Verdana" w:eastAsia="Times New Roman" w:hAnsi="Verdana" w:cs="Mangal"/>
      <w:sz w:val="20"/>
      <w:lang w:eastAsia="en-US" w:bidi="hi-IN"/>
    </w:rPr>
  </w:style>
  <w:style w:type="paragraph" w:customStyle="1" w:styleId="Web7">
    <w:name w:val="內文 (Web)7"/>
    <w:basedOn w:val="a3"/>
    <w:rsid w:val="004D2704"/>
    <w:pPr>
      <w:widowControl/>
      <w:spacing w:before="50" w:after="50" w:line="408" w:lineRule="auto"/>
      <w:ind w:left="50"/>
    </w:pPr>
    <w:rPr>
      <w:rFonts w:ascii="新細明體" w:hAnsi="新細明體" w:cs="新細明體"/>
      <w:color w:val="333333"/>
      <w:kern w:val="0"/>
    </w:rPr>
  </w:style>
  <w:style w:type="paragraph" w:customStyle="1" w:styleId="aff0">
    <w:name w:val="字元 字元 字元"/>
    <w:basedOn w:val="a3"/>
    <w:rsid w:val="0018424B"/>
    <w:pPr>
      <w:widowControl/>
      <w:spacing w:after="160" w:line="240" w:lineRule="exact"/>
    </w:pPr>
    <w:rPr>
      <w:rFonts w:ascii="Tahoma" w:eastAsia="Times New Roman" w:hAnsi="Tahoma"/>
      <w:kern w:val="0"/>
      <w:sz w:val="20"/>
      <w:szCs w:val="20"/>
      <w:lang w:eastAsia="en-US"/>
    </w:rPr>
  </w:style>
  <w:style w:type="paragraph" w:styleId="Web">
    <w:name w:val="Normal (Web)"/>
    <w:basedOn w:val="a3"/>
    <w:uiPriority w:val="99"/>
    <w:unhideWhenUsed/>
    <w:rsid w:val="00901AF8"/>
    <w:pPr>
      <w:widowControl/>
      <w:spacing w:before="100" w:beforeAutospacing="1" w:after="100" w:afterAutospacing="1"/>
    </w:pPr>
    <w:rPr>
      <w:rFonts w:ascii="新細明體" w:hAnsi="新細明體" w:cs="新細明體"/>
      <w:kern w:val="0"/>
    </w:rPr>
  </w:style>
  <w:style w:type="character" w:customStyle="1" w:styleId="aa">
    <w:name w:val="本文縮排 字元"/>
    <w:aliases w:val="原因 字元"/>
    <w:link w:val="a9"/>
    <w:rsid w:val="00901AF8"/>
    <w:rPr>
      <w:rFonts w:ascii="標楷體" w:eastAsia="標楷體"/>
      <w:spacing w:val="-20"/>
      <w:kern w:val="2"/>
      <w:sz w:val="24"/>
    </w:rPr>
  </w:style>
  <w:style w:type="paragraph" w:customStyle="1" w:styleId="13">
    <w:name w:val="字元 字元1 字元 字元 字元"/>
    <w:basedOn w:val="a3"/>
    <w:rsid w:val="00D94C4F"/>
    <w:pPr>
      <w:widowControl/>
      <w:spacing w:after="160" w:line="240" w:lineRule="exact"/>
    </w:pPr>
    <w:rPr>
      <w:rFonts w:ascii="Verdana" w:hAnsi="Verdana"/>
      <w:kern w:val="0"/>
      <w:sz w:val="20"/>
      <w:szCs w:val="20"/>
      <w:lang w:eastAsia="en-US"/>
    </w:rPr>
  </w:style>
  <w:style w:type="paragraph" w:customStyle="1" w:styleId="14">
    <w:name w:val="字元 字元 字元1 字元"/>
    <w:basedOn w:val="a3"/>
    <w:semiHidden/>
    <w:rsid w:val="00CB00A8"/>
    <w:pPr>
      <w:widowControl/>
      <w:spacing w:after="160" w:line="240" w:lineRule="exact"/>
    </w:pPr>
    <w:rPr>
      <w:rFonts w:ascii="Verdana" w:eastAsia="Times New Roman" w:hAnsi="Verdana" w:cs="Mangal"/>
      <w:sz w:val="20"/>
      <w:lang w:eastAsia="en-US" w:bidi="hi-IN"/>
    </w:rPr>
  </w:style>
  <w:style w:type="paragraph" w:customStyle="1" w:styleId="33">
    <w:name w:val="表格欄3數字"/>
    <w:basedOn w:val="a3"/>
    <w:rsid w:val="002C6570"/>
    <w:pPr>
      <w:jc w:val="right"/>
    </w:pPr>
    <w:rPr>
      <w:rFonts w:ascii="細明體" w:eastAsia="細明體" w:hAnsi="Arial"/>
      <w:bCs/>
      <w:w w:val="90"/>
      <w:sz w:val="18"/>
      <w:szCs w:val="20"/>
    </w:rPr>
  </w:style>
  <w:style w:type="paragraph" w:styleId="aff1">
    <w:name w:val="Document Map"/>
    <w:basedOn w:val="a3"/>
    <w:link w:val="aff2"/>
    <w:semiHidden/>
    <w:rsid w:val="002C6570"/>
    <w:pPr>
      <w:shd w:val="clear" w:color="auto" w:fill="000080"/>
    </w:pPr>
    <w:rPr>
      <w:rFonts w:ascii="Arial" w:hAnsi="Arial"/>
      <w:szCs w:val="20"/>
    </w:rPr>
  </w:style>
  <w:style w:type="character" w:customStyle="1" w:styleId="aff2">
    <w:name w:val="文件引導模式 字元"/>
    <w:link w:val="aff1"/>
    <w:semiHidden/>
    <w:rsid w:val="002C6570"/>
    <w:rPr>
      <w:rFonts w:ascii="Arial" w:hAnsi="Arial"/>
      <w:kern w:val="2"/>
      <w:sz w:val="24"/>
      <w:shd w:val="clear" w:color="auto" w:fill="000080"/>
    </w:rPr>
  </w:style>
  <w:style w:type="paragraph" w:customStyle="1" w:styleId="34">
    <w:name w:val="字元 字元3"/>
    <w:basedOn w:val="a3"/>
    <w:semiHidden/>
    <w:rsid w:val="002C6570"/>
    <w:pPr>
      <w:widowControl/>
      <w:spacing w:after="160" w:line="240" w:lineRule="exact"/>
    </w:pPr>
    <w:rPr>
      <w:rFonts w:ascii="Verdana" w:eastAsia="Times New Roman" w:hAnsi="Verdana" w:cs="Mangal"/>
      <w:sz w:val="20"/>
      <w:lang w:eastAsia="en-US" w:bidi="hi-IN"/>
    </w:rPr>
  </w:style>
  <w:style w:type="character" w:customStyle="1" w:styleId="15">
    <w:name w:val="乙篇主文 字元 字元 字元1"/>
    <w:locked/>
    <w:rsid w:val="009A25D7"/>
    <w:rPr>
      <w:rFonts w:ascii="標楷體" w:eastAsia="標楷體"/>
      <w:kern w:val="2"/>
      <w:sz w:val="24"/>
      <w:szCs w:val="24"/>
      <w:lang w:val="en-US" w:eastAsia="zh-TW" w:bidi="ar-SA"/>
    </w:rPr>
  </w:style>
  <w:style w:type="paragraph" w:customStyle="1" w:styleId="aff3">
    <w:name w:val="表頭"/>
    <w:basedOn w:val="a3"/>
    <w:rsid w:val="009A25D7"/>
    <w:pPr>
      <w:ind w:leftChars="30" w:left="30" w:rightChars="30" w:right="30"/>
      <w:jc w:val="distribute"/>
    </w:pPr>
    <w:rPr>
      <w:rFonts w:ascii="華康楷書體W5" w:eastAsia="標楷體"/>
      <w:sz w:val="20"/>
      <w:szCs w:val="20"/>
    </w:rPr>
  </w:style>
  <w:style w:type="paragraph" w:customStyle="1" w:styleId="1-1">
    <w:name w:val="表格欄1-1主管"/>
    <w:basedOn w:val="a3"/>
    <w:rsid w:val="009A25D7"/>
    <w:pPr>
      <w:jc w:val="distribute"/>
    </w:pPr>
    <w:rPr>
      <w:rFonts w:eastAsia="標楷體" w:cs="新細明體"/>
      <w:b/>
      <w:sz w:val="20"/>
      <w:szCs w:val="20"/>
    </w:rPr>
  </w:style>
  <w:style w:type="paragraph" w:customStyle="1" w:styleId="aff4">
    <w:name w:val="單元"/>
    <w:basedOn w:val="a3"/>
    <w:rsid w:val="009A25D7"/>
    <w:pPr>
      <w:snapToGrid w:val="0"/>
      <w:ind w:rightChars="100" w:right="100"/>
      <w:jc w:val="right"/>
    </w:pPr>
    <w:rPr>
      <w:rFonts w:ascii="標楷體" w:eastAsia="標楷體" w:hAnsi="Arial Narrow"/>
      <w:w w:val="95"/>
      <w:sz w:val="20"/>
      <w:szCs w:val="20"/>
    </w:rPr>
  </w:style>
  <w:style w:type="paragraph" w:customStyle="1" w:styleId="aff5">
    <w:name w:val="字元"/>
    <w:basedOn w:val="a3"/>
    <w:rsid w:val="009A25D7"/>
    <w:pPr>
      <w:widowControl/>
      <w:spacing w:after="160" w:line="240" w:lineRule="exact"/>
    </w:pPr>
    <w:rPr>
      <w:rFonts w:ascii="Verdana" w:hAnsi="Verdana"/>
      <w:kern w:val="0"/>
      <w:sz w:val="20"/>
      <w:szCs w:val="20"/>
      <w:lang w:eastAsia="en-US"/>
    </w:rPr>
  </w:style>
  <w:style w:type="character" w:customStyle="1" w:styleId="20">
    <w:name w:val="標題 2 字元"/>
    <w:link w:val="2"/>
    <w:rsid w:val="0001171F"/>
    <w:rPr>
      <w:rFonts w:ascii="Arial" w:hAnsi="Arial"/>
      <w:b/>
      <w:kern w:val="2"/>
      <w:sz w:val="28"/>
    </w:rPr>
  </w:style>
  <w:style w:type="character" w:customStyle="1" w:styleId="30">
    <w:name w:val="標題 3 字元"/>
    <w:link w:val="3"/>
    <w:rsid w:val="0001171F"/>
    <w:rPr>
      <w:rFonts w:ascii="Arial" w:hAnsi="Arial"/>
      <w:b/>
      <w:bCs/>
      <w:kern w:val="2"/>
      <w:sz w:val="36"/>
      <w:szCs w:val="36"/>
    </w:rPr>
  </w:style>
  <w:style w:type="character" w:customStyle="1" w:styleId="32">
    <w:name w:val="本文縮排 3 字元"/>
    <w:link w:val="31"/>
    <w:rsid w:val="0001171F"/>
    <w:rPr>
      <w:rFonts w:ascii="標楷體" w:eastAsia="標楷體"/>
      <w:kern w:val="2"/>
      <w:sz w:val="16"/>
      <w:szCs w:val="16"/>
    </w:rPr>
  </w:style>
  <w:style w:type="character" w:customStyle="1" w:styleId="ac">
    <w:name w:val="頁首 字元"/>
    <w:link w:val="ab"/>
    <w:rsid w:val="0001171F"/>
    <w:rPr>
      <w:kern w:val="2"/>
    </w:rPr>
  </w:style>
  <w:style w:type="character" w:customStyle="1" w:styleId="ae">
    <w:name w:val="頁尾 字元"/>
    <w:link w:val="ad"/>
    <w:rsid w:val="0001171F"/>
    <w:rPr>
      <w:kern w:val="2"/>
    </w:rPr>
  </w:style>
  <w:style w:type="character" w:customStyle="1" w:styleId="af1">
    <w:name w:val="註解方塊文字 字元"/>
    <w:link w:val="af0"/>
    <w:semiHidden/>
    <w:rsid w:val="0001171F"/>
    <w:rPr>
      <w:rFonts w:ascii="Arial" w:hAnsi="Arial"/>
      <w:kern w:val="2"/>
      <w:sz w:val="18"/>
      <w:szCs w:val="18"/>
    </w:rPr>
  </w:style>
  <w:style w:type="character" w:customStyle="1" w:styleId="af7">
    <w:name w:val="註解文字 字元"/>
    <w:link w:val="af6"/>
    <w:semiHidden/>
    <w:rsid w:val="0001171F"/>
    <w:rPr>
      <w:rFonts w:eastAsia="細明體"/>
      <w:sz w:val="24"/>
      <w:szCs w:val="24"/>
    </w:rPr>
  </w:style>
  <w:style w:type="character" w:customStyle="1" w:styleId="afa">
    <w:name w:val="本文 字元"/>
    <w:link w:val="af9"/>
    <w:rsid w:val="0001171F"/>
    <w:rPr>
      <w:kern w:val="2"/>
      <w:sz w:val="24"/>
      <w:szCs w:val="24"/>
    </w:rPr>
  </w:style>
  <w:style w:type="paragraph" w:styleId="HTML">
    <w:name w:val="HTML Preformatted"/>
    <w:basedOn w:val="a3"/>
    <w:link w:val="HTML0"/>
    <w:uiPriority w:val="99"/>
    <w:unhideWhenUsed/>
    <w:rsid w:val="0001171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link w:val="HTML"/>
    <w:uiPriority w:val="99"/>
    <w:rsid w:val="0001171F"/>
    <w:rPr>
      <w:rFonts w:ascii="細明體" w:eastAsia="細明體" w:hAnsi="細明體" w:cs="細明體"/>
      <w:sz w:val="24"/>
      <w:szCs w:val="24"/>
    </w:rPr>
  </w:style>
  <w:style w:type="character" w:customStyle="1" w:styleId="aff6">
    <w:name w:val="本文 字元 字元 字元"/>
    <w:rsid w:val="0001171F"/>
    <w:rPr>
      <w:rFonts w:ascii="標楷體" w:eastAsia="標楷體" w:hAnsi="標楷體" w:hint="eastAsia"/>
      <w:kern w:val="2"/>
      <w:sz w:val="32"/>
      <w:lang w:val="en-US" w:eastAsia="zh-TW" w:bidi="ar-SA"/>
    </w:rPr>
  </w:style>
  <w:style w:type="paragraph" w:customStyle="1" w:styleId="5">
    <w:name w:val="字元 字元5"/>
    <w:basedOn w:val="a3"/>
    <w:semiHidden/>
    <w:rsid w:val="00E15BCD"/>
    <w:pPr>
      <w:widowControl/>
      <w:spacing w:after="160" w:line="240" w:lineRule="exact"/>
    </w:pPr>
    <w:rPr>
      <w:rFonts w:ascii="Verdana" w:eastAsia="Times New Roman" w:hAnsi="Verdana" w:cs="Mangal"/>
      <w:sz w:val="20"/>
      <w:lang w:eastAsia="en-US" w:bidi="hi-IN"/>
    </w:rPr>
  </w:style>
  <w:style w:type="table" w:customStyle="1" w:styleId="16">
    <w:name w:val="表格格線1"/>
    <w:basedOn w:val="a6"/>
    <w:next w:val="afb"/>
    <w:uiPriority w:val="39"/>
    <w:rsid w:val="005D689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List Paragraph"/>
    <w:basedOn w:val="a3"/>
    <w:uiPriority w:val="34"/>
    <w:qFormat/>
    <w:rsid w:val="00FC2A8F"/>
    <w:pPr>
      <w:ind w:leftChars="200" w:left="480"/>
    </w:pPr>
  </w:style>
  <w:style w:type="paragraph" w:customStyle="1" w:styleId="17">
    <w:name w:val="清單段落1"/>
    <w:basedOn w:val="a3"/>
    <w:rsid w:val="00FC2A8F"/>
    <w:pPr>
      <w:ind w:leftChars="200" w:left="480"/>
    </w:pPr>
    <w:rPr>
      <w:rFonts w:ascii="Calibri" w:hAnsi="Calibri"/>
      <w:szCs w:val="22"/>
    </w:rPr>
  </w:style>
  <w:style w:type="paragraph" w:customStyle="1" w:styleId="aff8">
    <w:name w:val="字元 字元"/>
    <w:basedOn w:val="a3"/>
    <w:rsid w:val="00A702F0"/>
    <w:pPr>
      <w:widowControl/>
      <w:spacing w:after="160" w:line="240" w:lineRule="exact"/>
    </w:pPr>
    <w:rPr>
      <w:rFonts w:ascii="Verdana" w:hAnsi="Verdana"/>
      <w:kern w:val="0"/>
      <w:sz w:val="20"/>
      <w:szCs w:val="20"/>
      <w:lang w:eastAsia="en-US"/>
    </w:rPr>
  </w:style>
  <w:style w:type="paragraph" w:styleId="22">
    <w:name w:val="Body Text Indent 2"/>
    <w:basedOn w:val="a3"/>
    <w:link w:val="23"/>
    <w:semiHidden/>
    <w:rsid w:val="003C67D9"/>
    <w:pPr>
      <w:spacing w:after="120" w:line="480" w:lineRule="auto"/>
      <w:ind w:leftChars="200" w:left="480" w:firstLineChars="200" w:firstLine="200"/>
      <w:jc w:val="both"/>
    </w:pPr>
    <w:rPr>
      <w:rFonts w:ascii="標楷體" w:eastAsia="標楷體" w:hAnsi="標楷體" w:cs="標楷體"/>
      <w:sz w:val="32"/>
      <w:szCs w:val="28"/>
    </w:rPr>
  </w:style>
  <w:style w:type="character" w:customStyle="1" w:styleId="23">
    <w:name w:val="本文縮排 2 字元"/>
    <w:basedOn w:val="a5"/>
    <w:link w:val="22"/>
    <w:semiHidden/>
    <w:rsid w:val="003C67D9"/>
    <w:rPr>
      <w:rFonts w:ascii="標楷體" w:eastAsia="標楷體" w:hAnsi="標楷體" w:cs="標楷體"/>
      <w:kern w:val="2"/>
      <w:sz w:val="32"/>
      <w:szCs w:val="28"/>
    </w:rPr>
  </w:style>
  <w:style w:type="paragraph" w:customStyle="1" w:styleId="aff9">
    <w:name w:val="字元 字元"/>
    <w:basedOn w:val="a3"/>
    <w:rsid w:val="003474F9"/>
    <w:pPr>
      <w:widowControl/>
      <w:spacing w:after="160" w:line="240" w:lineRule="exact"/>
    </w:pPr>
    <w:rPr>
      <w:rFonts w:ascii="Verdana" w:hAnsi="Verdana"/>
      <w:kern w:val="0"/>
      <w:sz w:val="20"/>
      <w:szCs w:val="20"/>
      <w:lang w:eastAsia="en-US"/>
    </w:rPr>
  </w:style>
  <w:style w:type="paragraph" w:customStyle="1" w:styleId="affa">
    <w:name w:val="字元 字元"/>
    <w:basedOn w:val="a3"/>
    <w:rsid w:val="00F15C7D"/>
    <w:pPr>
      <w:widowControl/>
      <w:spacing w:after="160" w:line="240" w:lineRule="exact"/>
    </w:pPr>
    <w:rPr>
      <w:rFonts w:ascii="Verdana" w:eastAsia="Times New Roman" w:hAnsi="Verdana" w:cs="Mangal"/>
      <w:sz w:val="20"/>
      <w:lang w:eastAsia="en-US" w:bidi="hi-IN"/>
    </w:rPr>
  </w:style>
  <w:style w:type="paragraph" w:customStyle="1" w:styleId="affb">
    <w:name w:val="字元"/>
    <w:basedOn w:val="a3"/>
    <w:semiHidden/>
    <w:rsid w:val="00547645"/>
    <w:pPr>
      <w:widowControl/>
      <w:spacing w:after="160" w:line="240" w:lineRule="exact"/>
    </w:pPr>
    <w:rPr>
      <w:rFonts w:ascii="Verdana" w:eastAsia="Times New Roman" w:hAnsi="Verdana" w:cs="Mangal"/>
      <w:sz w:val="20"/>
      <w:lang w:eastAsia="en-US" w:bidi="hi-IN"/>
    </w:rPr>
  </w:style>
  <w:style w:type="paragraph" w:customStyle="1" w:styleId="affc">
    <w:name w:val="字元 字元"/>
    <w:basedOn w:val="a3"/>
    <w:rsid w:val="00AC4B10"/>
    <w:pPr>
      <w:widowControl/>
      <w:spacing w:after="160" w:line="240" w:lineRule="exact"/>
    </w:pPr>
    <w:rPr>
      <w:rFonts w:ascii="Verdana" w:eastAsia="Times New Roman" w:hAnsi="Verdana" w:cs="Mangal"/>
      <w:sz w:val="20"/>
      <w:lang w:eastAsia="en-US" w:bidi="hi-IN"/>
    </w:rPr>
  </w:style>
  <w:style w:type="character" w:customStyle="1" w:styleId="affd">
    <w:name w:val="(一)文 字元"/>
    <w:link w:val="affe"/>
    <w:locked/>
    <w:rsid w:val="00580C93"/>
    <w:rPr>
      <w:rFonts w:eastAsia="標楷體" w:hAnsi="標楷體"/>
      <w:b/>
      <w:bCs/>
      <w:sz w:val="32"/>
      <w:szCs w:val="24"/>
      <w:lang w:val="x-none" w:eastAsia="x-none"/>
    </w:rPr>
  </w:style>
  <w:style w:type="paragraph" w:customStyle="1" w:styleId="affe">
    <w:name w:val="(一)文"/>
    <w:basedOn w:val="a3"/>
    <w:link w:val="affd"/>
    <w:rsid w:val="00580C93"/>
    <w:pPr>
      <w:snapToGrid w:val="0"/>
      <w:spacing w:line="560" w:lineRule="exact"/>
      <w:ind w:leftChars="425" w:left="1020" w:firstLineChars="196" w:firstLine="627"/>
      <w:jc w:val="both"/>
    </w:pPr>
    <w:rPr>
      <w:rFonts w:eastAsia="標楷體" w:hAnsi="標楷體"/>
      <w:b/>
      <w:bCs/>
      <w:kern w:val="0"/>
      <w:sz w:val="32"/>
      <w:lang w:val="x-none" w:eastAsia="x-none"/>
    </w:rPr>
  </w:style>
  <w:style w:type="paragraph" w:customStyle="1" w:styleId="18">
    <w:name w:val="1粗"/>
    <w:basedOn w:val="1"/>
    <w:uiPriority w:val="99"/>
    <w:rsid w:val="00580C93"/>
    <w:pPr>
      <w:widowControl w:val="0"/>
      <w:snapToGrid w:val="0"/>
      <w:spacing w:before="120" w:after="0" w:line="560" w:lineRule="exact"/>
      <w:ind w:leftChars="285" w:left="934" w:hangingChars="78" w:hanging="250"/>
      <w:jc w:val="both"/>
    </w:pPr>
    <w:rPr>
      <w:rFonts w:ascii="Times New Roman" w:eastAsia="標楷體" w:hAnsi="Times New Roman" w:cs="Times New Roman"/>
      <w:b/>
      <w:bCs/>
      <w:kern w:val="0"/>
      <w:sz w:val="32"/>
      <w:lang w:val="x-none" w:eastAsia="x-none" w:bidi="ar-SA"/>
    </w:rPr>
  </w:style>
  <w:style w:type="paragraph" w:customStyle="1" w:styleId="afff">
    <w:name w:val="字元 字元"/>
    <w:basedOn w:val="a3"/>
    <w:rsid w:val="00F24D32"/>
    <w:pPr>
      <w:widowControl/>
      <w:spacing w:after="160" w:line="240" w:lineRule="exact"/>
    </w:pPr>
    <w:rPr>
      <w:rFonts w:ascii="Verdana" w:eastAsia="Times New Roman" w:hAnsi="Verdana" w:cs="Mangal"/>
      <w:sz w:val="20"/>
      <w:lang w:eastAsia="en-US" w:bidi="hi-IN"/>
    </w:rPr>
  </w:style>
  <w:style w:type="paragraph" w:customStyle="1" w:styleId="afff0">
    <w:name w:val="字元"/>
    <w:basedOn w:val="a3"/>
    <w:rsid w:val="0094614A"/>
    <w:pPr>
      <w:widowControl/>
      <w:spacing w:after="160" w:line="240" w:lineRule="exact"/>
    </w:pPr>
    <w:rPr>
      <w:rFonts w:ascii="Verdana" w:eastAsia="Times New Roman" w:hAnsi="Verdana" w:cs="Mangal"/>
      <w:sz w:val="20"/>
      <w:lang w:eastAsia="en-US" w:bidi="hi-IN"/>
    </w:rPr>
  </w:style>
  <w:style w:type="paragraph" w:customStyle="1" w:styleId="a2">
    <w:name w:val="內文(一)"/>
    <w:basedOn w:val="af9"/>
    <w:uiPriority w:val="99"/>
    <w:qFormat/>
    <w:rsid w:val="00B0519C"/>
    <w:pPr>
      <w:numPr>
        <w:numId w:val="18"/>
      </w:numPr>
      <w:tabs>
        <w:tab w:val="num" w:pos="360"/>
      </w:tabs>
      <w:kinsoku w:val="0"/>
      <w:overflowPunct w:val="0"/>
      <w:adjustRightInd w:val="0"/>
      <w:snapToGrid w:val="0"/>
      <w:spacing w:after="0" w:line="360" w:lineRule="auto"/>
      <w:ind w:left="0" w:firstLine="0"/>
    </w:pPr>
    <w:rPr>
      <w:rFonts w:ascii="Arial" w:eastAsia="標楷體" w:hAnsi="Arial"/>
      <w:sz w:val="32"/>
      <w:szCs w:val="20"/>
    </w:rPr>
  </w:style>
  <w:style w:type="character" w:styleId="afff1">
    <w:name w:val="Placeholder Text"/>
    <w:basedOn w:val="a5"/>
    <w:uiPriority w:val="99"/>
    <w:semiHidden/>
    <w:rsid w:val="00B0519C"/>
    <w:rPr>
      <w:color w:val="808080"/>
    </w:rPr>
  </w:style>
  <w:style w:type="paragraph" w:customStyle="1" w:styleId="110">
    <w:name w:val="字元 字元11"/>
    <w:basedOn w:val="a3"/>
    <w:rsid w:val="005C3366"/>
    <w:pPr>
      <w:widowControl/>
      <w:spacing w:after="160" w:line="240" w:lineRule="exact"/>
    </w:pPr>
    <w:rPr>
      <w:rFonts w:ascii="Verdana" w:hAnsi="Verdana"/>
      <w:kern w:val="0"/>
      <w:sz w:val="20"/>
      <w:szCs w:val="20"/>
      <w:lang w:eastAsia="en-US"/>
    </w:rPr>
  </w:style>
  <w:style w:type="paragraph" w:customStyle="1" w:styleId="100">
    <w:name w:val="字元 字元10"/>
    <w:basedOn w:val="a3"/>
    <w:rsid w:val="005C3366"/>
    <w:pPr>
      <w:widowControl/>
      <w:spacing w:after="160" w:line="240" w:lineRule="exact"/>
    </w:pPr>
    <w:rPr>
      <w:rFonts w:ascii="Verdana" w:hAnsi="Verdana"/>
      <w:kern w:val="0"/>
      <w:sz w:val="20"/>
      <w:szCs w:val="20"/>
      <w:lang w:eastAsia="en-US"/>
    </w:rPr>
  </w:style>
  <w:style w:type="paragraph" w:customStyle="1" w:styleId="9">
    <w:name w:val="字元 字元9"/>
    <w:basedOn w:val="a3"/>
    <w:rsid w:val="005C3366"/>
    <w:pPr>
      <w:widowControl/>
      <w:spacing w:after="160" w:line="240" w:lineRule="exact"/>
    </w:pPr>
    <w:rPr>
      <w:rFonts w:ascii="Verdana" w:eastAsia="Times New Roman" w:hAnsi="Verdana" w:cs="Mangal"/>
      <w:sz w:val="20"/>
      <w:lang w:eastAsia="en-US" w:bidi="hi-IN"/>
    </w:rPr>
  </w:style>
  <w:style w:type="paragraph" w:customStyle="1" w:styleId="24">
    <w:name w:val="字元2"/>
    <w:basedOn w:val="a3"/>
    <w:semiHidden/>
    <w:rsid w:val="005C3366"/>
    <w:pPr>
      <w:widowControl/>
      <w:spacing w:after="160" w:line="240" w:lineRule="exact"/>
    </w:pPr>
    <w:rPr>
      <w:rFonts w:ascii="Verdana" w:eastAsia="Times New Roman" w:hAnsi="Verdana" w:cs="Mangal"/>
      <w:sz w:val="20"/>
      <w:lang w:eastAsia="en-US" w:bidi="hi-IN"/>
    </w:rPr>
  </w:style>
  <w:style w:type="paragraph" w:customStyle="1" w:styleId="8">
    <w:name w:val="字元 字元8"/>
    <w:basedOn w:val="a3"/>
    <w:rsid w:val="005C3366"/>
    <w:pPr>
      <w:widowControl/>
      <w:spacing w:after="160" w:line="240" w:lineRule="exact"/>
    </w:pPr>
    <w:rPr>
      <w:rFonts w:ascii="Verdana" w:eastAsia="Times New Roman" w:hAnsi="Verdana" w:cs="Mangal"/>
      <w:sz w:val="20"/>
      <w:lang w:eastAsia="en-US" w:bidi="hi-IN"/>
    </w:rPr>
  </w:style>
  <w:style w:type="paragraph" w:customStyle="1" w:styleId="7">
    <w:name w:val="字元 字元7"/>
    <w:basedOn w:val="a3"/>
    <w:rsid w:val="005C3366"/>
    <w:pPr>
      <w:widowControl/>
      <w:spacing w:after="160" w:line="240" w:lineRule="exact"/>
    </w:pPr>
    <w:rPr>
      <w:rFonts w:ascii="Verdana" w:eastAsia="Times New Roman" w:hAnsi="Verdana" w:cs="Mangal"/>
      <w:sz w:val="20"/>
      <w:lang w:eastAsia="en-US" w:bidi="hi-IN"/>
    </w:rPr>
  </w:style>
  <w:style w:type="paragraph" w:customStyle="1" w:styleId="19">
    <w:name w:val="字元1"/>
    <w:basedOn w:val="a3"/>
    <w:rsid w:val="005C3366"/>
    <w:pPr>
      <w:widowControl/>
      <w:spacing w:after="160" w:line="240" w:lineRule="exact"/>
    </w:pPr>
    <w:rPr>
      <w:rFonts w:ascii="Verdana" w:eastAsia="Times New Roman" w:hAnsi="Verdana" w:cs="Mangal"/>
      <w:sz w:val="20"/>
      <w:lang w:eastAsia="en-US" w:bidi="hi-IN"/>
    </w:rPr>
  </w:style>
  <w:style w:type="paragraph" w:customStyle="1" w:styleId="Default">
    <w:name w:val="Default"/>
    <w:rsid w:val="005C3366"/>
    <w:pPr>
      <w:widowControl w:val="0"/>
      <w:autoSpaceDE w:val="0"/>
      <w:autoSpaceDN w:val="0"/>
      <w:adjustRightInd w:val="0"/>
    </w:pPr>
    <w:rPr>
      <w:rFonts w:ascii="標楷體" w:eastAsiaTheme="minorEastAsia" w:hAnsi="標楷體" w:cs="標楷體"/>
      <w:color w:val="000000"/>
      <w:sz w:val="24"/>
      <w:szCs w:val="24"/>
    </w:rPr>
  </w:style>
  <w:style w:type="paragraph" w:customStyle="1" w:styleId="6">
    <w:name w:val="字元 字元6"/>
    <w:basedOn w:val="a3"/>
    <w:rsid w:val="005C3366"/>
    <w:pPr>
      <w:widowControl/>
      <w:spacing w:after="160" w:line="240" w:lineRule="exact"/>
    </w:pPr>
    <w:rPr>
      <w:rFonts w:ascii="Verdana" w:hAnsi="Verdana"/>
      <w:kern w:val="0"/>
      <w:sz w:val="20"/>
      <w:szCs w:val="20"/>
      <w:lang w:eastAsia="en-US"/>
    </w:rPr>
  </w:style>
  <w:style w:type="paragraph" w:customStyle="1" w:styleId="120">
    <w:name w:val="字元 字元12"/>
    <w:basedOn w:val="a3"/>
    <w:rsid w:val="005C3366"/>
    <w:pPr>
      <w:widowControl/>
      <w:spacing w:after="160" w:line="240" w:lineRule="exact"/>
    </w:pPr>
    <w:rPr>
      <w:rFonts w:ascii="Verdana" w:hAnsi="Verdana"/>
      <w:kern w:val="0"/>
      <w:sz w:val="20"/>
      <w:szCs w:val="20"/>
      <w:lang w:eastAsia="en-US"/>
    </w:rPr>
  </w:style>
  <w:style w:type="paragraph" w:customStyle="1" w:styleId="afff2">
    <w:name w:val="一、"/>
    <w:basedOn w:val="a3"/>
    <w:rsid w:val="005C3366"/>
    <w:pPr>
      <w:spacing w:line="520" w:lineRule="exact"/>
      <w:ind w:leftChars="174" w:left="1034" w:hangingChars="195" w:hanging="616"/>
    </w:pPr>
    <w:rPr>
      <w:rFonts w:ascii="標楷體" w:eastAsia="標楷體"/>
      <w:spacing w:val="-2"/>
      <w:sz w:val="32"/>
    </w:rPr>
  </w:style>
  <w:style w:type="paragraph" w:customStyle="1" w:styleId="130">
    <w:name w:val="字元 字元13"/>
    <w:basedOn w:val="a3"/>
    <w:rsid w:val="00181014"/>
    <w:pPr>
      <w:widowControl/>
      <w:spacing w:after="160" w:line="240" w:lineRule="exact"/>
    </w:pPr>
    <w:rPr>
      <w:rFonts w:ascii="Verdana" w:hAnsi="Verdana"/>
      <w:kern w:val="0"/>
      <w:sz w:val="20"/>
      <w:szCs w:val="20"/>
      <w:lang w:eastAsia="en-US"/>
    </w:rPr>
  </w:style>
  <w:style w:type="table" w:styleId="35">
    <w:name w:val="List Table 3"/>
    <w:basedOn w:val="a6"/>
    <w:uiPriority w:val="48"/>
    <w:rsid w:val="003D54F2"/>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afff3">
    <w:name w:val="annotation reference"/>
    <w:basedOn w:val="a5"/>
    <w:uiPriority w:val="99"/>
    <w:semiHidden/>
    <w:unhideWhenUsed/>
    <w:rsid w:val="0092661F"/>
    <w:rPr>
      <w:sz w:val="18"/>
      <w:szCs w:val="18"/>
    </w:rPr>
  </w:style>
  <w:style w:type="paragraph" w:styleId="afff4">
    <w:name w:val="annotation subject"/>
    <w:basedOn w:val="af6"/>
    <w:next w:val="af6"/>
    <w:link w:val="afff5"/>
    <w:uiPriority w:val="99"/>
    <w:semiHidden/>
    <w:unhideWhenUsed/>
    <w:rsid w:val="0092661F"/>
    <w:pPr>
      <w:adjustRightInd/>
      <w:spacing w:line="240" w:lineRule="auto"/>
      <w:textAlignment w:val="auto"/>
    </w:pPr>
    <w:rPr>
      <w:rFonts w:eastAsia="新細明體"/>
      <w:b/>
      <w:bCs/>
      <w:kern w:val="2"/>
    </w:rPr>
  </w:style>
  <w:style w:type="character" w:customStyle="1" w:styleId="afff5">
    <w:name w:val="註解主旨 字元"/>
    <w:basedOn w:val="af7"/>
    <w:link w:val="afff4"/>
    <w:uiPriority w:val="99"/>
    <w:semiHidden/>
    <w:rsid w:val="0092661F"/>
    <w:rPr>
      <w:rFonts w:eastAsia="細明體"/>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684519">
      <w:bodyDiv w:val="1"/>
      <w:marLeft w:val="0"/>
      <w:marRight w:val="0"/>
      <w:marTop w:val="0"/>
      <w:marBottom w:val="0"/>
      <w:divBdr>
        <w:top w:val="none" w:sz="0" w:space="0" w:color="auto"/>
        <w:left w:val="none" w:sz="0" w:space="0" w:color="auto"/>
        <w:bottom w:val="none" w:sz="0" w:space="0" w:color="auto"/>
        <w:right w:val="none" w:sz="0" w:space="0" w:color="auto"/>
      </w:divBdr>
    </w:div>
    <w:div w:id="1928222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wmf"/><Relationship Id="rId26" Type="http://schemas.openxmlformats.org/officeDocument/2006/relationships/image" Target="media/image100.png"/><Relationship Id="rId39" Type="http://schemas.openxmlformats.org/officeDocument/2006/relationships/image" Target="media/image18.jpg"/><Relationship Id="rId21" Type="http://schemas.openxmlformats.org/officeDocument/2006/relationships/image" Target="media/image8.wmf"/><Relationship Id="rId34" Type="http://schemas.openxmlformats.org/officeDocument/2006/relationships/chart" Target="charts/chart5.xml"/><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wmf"/><Relationship Id="rId29" Type="http://schemas.openxmlformats.org/officeDocument/2006/relationships/chart" Target="charts/chart4.xm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oleObject" Target="embeddings/Microsoft_Excel_Chart.xls"/><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image" Target="media/image9.png"/><Relationship Id="rId28" Type="http://schemas.openxmlformats.org/officeDocument/2006/relationships/chart" Target="charts/chart4.xml"/><Relationship Id="rId36" Type="http://schemas.openxmlformats.org/officeDocument/2006/relationships/oleObject" Target="embeddings/Microsoft_Excel_Chart1.xls"/><Relationship Id="rId10" Type="http://schemas.openxmlformats.org/officeDocument/2006/relationships/image" Target="media/image1.jpg"/><Relationship Id="rId19" Type="http://schemas.openxmlformats.org/officeDocument/2006/relationships/image" Target="media/image60.wmf"/><Relationship Id="rId31" Type="http://schemas.openxmlformats.org/officeDocument/2006/relationships/image" Target="media/image120.ti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22" Type="http://schemas.openxmlformats.org/officeDocument/2006/relationships/chart" Target="charts/chart2.xml"/><Relationship Id="rId27" Type="http://schemas.openxmlformats.org/officeDocument/2006/relationships/chart" Target="charts/chart3.xml"/><Relationship Id="rId30" Type="http://schemas.openxmlformats.org/officeDocument/2006/relationships/image" Target="media/image12.tif"/><Relationship Id="rId35" Type="http://schemas.openxmlformats.org/officeDocument/2006/relationships/image" Target="media/image15.png"/><Relationship Id="rId43" Type="http://schemas.openxmlformats.org/officeDocument/2006/relationships/fontTable" Target="fontTable.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50.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7.jpg"/></Relationships>
</file>

<file path=word/charts/_rels/chart1.xml.rels><?xml version="1.0" encoding="UTF-8" standalone="yes"?>
<Relationships xmlns="http://schemas.openxmlformats.org/package/2006/relationships"><Relationship Id="rId3" Type="http://schemas.openxmlformats.org/officeDocument/2006/relationships/oleObject" Target="file:///\\192.168.208.100\13__&#20849;&#29992;&#20998;&#20139;&#21312;\&#9733;&#9733;&#9733;04&#32317;&#27770;&#31639;&#23529;&#26680;&#22577;&#21578;\&#22577;&#21578;&#22294;&#27284;&#21312;&#21443;&#32771;\&#35079;&#26412;%20&#36899;&#27743;&#32047;&#35336;&#39192;&#20986;&#21450;&#27506;&#20986;&#20837;&#2229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48128475289606"/>
          <c:y val="0.10079752553936303"/>
          <c:w val="0.86629503309826372"/>
          <c:h val="0.79176366178179514"/>
        </c:manualLayout>
      </c:layout>
      <c:barChart>
        <c:barDir val="col"/>
        <c:grouping val="clustered"/>
        <c:varyColors val="0"/>
        <c:dLbls>
          <c:showLegendKey val="0"/>
          <c:showVal val="0"/>
          <c:showCatName val="0"/>
          <c:showSerName val="0"/>
          <c:showPercent val="0"/>
          <c:showBubbleSize val="0"/>
        </c:dLbls>
        <c:gapWidth val="100"/>
        <c:axId val="336002216"/>
        <c:axId val="336002600"/>
        <c:extLst>
          <c:ext xmlns:c15="http://schemas.microsoft.com/office/drawing/2012/chart" uri="{02D57815-91ED-43cb-92C2-25804820EDAC}">
            <c15:filteredBarSeries>
              <c15:ser>
                <c:idx val="0"/>
                <c:order val="1"/>
                <c:tx>
                  <c:strRef>
                    <c:extLst>
                      <c:ext uri="{02D57815-91ED-43cb-92C2-25804820EDAC}">
                        <c15:formulaRef>
                          <c15:sqref>縣府!$A$4</c15:sqref>
                        </c15:formulaRef>
                      </c:ext>
                    </c:extLst>
                    <c:strCache>
                      <c:ptCount val="1"/>
                      <c:pt idx="0">
                        <c:v>歲入決算審定數</c:v>
                      </c:pt>
                    </c:strCache>
                  </c:strRef>
                </c:tx>
                <c:spPr>
                  <a:pattFill prst="wdDnDiag">
                    <a:fgClr>
                      <a:schemeClr val="bg1">
                        <a:lumMod val="50000"/>
                      </a:schemeClr>
                    </a:fgClr>
                    <a:bgClr>
                      <a:schemeClr val="bg1"/>
                    </a:bgClr>
                  </a:pattFill>
                  <a:ln cmpd="sng">
                    <a:solidFill>
                      <a:schemeClr val="tx1"/>
                    </a:solidFill>
                  </a:ln>
                  <a:effectLst/>
                </c:spPr>
                <c:invertIfNegative val="0"/>
                <c:cat>
                  <c:numRef>
                    <c:extLst>
                      <c:ext uri="{02D57815-91ED-43cb-92C2-25804820EDAC}">
                        <c15:formulaRef>
                          <c15:sqref>縣府!$B$3:$F$3</c15:sqref>
                        </c15:formulaRef>
                      </c:ext>
                    </c:extLst>
                    <c:numCache>
                      <c:formatCode>General</c:formatCode>
                      <c:ptCount val="5"/>
                      <c:pt idx="0">
                        <c:v>105</c:v>
                      </c:pt>
                      <c:pt idx="1">
                        <c:v>106</c:v>
                      </c:pt>
                      <c:pt idx="2">
                        <c:v>107</c:v>
                      </c:pt>
                      <c:pt idx="3">
                        <c:v>108</c:v>
                      </c:pt>
                      <c:pt idx="4">
                        <c:v>109</c:v>
                      </c:pt>
                    </c:numCache>
                  </c:numRef>
                </c:cat>
                <c:val>
                  <c:numRef>
                    <c:extLst>
                      <c:ext uri="{02D57815-91ED-43cb-92C2-25804820EDAC}">
                        <c15:formulaRef>
                          <c15:sqref>縣府!$B$4:$F$4</c15:sqref>
                        </c15:formulaRef>
                      </c:ext>
                    </c:extLst>
                    <c:numCache>
                      <c:formatCode>#,##0</c:formatCode>
                      <c:ptCount val="5"/>
                      <c:pt idx="0">
                        <c:v>3273</c:v>
                      </c:pt>
                      <c:pt idx="1">
                        <c:v>3250</c:v>
                      </c:pt>
                      <c:pt idx="2">
                        <c:v>3857</c:v>
                      </c:pt>
                      <c:pt idx="3">
                        <c:v>4424</c:v>
                      </c:pt>
                      <c:pt idx="4">
                        <c:v>5034</c:v>
                      </c:pt>
                    </c:numCache>
                  </c:numRef>
                </c:val>
                <c:extLst>
                  <c:ext xmlns:c16="http://schemas.microsoft.com/office/drawing/2014/chart" uri="{C3380CC4-5D6E-409C-BE32-E72D297353CC}">
                    <c16:uniqueId val="{00000006-3433-4DF9-892B-F0395BB0CF55}"/>
                  </c:ext>
                </c:extLst>
              </c15:ser>
            </c15:filteredBarSeries>
            <c15:filteredBarSeries>
              <c15:ser>
                <c:idx val="1"/>
                <c:order val="2"/>
                <c:tx>
                  <c:strRef>
                    <c:extLst xmlns:c15="http://schemas.microsoft.com/office/drawing/2012/chart">
                      <c:ext xmlns:c15="http://schemas.microsoft.com/office/drawing/2012/chart" uri="{02D57815-91ED-43cb-92C2-25804820EDAC}">
                        <c15:formulaRef>
                          <c15:sqref>縣府!$A$5</c15:sqref>
                        </c15:formulaRef>
                      </c:ext>
                    </c:extLst>
                    <c:strCache>
                      <c:ptCount val="1"/>
                      <c:pt idx="0">
                        <c:v>歲出決算審定數</c:v>
                      </c:pt>
                    </c:strCache>
                  </c:strRef>
                </c:tx>
                <c:spPr>
                  <a:solidFill>
                    <a:schemeClr val="bg2">
                      <a:lumMod val="90000"/>
                    </a:schemeClr>
                  </a:solidFill>
                  <a:ln>
                    <a:solidFill>
                      <a:schemeClr val="tx1"/>
                    </a:solidFill>
                  </a:ln>
                  <a:effectLst/>
                </c:spPr>
                <c:invertIfNegative val="0"/>
                <c:cat>
                  <c:numRef>
                    <c:extLst xmlns:c15="http://schemas.microsoft.com/office/drawing/2012/chart">
                      <c:ext xmlns:c15="http://schemas.microsoft.com/office/drawing/2012/chart" uri="{02D57815-91ED-43cb-92C2-25804820EDAC}">
                        <c15:formulaRef>
                          <c15:sqref>縣府!$B$3:$F$3</c15:sqref>
                        </c15:formulaRef>
                      </c:ext>
                    </c:extLst>
                    <c:numCache>
                      <c:formatCode>General</c:formatCode>
                      <c:ptCount val="5"/>
                      <c:pt idx="0">
                        <c:v>105</c:v>
                      </c:pt>
                      <c:pt idx="1">
                        <c:v>106</c:v>
                      </c:pt>
                      <c:pt idx="2">
                        <c:v>107</c:v>
                      </c:pt>
                      <c:pt idx="3">
                        <c:v>108</c:v>
                      </c:pt>
                      <c:pt idx="4">
                        <c:v>109</c:v>
                      </c:pt>
                    </c:numCache>
                  </c:numRef>
                </c:cat>
                <c:val>
                  <c:numRef>
                    <c:extLst xmlns:c15="http://schemas.microsoft.com/office/drawing/2012/chart">
                      <c:ext xmlns:c15="http://schemas.microsoft.com/office/drawing/2012/chart" uri="{02D57815-91ED-43cb-92C2-25804820EDAC}">
                        <c15:formulaRef>
                          <c15:sqref>縣府!$B$5:$F$5</c15:sqref>
                        </c15:formulaRef>
                      </c:ext>
                    </c:extLst>
                    <c:numCache>
                      <c:formatCode>#,##0</c:formatCode>
                      <c:ptCount val="5"/>
                      <c:pt idx="0">
                        <c:v>3192</c:v>
                      </c:pt>
                      <c:pt idx="1">
                        <c:v>3310</c:v>
                      </c:pt>
                      <c:pt idx="2">
                        <c:v>3876</c:v>
                      </c:pt>
                      <c:pt idx="3">
                        <c:v>4418</c:v>
                      </c:pt>
                      <c:pt idx="4">
                        <c:v>5134</c:v>
                      </c:pt>
                    </c:numCache>
                  </c:numRef>
                </c:val>
                <c:extLst xmlns:c15="http://schemas.microsoft.com/office/drawing/2012/chart">
                  <c:ext xmlns:c16="http://schemas.microsoft.com/office/drawing/2014/chart" uri="{C3380CC4-5D6E-409C-BE32-E72D297353CC}">
                    <c16:uniqueId val="{00000007-3433-4DF9-892B-F0395BB0CF55}"/>
                  </c:ext>
                </c:extLst>
              </c15:ser>
            </c15:filteredBarSeries>
          </c:ext>
        </c:extLst>
      </c:barChart>
      <c:lineChart>
        <c:grouping val="standard"/>
        <c:varyColors val="0"/>
        <c:ser>
          <c:idx val="2"/>
          <c:order val="0"/>
          <c:tx>
            <c:strRef>
              <c:f>縣府!$A$6</c:f>
              <c:strCache>
                <c:ptCount val="1"/>
                <c:pt idx="0">
                  <c:v>累計賸餘</c:v>
                </c:pt>
              </c:strCache>
            </c:strRef>
          </c:tx>
          <c:spPr>
            <a:ln w="25400" cap="rnd">
              <a:solidFill>
                <a:srgbClr val="FF0000"/>
              </a:solidFill>
              <a:prstDash val="solid"/>
              <a:round/>
            </a:ln>
            <a:effectLst/>
          </c:spPr>
          <c:marker>
            <c:symbol val="triangle"/>
            <c:size val="8"/>
            <c:spPr>
              <a:solidFill>
                <a:srgbClr val="FF0000"/>
              </a:solidFill>
              <a:ln w="9525">
                <a:solidFill>
                  <a:srgbClr val="FF0000"/>
                </a:solidFill>
              </a:ln>
              <a:effectLst/>
            </c:spPr>
          </c:marker>
          <c:dLbls>
            <c:dLbl>
              <c:idx val="0"/>
              <c:layout>
                <c:manualLayout>
                  <c:x val="-5.9732720358843923E-2"/>
                  <c:y val="-5.3621599746793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33-4DF9-892B-F0395BB0CF55}"/>
                </c:ext>
              </c:extLst>
            </c:dLbl>
            <c:dLbl>
              <c:idx val="1"/>
              <c:layout>
                <c:manualLayout>
                  <c:x val="-3.8826085711220946E-2"/>
                  <c:y val="-4.18337768463025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33-4DF9-892B-F0395BB0CF55}"/>
                </c:ext>
              </c:extLst>
            </c:dLbl>
            <c:dLbl>
              <c:idx val="2"/>
              <c:layout>
                <c:manualLayout>
                  <c:x val="-4.4799610469912855E-2"/>
                  <c:y val="-5.2928252998237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33-4DF9-892B-F0395BB0CF55}"/>
                </c:ext>
              </c:extLst>
            </c:dLbl>
            <c:dLbl>
              <c:idx val="3"/>
              <c:layout>
                <c:manualLayout>
                  <c:x val="-4.2971862965831442E-2"/>
                  <c:y val="-4.92297848892486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33-4DF9-892B-F0395BB0CF55}"/>
                </c:ext>
              </c:extLst>
            </c:dLbl>
            <c:dLbl>
              <c:idx val="4"/>
              <c:layout>
                <c:manualLayout>
                  <c:x val="-1.6180998951481153E-2"/>
                  <c:y val="4.71528385603510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33-4DF9-892B-F0395BB0CF5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bg1">
                          <a:alpha val="0"/>
                        </a:schemeClr>
                      </a:solidFill>
                      <a:round/>
                    </a:ln>
                    <a:effectLst/>
                  </c:spPr>
                </c15:leaderLines>
              </c:ext>
            </c:extLst>
          </c:dLbls>
          <c:cat>
            <c:numRef>
              <c:f>縣府!$B$3:$F$3</c:f>
              <c:numCache>
                <c:formatCode>General</c:formatCode>
                <c:ptCount val="5"/>
                <c:pt idx="0">
                  <c:v>105</c:v>
                </c:pt>
                <c:pt idx="1">
                  <c:v>106</c:v>
                </c:pt>
                <c:pt idx="2">
                  <c:v>107</c:v>
                </c:pt>
                <c:pt idx="3">
                  <c:v>108</c:v>
                </c:pt>
                <c:pt idx="4">
                  <c:v>109</c:v>
                </c:pt>
              </c:numCache>
            </c:numRef>
          </c:cat>
          <c:val>
            <c:numRef>
              <c:f>縣府!$B$6:$F$6</c:f>
              <c:numCache>
                <c:formatCode>#,##0</c:formatCode>
                <c:ptCount val="5"/>
                <c:pt idx="0">
                  <c:v>489</c:v>
                </c:pt>
                <c:pt idx="1">
                  <c:v>399</c:v>
                </c:pt>
                <c:pt idx="2">
                  <c:v>378</c:v>
                </c:pt>
                <c:pt idx="3">
                  <c:v>376</c:v>
                </c:pt>
                <c:pt idx="4">
                  <c:v>262</c:v>
                </c:pt>
              </c:numCache>
            </c:numRef>
          </c:val>
          <c:smooth val="0"/>
          <c:extLst>
            <c:ext xmlns:c16="http://schemas.microsoft.com/office/drawing/2014/chart" uri="{C3380CC4-5D6E-409C-BE32-E72D297353CC}">
              <c16:uniqueId val="{00000005-3433-4DF9-892B-F0395BB0CF55}"/>
            </c:ext>
          </c:extLst>
        </c:ser>
        <c:dLbls>
          <c:showLegendKey val="0"/>
          <c:showVal val="0"/>
          <c:showCatName val="0"/>
          <c:showSerName val="0"/>
          <c:showPercent val="0"/>
          <c:showBubbleSize val="0"/>
        </c:dLbls>
        <c:marker val="1"/>
        <c:smooth val="0"/>
        <c:axId val="336051472"/>
        <c:axId val="336051088"/>
      </c:lineChart>
      <c:catAx>
        <c:axId val="336002216"/>
        <c:scaling>
          <c:orientation val="minMax"/>
        </c:scaling>
        <c:delete val="0"/>
        <c:axPos val="b"/>
        <c:majorGridlines>
          <c:spPr>
            <a:ln w="9525" cap="flat" cmpd="sng" algn="ctr">
              <a:noFill/>
              <a:round/>
            </a:ln>
            <a:effectLst/>
          </c:spPr>
        </c:majorGridlines>
        <c:numFmt formatCode="General" sourceLinked="1"/>
        <c:majorTickMark val="out"/>
        <c:minorTickMark val="none"/>
        <c:tickLblPos val="nextTo"/>
        <c:spPr>
          <a:noFill/>
          <a:ln w="9525" cap="flat" cmpd="sng" algn="ctr">
            <a:no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336002600"/>
        <c:crosses val="autoZero"/>
        <c:auto val="1"/>
        <c:lblAlgn val="ctr"/>
        <c:lblOffset val="100"/>
        <c:noMultiLvlLbl val="0"/>
      </c:catAx>
      <c:valAx>
        <c:axId val="336002600"/>
        <c:scaling>
          <c:orientation val="minMax"/>
          <c:max val="600"/>
          <c:min val="0"/>
        </c:scaling>
        <c:delete val="0"/>
        <c:axPos val="l"/>
        <c:majorGridlines>
          <c:spPr>
            <a:ln w="1905" cap="flat" cmpd="sng" algn="ctr">
              <a:solidFill>
                <a:schemeClr val="tx1"/>
              </a:solidFill>
              <a:round/>
            </a:ln>
            <a:effectLst/>
          </c:spPr>
        </c:majorGridlines>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336002216"/>
        <c:crosses val="autoZero"/>
        <c:crossBetween val="between"/>
        <c:majorUnit val="100"/>
      </c:valAx>
      <c:valAx>
        <c:axId val="336051088"/>
        <c:scaling>
          <c:orientation val="minMax"/>
          <c:max val="600"/>
          <c:min val="0"/>
        </c:scaling>
        <c:delete val="1"/>
        <c:axPos val="r"/>
        <c:numFmt formatCode="#,##0_);[Red]\(#,##0\)" sourceLinked="0"/>
        <c:majorTickMark val="out"/>
        <c:minorTickMark val="none"/>
        <c:tickLblPos val="nextTo"/>
        <c:crossAx val="336051472"/>
        <c:crosses val="max"/>
        <c:crossBetween val="between"/>
        <c:majorUnit val="100"/>
      </c:valAx>
      <c:catAx>
        <c:axId val="336051472"/>
        <c:scaling>
          <c:orientation val="minMax"/>
        </c:scaling>
        <c:delete val="1"/>
        <c:axPos val="t"/>
        <c:numFmt formatCode="General" sourceLinked="1"/>
        <c:majorTickMark val="out"/>
        <c:minorTickMark val="none"/>
        <c:tickLblPos val="nextTo"/>
        <c:crossAx val="336051088"/>
        <c:crosses val="max"/>
        <c:auto val="1"/>
        <c:lblAlgn val="ctr"/>
        <c:lblOffset val="100"/>
        <c:noMultiLvlLbl val="0"/>
      </c:catAx>
      <c:spPr>
        <a:noFill/>
        <a:ln>
          <a:solidFill>
            <a:schemeClr val="tx1"/>
          </a:solidFill>
        </a:ln>
        <a:effectLst/>
      </c:spPr>
    </c:plotArea>
    <c:plotVisOnly val="1"/>
    <c:dispBlanksAs val="gap"/>
    <c:showDLblsOverMax val="0"/>
  </c:chart>
  <c:spPr>
    <a:noFill/>
    <a:ln w="9525" cap="flat" cmpd="sng" algn="ctr">
      <a:noFill/>
      <a:round/>
    </a:ln>
    <a:effectLst/>
  </c:spPr>
  <c:txPr>
    <a:bodyPr/>
    <a:lstStyle/>
    <a:p>
      <a:pPr>
        <a:defRPr>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5790317876933"/>
          <c:y val="0.20174228221472315"/>
          <c:w val="0.3580249343832021"/>
          <c:h val="0.61375703037120355"/>
        </c:manualLayout>
      </c:layout>
      <c:pieChart>
        <c:varyColors val="1"/>
        <c:ser>
          <c:idx val="0"/>
          <c:order val="0"/>
          <c:tx>
            <c:strRef>
              <c:f>工作表1!$B$1</c:f>
              <c:strCache>
                <c:ptCount val="1"/>
                <c:pt idx="0">
                  <c:v>圖1　連江縣公告禁止吸菸場所劃設禁菸線情形</c:v>
                </c:pt>
              </c:strCache>
            </c:strRef>
          </c:tx>
          <c:spPr>
            <a:solidFill>
              <a:schemeClr val="bg1">
                <a:lumMod val="95000"/>
              </a:schemeClr>
            </a:solidFill>
          </c:spPr>
          <c:dPt>
            <c:idx val="0"/>
            <c:bubble3D val="0"/>
            <c:explosion val="19"/>
            <c:spPr>
              <a:solidFill>
                <a:schemeClr val="bg1">
                  <a:lumMod val="95000"/>
                </a:schemeClr>
              </a:solidFill>
              <a:ln w="19050">
                <a:solidFill>
                  <a:schemeClr val="lt1"/>
                </a:solidFill>
              </a:ln>
              <a:effectLst/>
            </c:spPr>
            <c:extLst>
              <c:ext xmlns:c16="http://schemas.microsoft.com/office/drawing/2014/chart" uri="{C3380CC4-5D6E-409C-BE32-E72D297353CC}">
                <c16:uniqueId val="{00000001-33A1-45B2-AB26-34F1D99506FF}"/>
              </c:ext>
            </c:extLst>
          </c:dPt>
          <c:dPt>
            <c:idx val="1"/>
            <c:bubble3D val="0"/>
            <c:explosion val="16"/>
            <c:spPr>
              <a:pattFill prst="wdDnDiag">
                <a:fgClr>
                  <a:schemeClr val="bg1">
                    <a:lumMod val="65000"/>
                  </a:schemeClr>
                </a:fgClr>
                <a:bgClr>
                  <a:schemeClr val="bg1"/>
                </a:bgClr>
              </a:pattFill>
              <a:ln w="19050">
                <a:solidFill>
                  <a:schemeClr val="lt1"/>
                </a:solidFill>
              </a:ln>
              <a:effectLst/>
            </c:spPr>
            <c:extLst>
              <c:ext xmlns:c16="http://schemas.microsoft.com/office/drawing/2014/chart" uri="{C3380CC4-5D6E-409C-BE32-E72D297353CC}">
                <c16:uniqueId val="{00000003-33A1-45B2-AB26-34F1D99506FF}"/>
              </c:ext>
            </c:extLst>
          </c:dPt>
          <c:dLbls>
            <c:dLbl>
              <c:idx val="0"/>
              <c:layout>
                <c:manualLayout>
                  <c:x val="9.1999529470580876E-2"/>
                  <c:y val="6.2250036335034665E-3"/>
                </c:manualLayout>
              </c:layout>
              <c:tx>
                <c:rich>
                  <a:bodyPr rot="0" spcFirstLastPara="1" vertOverflow="ellipsis" vert="horz" wrap="square" lIns="38100" tIns="19050" rIns="38100" bIns="19050" anchor="ctr" anchorCtr="1">
                    <a:spAutoFit/>
                  </a:bodyPr>
                  <a:lstStyle/>
                  <a:p>
                    <a:pPr>
                      <a:defRPr sz="1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zh-TW" altLang="en-US" sz="1000">
                        <a:latin typeface="標楷體" panose="03000509000000000000" pitchFamily="65" charset="-120"/>
                        <a:ea typeface="標楷體" panose="03000509000000000000" pitchFamily="65" charset="-120"/>
                      </a:rPr>
                      <a:t>未劃設</a:t>
                    </a:r>
                    <a:br>
                      <a:rPr lang="zh-TW" altLang="en-US" sz="1000">
                        <a:latin typeface="標楷體" panose="03000509000000000000" pitchFamily="65" charset="-120"/>
                        <a:ea typeface="標楷體" panose="03000509000000000000" pitchFamily="65" charset="-120"/>
                      </a:rPr>
                    </a:br>
                    <a:fld id="{EB25D5F2-1A31-459F-9ED4-4717D484758D}" type="VALUE">
                      <a:rPr lang="en-US" altLang="zh-TW" sz="1000">
                        <a:latin typeface="標楷體" panose="03000509000000000000" pitchFamily="65" charset="-120"/>
                        <a:ea typeface="標楷體" panose="03000509000000000000" pitchFamily="65" charset="-120"/>
                      </a:rPr>
                      <a:pPr>
                        <a:defRPr sz="1800">
                          <a:latin typeface="標楷體" panose="03000509000000000000" pitchFamily="65" charset="-120"/>
                          <a:ea typeface="標楷體" panose="03000509000000000000" pitchFamily="65" charset="-120"/>
                        </a:defRPr>
                      </a:pPr>
                      <a:t>[值]</a:t>
                    </a:fld>
                    <a:r>
                      <a:rPr lang="zh-TW" altLang="en-US" sz="1000">
                        <a:latin typeface="標楷體" panose="03000509000000000000" pitchFamily="65" charset="-120"/>
                        <a:ea typeface="標楷體" panose="03000509000000000000" pitchFamily="65" charset="-120"/>
                      </a:rPr>
                      <a:t>處</a:t>
                    </a:r>
                    <a:br>
                      <a:rPr lang="en-US" altLang="zh-TW" sz="1000">
                        <a:latin typeface="標楷體" panose="03000509000000000000" pitchFamily="65" charset="-120"/>
                        <a:ea typeface="標楷體" panose="03000509000000000000" pitchFamily="65" charset="-120"/>
                      </a:rPr>
                    </a:br>
                    <a:r>
                      <a:rPr lang="zh-TW" altLang="en-US" sz="1000">
                        <a:latin typeface="標楷體" panose="03000509000000000000" pitchFamily="65" charset="-120"/>
                        <a:ea typeface="標楷體" panose="03000509000000000000" pitchFamily="65" charset="-120"/>
                      </a:rPr>
                      <a:t>（</a:t>
                    </a:r>
                    <a:r>
                      <a:rPr lang="en-US" altLang="zh-TW" sz="1000">
                        <a:latin typeface="標楷體" panose="03000509000000000000" pitchFamily="65" charset="-120"/>
                        <a:ea typeface="標楷體" panose="03000509000000000000" pitchFamily="65" charset="-120"/>
                      </a:rPr>
                      <a:t>89.66</a:t>
                    </a:r>
                    <a:r>
                      <a:rPr lang="zh-TW" altLang="en-US" sz="100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spAutoFit/>
                </a:bodyPr>
                <a:lstStyle/>
                <a:p>
                  <a:pPr>
                    <a:defRPr sz="1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33A1-45B2-AB26-34F1D99506FF}"/>
                </c:ext>
              </c:extLst>
            </c:dLbl>
            <c:dLbl>
              <c:idx val="1"/>
              <c:layout>
                <c:manualLayout>
                  <c:x val="4.8782382594332568E-2"/>
                  <c:y val="-9.0199906518534503E-2"/>
                </c:manualLayout>
              </c:layout>
              <c:tx>
                <c:rich>
                  <a:bodyPr rot="0" spcFirstLastPara="1" vertOverflow="ellipsis" vert="horz" wrap="square" lIns="38100" tIns="19050" rIns="38100" bIns="19050" anchor="ctr" anchorCtr="1">
                    <a:noAutofit/>
                  </a:bodyPr>
                  <a:lstStyle/>
                  <a:p>
                    <a:pPr>
                      <a:defRPr sz="2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zh-TW" altLang="en-US" sz="1000">
                        <a:latin typeface="標楷體" panose="03000509000000000000" pitchFamily="65" charset="-120"/>
                        <a:ea typeface="標楷體" panose="03000509000000000000" pitchFamily="65" charset="-120"/>
                      </a:rPr>
                      <a:t>已劃設</a:t>
                    </a:r>
                    <a:fld id="{11C76E91-4E1D-4776-8AC7-8DAFB0D1406B}" type="VALUE">
                      <a:rPr lang="en-US" altLang="zh-TW" sz="1000">
                        <a:latin typeface="標楷體" panose="03000509000000000000" pitchFamily="65" charset="-120"/>
                        <a:ea typeface="標楷體" panose="03000509000000000000" pitchFamily="65" charset="-120"/>
                      </a:rPr>
                      <a:pPr>
                        <a:defRPr sz="2000">
                          <a:latin typeface="標楷體" panose="03000509000000000000" pitchFamily="65" charset="-120"/>
                          <a:ea typeface="標楷體" panose="03000509000000000000" pitchFamily="65" charset="-120"/>
                        </a:defRPr>
                      </a:pPr>
                      <a:t>[值]</a:t>
                    </a:fld>
                    <a:r>
                      <a:rPr lang="zh-TW" altLang="en-US" sz="1000">
                        <a:latin typeface="標楷體" panose="03000509000000000000" pitchFamily="65" charset="-120"/>
                        <a:ea typeface="標楷體" panose="03000509000000000000" pitchFamily="65" charset="-120"/>
                      </a:rPr>
                      <a:t>處（</a:t>
                    </a:r>
                    <a:r>
                      <a:rPr lang="en-US" altLang="zh-TW" sz="1000">
                        <a:latin typeface="標楷體" panose="03000509000000000000" pitchFamily="65" charset="-120"/>
                        <a:ea typeface="標楷體" panose="03000509000000000000" pitchFamily="65" charset="-120"/>
                      </a:rPr>
                      <a:t>10.34</a:t>
                    </a:r>
                    <a:r>
                      <a:rPr lang="zh-TW" altLang="en-US" sz="100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2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33302209772798008"/>
                      <c:h val="0.11225146514219969"/>
                    </c:manualLayout>
                  </c15:layout>
                  <c15:dlblFieldTable/>
                  <c15:showDataLabelsRange val="0"/>
                </c:ext>
                <c:ext xmlns:c16="http://schemas.microsoft.com/office/drawing/2014/chart" uri="{C3380CC4-5D6E-409C-BE32-E72D297353CC}">
                  <c16:uniqueId val="{00000003-33A1-45B2-AB26-34F1D99506F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extLst>
          </c:dLbls>
          <c:cat>
            <c:strRef>
              <c:f>工作表1!$A$2:$A$3</c:f>
              <c:strCache>
                <c:ptCount val="2"/>
                <c:pt idx="0">
                  <c:v>未劃設禁菸線</c:v>
                </c:pt>
                <c:pt idx="1">
                  <c:v>已劃設禁菸線</c:v>
                </c:pt>
              </c:strCache>
            </c:strRef>
          </c:cat>
          <c:val>
            <c:numRef>
              <c:f>工作表1!$B$2:$B$3</c:f>
              <c:numCache>
                <c:formatCode>General</c:formatCode>
                <c:ptCount val="2"/>
                <c:pt idx="0">
                  <c:v>26</c:v>
                </c:pt>
                <c:pt idx="1">
                  <c:v>3</c:v>
                </c:pt>
              </c:numCache>
            </c:numRef>
          </c:val>
          <c:extLst>
            <c:ext xmlns:c16="http://schemas.microsoft.com/office/drawing/2014/chart" uri="{C3380CC4-5D6E-409C-BE32-E72D297353CC}">
              <c16:uniqueId val="{00000004-33A1-45B2-AB26-34F1D99506FF}"/>
            </c:ext>
          </c:extLst>
        </c:ser>
        <c:dLbls>
          <c:showLegendKey val="0"/>
          <c:showVal val="0"/>
          <c:showCatName val="0"/>
          <c:showSerName val="0"/>
          <c:showPercent val="0"/>
          <c:showBubbleSize val="0"/>
          <c:showLeaderLines val="1"/>
        </c:dLbls>
        <c:firstSliceAng val="108"/>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583347744192702"/>
          <c:y val="0.15971859392306503"/>
          <c:w val="0.5184301181102362"/>
          <c:h val="0.7776451293279325"/>
        </c:manualLayout>
      </c:layout>
      <c:doughnutChart>
        <c:varyColors val="1"/>
        <c:ser>
          <c:idx val="0"/>
          <c:order val="0"/>
          <c:tx>
            <c:strRef>
              <c:f>工作表1!$B$1</c:f>
              <c:strCache>
                <c:ptCount val="1"/>
                <c:pt idx="0">
                  <c:v>支(處)</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387-4223-A71A-F3567C80FACB}"/>
              </c:ext>
            </c:extLst>
          </c:dPt>
          <c:dPt>
            <c:idx val="1"/>
            <c:bubble3D val="0"/>
            <c:spPr>
              <a:gradFill>
                <a:gsLst>
                  <a:gs pos="7000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19050">
                <a:solidFill>
                  <a:schemeClr val="lt1"/>
                </a:solidFill>
              </a:ln>
              <a:effectLst/>
            </c:spPr>
            <c:extLst>
              <c:ext xmlns:c16="http://schemas.microsoft.com/office/drawing/2014/chart" uri="{C3380CC4-5D6E-409C-BE32-E72D297353CC}">
                <c16:uniqueId val="{00000003-3387-4223-A71A-F3567C80FACB}"/>
              </c:ext>
            </c:extLst>
          </c:dPt>
          <c:dPt>
            <c:idx val="2"/>
            <c:bubble3D val="0"/>
            <c:spPr>
              <a:pattFill prst="solidDmnd">
                <a:fgClr>
                  <a:schemeClr val="accent1"/>
                </a:fgClr>
                <a:bgClr>
                  <a:schemeClr val="bg1"/>
                </a:bgClr>
              </a:pattFill>
              <a:ln w="19050">
                <a:solidFill>
                  <a:schemeClr val="lt1"/>
                </a:solidFill>
              </a:ln>
              <a:effectLst/>
            </c:spPr>
            <c:extLst>
              <c:ext xmlns:c16="http://schemas.microsoft.com/office/drawing/2014/chart" uri="{C3380CC4-5D6E-409C-BE32-E72D297353CC}">
                <c16:uniqueId val="{00000005-3387-4223-A71A-F3567C80FACB}"/>
              </c:ext>
            </c:extLst>
          </c:dPt>
          <c:dLbls>
            <c:dLbl>
              <c:idx val="0"/>
              <c:layout>
                <c:manualLayout>
                  <c:x val="0.15879547314650186"/>
                  <c:y val="9.929937329262413E-2"/>
                </c:manualLayout>
              </c:layout>
              <c:tx>
                <c:rich>
                  <a:bodyPr/>
                  <a:lstStyle/>
                  <a:p>
                    <a:fld id="{F3BF83FE-7385-40E1-9368-612A5B0DD189}" type="CATEGORYNAME">
                      <a:rPr lang="zh-TW" altLang="en-US" sz="1000">
                        <a:latin typeface="標楷體" panose="03000509000000000000" pitchFamily="65" charset="-120"/>
                        <a:ea typeface="標楷體" panose="03000509000000000000" pitchFamily="65" charset="-120"/>
                      </a:rPr>
                      <a:pPr/>
                      <a:t>[類別名稱]</a:t>
                    </a:fld>
                    <a:r>
                      <a:rPr lang="zh-TW" altLang="en-US" sz="1000" baseline="0" dirty="0">
                        <a:latin typeface="標楷體" panose="03000509000000000000" pitchFamily="65" charset="-120"/>
                        <a:ea typeface="標楷體" panose="03000509000000000000" pitchFamily="65" charset="-120"/>
                      </a:rPr>
                      <a:t>
</a:t>
                    </a:r>
                    <a:r>
                      <a:rPr lang="en-US" altLang="zh-TW" sz="1000" baseline="0" dirty="0">
                        <a:latin typeface="標楷體" panose="03000509000000000000" pitchFamily="65" charset="-120"/>
                        <a:ea typeface="標楷體" panose="03000509000000000000" pitchFamily="65" charset="-120"/>
                      </a:rPr>
                      <a:t>140 </a:t>
                    </a:r>
                    <a:r>
                      <a:rPr lang="zh-TW" altLang="en-US" sz="1000" baseline="0" dirty="0">
                        <a:latin typeface="標楷體" panose="03000509000000000000" pitchFamily="65" charset="-120"/>
                        <a:ea typeface="標楷體" panose="03000509000000000000" pitchFamily="65" charset="-120"/>
                      </a:rPr>
                      <a:t>支（</a:t>
                    </a:r>
                    <a:r>
                      <a:rPr lang="en-US" altLang="zh-TW" sz="1000" baseline="0" dirty="0">
                        <a:latin typeface="標楷體" panose="03000509000000000000" pitchFamily="65" charset="-120"/>
                        <a:ea typeface="標楷體" panose="03000509000000000000" pitchFamily="65" charset="-120"/>
                      </a:rPr>
                      <a:t>66.35</a:t>
                    </a:r>
                    <a:r>
                      <a:rPr lang="zh-TW" altLang="en-US" sz="1000" baseline="0" dirty="0">
                        <a:latin typeface="標楷體" panose="03000509000000000000" pitchFamily="65" charset="-120"/>
                        <a:ea typeface="標楷體" panose="03000509000000000000" pitchFamily="65" charset="-120"/>
                      </a:rPr>
                      <a:t>％）</a:t>
                    </a:r>
                  </a:p>
                  <a:p>
                    <a:endParaRPr lang="zh-TW" altLang="en-US"/>
                  </a:p>
                </c:rich>
              </c:tx>
              <c:showLegendKey val="0"/>
              <c:showVal val="1"/>
              <c:showCatName val="1"/>
              <c:showSerName val="0"/>
              <c:showPercent val="1"/>
              <c:showBubbleSize val="0"/>
              <c:extLst>
                <c:ext xmlns:c15="http://schemas.microsoft.com/office/drawing/2012/chart" uri="{CE6537A1-D6FC-4f65-9D91-7224C49458BB}">
                  <c15:layout>
                    <c:manualLayout>
                      <c:w val="0.28615065052352329"/>
                      <c:h val="0.30647419072615922"/>
                    </c:manualLayout>
                  </c15:layout>
                  <c15:dlblFieldTable/>
                  <c15:showDataLabelsRange val="0"/>
                </c:ext>
                <c:ext xmlns:c16="http://schemas.microsoft.com/office/drawing/2014/chart" uri="{C3380CC4-5D6E-409C-BE32-E72D297353CC}">
                  <c16:uniqueId val="{00000001-3387-4223-A71A-F3567C80FACB}"/>
                </c:ext>
              </c:extLst>
            </c:dLbl>
            <c:dLbl>
              <c:idx val="1"/>
              <c:layout>
                <c:manualLayout>
                  <c:x val="-0.14803420540174417"/>
                  <c:y val="0.14258860499580409"/>
                </c:manualLayout>
              </c:layout>
              <c:tx>
                <c:rich>
                  <a:bodyPr rot="0" spcFirstLastPara="1" vertOverflow="clip" horzOverflow="clip" vert="horz" wrap="square" lIns="38100" tIns="19050" rIns="38100" bIns="19050" anchor="ctr" anchorCtr="1">
                    <a:noAutofit/>
                  </a:bodyPr>
                  <a:lstStyle/>
                  <a:p>
                    <a:pPr>
                      <a:defRPr sz="1197" b="0" i="0" u="none" strike="noStrike" kern="1200" baseline="0">
                        <a:solidFill>
                          <a:schemeClr val="dk1">
                            <a:lumMod val="65000"/>
                            <a:lumOff val="35000"/>
                          </a:schemeClr>
                        </a:solidFill>
                        <a:latin typeface="+mn-lt"/>
                        <a:ea typeface="+mn-ea"/>
                        <a:cs typeface="+mn-cs"/>
                      </a:defRPr>
                    </a:pPr>
                    <a:fld id="{A3AA497C-E1CF-4CFD-88C0-5E3FAF5D3A88}" type="CATEGORYNAME">
                      <a:rPr lang="zh-TW" altLang="en-US" sz="1000" smtClean="0">
                        <a:latin typeface="標楷體" panose="03000509000000000000" pitchFamily="65" charset="-120"/>
                        <a:ea typeface="標楷體" panose="03000509000000000000" pitchFamily="65" charset="-120"/>
                      </a:rPr>
                      <a:pPr>
                        <a:defRPr/>
                      </a:pPr>
                      <a:t>[類別名稱]</a:t>
                    </a:fld>
                    <a:r>
                      <a:rPr lang="zh-TW" altLang="en-US" sz="1000" baseline="0" dirty="0">
                        <a:latin typeface="標楷體" panose="03000509000000000000" pitchFamily="65" charset="-120"/>
                        <a:ea typeface="標楷體" panose="03000509000000000000" pitchFamily="65" charset="-120"/>
                      </a:rPr>
                      <a:t> </a:t>
                    </a:r>
                  </a:p>
                  <a:p>
                    <a:pPr>
                      <a:defRPr/>
                    </a:pPr>
                    <a:fld id="{8137366C-A331-4DAB-8D50-27692267B4F6}" type="VALUE">
                      <a:rPr lang="en-US" altLang="zh-TW" sz="1000" baseline="0" smtClean="0">
                        <a:latin typeface="標楷體" panose="03000509000000000000" pitchFamily="65" charset="-120"/>
                        <a:ea typeface="標楷體" panose="03000509000000000000" pitchFamily="65" charset="-120"/>
                      </a:rPr>
                      <a:pPr>
                        <a:defRPr/>
                      </a:pPr>
                      <a:t>[值]</a:t>
                    </a:fld>
                    <a:r>
                      <a:rPr lang="zh-TW" altLang="en-US" sz="1000" baseline="0" dirty="0">
                        <a:latin typeface="標楷體" panose="03000509000000000000" pitchFamily="65" charset="-120"/>
                        <a:ea typeface="標楷體" panose="03000509000000000000" pitchFamily="65" charset="-120"/>
                      </a:rPr>
                      <a:t> 支（</a:t>
                    </a:r>
                    <a:r>
                      <a:rPr lang="en-US" altLang="zh-TW" sz="1000" baseline="0" dirty="0">
                        <a:latin typeface="標楷體" panose="03000509000000000000" pitchFamily="65" charset="-120"/>
                        <a:ea typeface="標楷體" panose="03000509000000000000" pitchFamily="65" charset="-120"/>
                      </a:rPr>
                      <a:t>1.42</a:t>
                    </a:r>
                    <a:r>
                      <a:rPr lang="zh-TW" altLang="en-US" sz="1000" baseline="0" dirty="0">
                        <a:latin typeface="標楷體" panose="03000509000000000000" pitchFamily="65" charset="-120"/>
                        <a:ea typeface="標楷體" panose="03000509000000000000" pitchFamily="65" charset="-120"/>
                      </a:rPr>
                      <a:t>％）</a:t>
                    </a:r>
                  </a:p>
                </c:rich>
              </c:tx>
              <c:spPr>
                <a:solidFill>
                  <a:prstClr val="white"/>
                </a:solidFill>
                <a:ln>
                  <a:solidFill>
                    <a:prstClr val="black">
                      <a:lumMod val="25000"/>
                      <a:lumOff val="75000"/>
                    </a:prstClr>
                  </a:solidFill>
                </a:ln>
                <a:effectLst/>
              </c:spPr>
              <c:txPr>
                <a:bodyPr rot="0" spcFirstLastPara="1" vertOverflow="clip" horzOverflow="clip" vert="horz" wrap="square" lIns="38100" tIns="19050" rIns="38100" bIns="19050" anchor="ctr" anchorCtr="1">
                  <a:noAutofit/>
                </a:bodyPr>
                <a:lstStyle/>
                <a:p>
                  <a:pPr>
                    <a:defRPr sz="1197" b="0" i="0" u="none" strike="noStrike" kern="1200" baseline="0">
                      <a:solidFill>
                        <a:schemeClr val="dk1">
                          <a:lumMod val="65000"/>
                          <a:lumOff val="35000"/>
                        </a:schemeClr>
                      </a:solidFill>
                      <a:latin typeface="+mn-lt"/>
                      <a:ea typeface="+mn-ea"/>
                      <a:cs typeface="+mn-cs"/>
                    </a:defRPr>
                  </a:pPr>
                  <a:endParaRPr lang="zh-TW"/>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EllipseCallout">
                      <a:avLst/>
                    </a:prstGeom>
                    <a:noFill/>
                    <a:ln>
                      <a:noFill/>
                    </a:ln>
                  </c15:spPr>
                  <c15:layout>
                    <c:manualLayout>
                      <c:w val="0.32197285016792254"/>
                      <c:h val="0.2741071651757816"/>
                    </c:manualLayout>
                  </c15:layout>
                  <c15:dlblFieldTable/>
                  <c15:showDataLabelsRange val="0"/>
                </c:ext>
                <c:ext xmlns:c16="http://schemas.microsoft.com/office/drawing/2014/chart" uri="{C3380CC4-5D6E-409C-BE32-E72D297353CC}">
                  <c16:uniqueId val="{00000003-3387-4223-A71A-F3567C80FACB}"/>
                </c:ext>
              </c:extLst>
            </c:dLbl>
            <c:dLbl>
              <c:idx val="2"/>
              <c:layout>
                <c:manualLayout>
                  <c:x val="-0.13812728247678718"/>
                  <c:y val="-0.17955773385469673"/>
                </c:manualLayout>
              </c:layout>
              <c:tx>
                <c:rich>
                  <a:bodyPr rot="0" spcFirstLastPara="1" vertOverflow="clip" horzOverflow="clip" vert="horz" wrap="square" lIns="38100" tIns="19050" rIns="38100" bIns="19050" anchor="ctr" anchorCtr="1">
                    <a:noAutofit/>
                  </a:bodyPr>
                  <a:lstStyle/>
                  <a:p>
                    <a:pPr>
                      <a:defRPr sz="1197" b="0" i="0" u="none" strike="noStrike" kern="1200" baseline="0">
                        <a:solidFill>
                          <a:schemeClr val="dk1">
                            <a:lumMod val="65000"/>
                            <a:lumOff val="35000"/>
                          </a:schemeClr>
                        </a:solidFill>
                        <a:latin typeface="+mn-lt"/>
                        <a:ea typeface="+mn-ea"/>
                        <a:cs typeface="+mn-cs"/>
                      </a:defRPr>
                    </a:pPr>
                    <a:fld id="{A6B36F33-C51E-445D-B462-4C31BE20B7EB}" type="CATEGORYNAME">
                      <a:rPr lang="en-US" altLang="zh-TW" sz="1000" smtClean="0">
                        <a:latin typeface="標楷體" panose="03000509000000000000" pitchFamily="65" charset="-120"/>
                        <a:ea typeface="標楷體" panose="03000509000000000000" pitchFamily="65" charset="-120"/>
                      </a:rPr>
                      <a:pPr>
                        <a:defRPr/>
                      </a:pPr>
                      <a:t>[類別名稱]</a:t>
                    </a:fld>
                    <a:r>
                      <a:rPr lang="zh-TW" altLang="en-US" sz="1000" baseline="0" dirty="0">
                        <a:latin typeface="標楷體" panose="03000509000000000000" pitchFamily="65" charset="-120"/>
                        <a:ea typeface="標楷體" panose="03000509000000000000" pitchFamily="65" charset="-120"/>
                      </a:rPr>
                      <a:t> </a:t>
                    </a:r>
                    <a:fld id="{5A25E949-13B8-458B-914D-44AC05179A75}" type="VALUE">
                      <a:rPr lang="en-US" altLang="zh-TW" sz="1000" baseline="0" smtClean="0">
                        <a:latin typeface="標楷體" panose="03000509000000000000" pitchFamily="65" charset="-120"/>
                        <a:ea typeface="標楷體" panose="03000509000000000000" pitchFamily="65" charset="-120"/>
                      </a:rPr>
                      <a:pPr>
                        <a:defRPr/>
                      </a:pPr>
                      <a:t>[值]</a:t>
                    </a:fld>
                    <a:r>
                      <a:rPr lang="zh-TW" altLang="en-US" sz="1000" baseline="0" dirty="0">
                        <a:latin typeface="標楷體" panose="03000509000000000000" pitchFamily="65" charset="-120"/>
                        <a:ea typeface="標楷體" panose="03000509000000000000" pitchFamily="65" charset="-120"/>
                      </a:rPr>
                      <a:t> 處（</a:t>
                    </a:r>
                    <a:r>
                      <a:rPr lang="en-US" altLang="zh-TW" sz="1000" baseline="0" dirty="0">
                        <a:latin typeface="標楷體" panose="03000509000000000000" pitchFamily="65" charset="-120"/>
                        <a:ea typeface="標楷體" panose="03000509000000000000" pitchFamily="65" charset="-120"/>
                      </a:rPr>
                      <a:t>32.23</a:t>
                    </a:r>
                    <a:r>
                      <a:rPr lang="zh-TW" altLang="en-US" sz="1000" baseline="0" dirty="0">
                        <a:latin typeface="標楷體" panose="03000509000000000000" pitchFamily="65" charset="-120"/>
                        <a:ea typeface="標楷體" panose="03000509000000000000" pitchFamily="65" charset="-120"/>
                      </a:rPr>
                      <a:t>％）</a:t>
                    </a:r>
                  </a:p>
                </c:rich>
              </c:tx>
              <c:spPr>
                <a:solidFill>
                  <a:prstClr val="white"/>
                </a:solidFill>
                <a:ln>
                  <a:solidFill>
                    <a:prstClr val="black">
                      <a:lumMod val="25000"/>
                      <a:lumOff val="75000"/>
                    </a:prstClr>
                  </a:solidFill>
                </a:ln>
                <a:effectLst/>
              </c:spPr>
              <c:txPr>
                <a:bodyPr rot="0" spcFirstLastPara="1" vertOverflow="clip" horzOverflow="clip" vert="horz" wrap="square" lIns="38100" tIns="19050" rIns="38100" bIns="19050" anchor="ctr" anchorCtr="1">
                  <a:noAutofit/>
                </a:bodyPr>
                <a:lstStyle/>
                <a:p>
                  <a:pPr>
                    <a:defRPr sz="1197" b="0" i="0" u="none" strike="noStrike" kern="1200" baseline="0">
                      <a:solidFill>
                        <a:schemeClr val="dk1">
                          <a:lumMod val="65000"/>
                          <a:lumOff val="35000"/>
                        </a:schemeClr>
                      </a:solidFill>
                      <a:latin typeface="+mn-lt"/>
                      <a:ea typeface="+mn-ea"/>
                      <a:cs typeface="+mn-cs"/>
                    </a:defRPr>
                  </a:pPr>
                  <a:endParaRPr lang="zh-TW"/>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EllipseCallout">
                      <a:avLst/>
                    </a:prstGeom>
                    <a:noFill/>
                    <a:ln>
                      <a:noFill/>
                    </a:ln>
                  </c15:spPr>
                  <c15:layout>
                    <c:manualLayout>
                      <c:w val="0.35029560014675587"/>
                      <c:h val="0.34972378452693409"/>
                    </c:manualLayout>
                  </c15:layout>
                  <c15:dlblFieldTable/>
                  <c15:showDataLabelsRange val="0"/>
                </c:ext>
                <c:ext xmlns:c16="http://schemas.microsoft.com/office/drawing/2014/chart" uri="{C3380CC4-5D6E-409C-BE32-E72D297353CC}">
                  <c16:uniqueId val="{00000005-3387-4223-A71A-F3567C80FACB}"/>
                </c:ext>
              </c:extLst>
            </c:dLbl>
            <c:spPr>
              <a:solidFill>
                <a:prstClr val="white"/>
              </a:solidFill>
              <a:ln>
                <a:solidFill>
                  <a:prstClr val="black">
                    <a:lumMod val="25000"/>
                    <a:lumOff val="75000"/>
                  </a:prstClr>
                </a:solidFill>
              </a:ln>
              <a:effectLst/>
            </c:spPr>
            <c:txPr>
              <a:bodyPr rot="0" spcFirstLastPara="1" vertOverflow="clip" horzOverflow="clip" vert="horz" wrap="square" lIns="38100" tIns="19050" rIns="38100" bIns="19050" anchor="ctr" anchorCtr="1">
                <a:spAutoFit/>
              </a:bodyPr>
              <a:lstStyle/>
              <a:p>
                <a:pPr>
                  <a:defRPr sz="1197" b="0" i="0" u="none" strike="noStrike" kern="1200" baseline="0">
                    <a:solidFill>
                      <a:schemeClr val="dk1">
                        <a:lumMod val="65000"/>
                        <a:lumOff val="35000"/>
                      </a:schemeClr>
                    </a:solidFill>
                    <a:latin typeface="+mn-lt"/>
                    <a:ea typeface="+mn-ea"/>
                    <a:cs typeface="+mn-cs"/>
                  </a:defRPr>
                </a:pPr>
                <a:endParaRPr lang="zh-TW"/>
              </a:p>
            </c:txPr>
            <c:showLegendKey val="0"/>
            <c:showVal val="1"/>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EllipseCallout">
                    <a:avLst/>
                  </a:prstGeom>
                  <a:noFill/>
                  <a:ln>
                    <a:noFill/>
                  </a:ln>
                </c15:spPr>
              </c:ext>
            </c:extLst>
          </c:dLbls>
          <c:cat>
            <c:strRef>
              <c:f>工作表1!$A$2:$A$4</c:f>
              <c:strCache>
                <c:ptCount val="3"/>
                <c:pt idx="0">
                  <c:v>地上式消防栓</c:v>
                </c:pt>
                <c:pt idx="1">
                  <c:v>地下式消防栓</c:v>
                </c:pt>
                <c:pt idx="2">
                  <c:v>其他（含蓄水池、游泳池、深水井)</c:v>
                </c:pt>
              </c:strCache>
            </c:strRef>
          </c:cat>
          <c:val>
            <c:numRef>
              <c:f>工作表1!$B$2:$B$4</c:f>
              <c:numCache>
                <c:formatCode>General</c:formatCode>
                <c:ptCount val="3"/>
                <c:pt idx="0">
                  <c:v>140</c:v>
                </c:pt>
                <c:pt idx="1">
                  <c:v>3</c:v>
                </c:pt>
                <c:pt idx="2">
                  <c:v>68</c:v>
                </c:pt>
              </c:numCache>
            </c:numRef>
          </c:val>
          <c:extLst>
            <c:ext xmlns:c16="http://schemas.microsoft.com/office/drawing/2014/chart" uri="{C3380CC4-5D6E-409C-BE32-E72D297353CC}">
              <c16:uniqueId val="{00000006-3387-4223-A71A-F3567C80FACB}"/>
            </c:ext>
          </c:extLst>
        </c:ser>
        <c:dLbls>
          <c:showLegendKey val="0"/>
          <c:showVal val="0"/>
          <c:showCatName val="0"/>
          <c:showSerName val="0"/>
          <c:showPercent val="0"/>
          <c:showBubbleSize val="0"/>
          <c:showLeaderLines val="0"/>
        </c:dLbls>
        <c:firstSliceAng val="0"/>
        <c:holeSize val="75"/>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tx>
            <c:strRef>
              <c:f>工作表1!$B$1</c:f>
              <c:strCache>
                <c:ptCount val="1"/>
                <c:pt idx="0">
                  <c:v>銷售</c:v>
                </c:pt>
              </c:strCache>
            </c:strRef>
          </c:tx>
          <c:spPr>
            <a:solidFill>
              <a:schemeClr val="bg1">
                <a:lumMod val="95000"/>
              </a:schemeClr>
            </a:solidFill>
          </c:spPr>
          <c:explosion val="11"/>
          <c:dPt>
            <c:idx val="0"/>
            <c:bubble3D val="0"/>
            <c:spPr>
              <a:solidFill>
                <a:schemeClr val="bg1">
                  <a:lumMod val="95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B16-4956-8CAA-9F2DCBCF332D}"/>
              </c:ext>
            </c:extLst>
          </c:dPt>
          <c:dPt>
            <c:idx val="1"/>
            <c:bubble3D val="0"/>
            <c:spPr>
              <a:solidFill>
                <a:schemeClr val="bg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B16-4956-8CAA-9F2DCBCF332D}"/>
              </c:ext>
            </c:extLst>
          </c:dPt>
          <c:dPt>
            <c:idx val="2"/>
            <c:bubble3D val="0"/>
            <c:spPr>
              <a:solidFill>
                <a:schemeClr val="tx2">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0B16-4956-8CAA-9F2DCBCF332D}"/>
              </c:ext>
            </c:extLst>
          </c:dPt>
          <c:dPt>
            <c:idx val="3"/>
            <c:bubble3D val="0"/>
            <c:explosion val="24"/>
            <c:spPr>
              <a:pattFill prst="wdUpDiag">
                <a:fgClr>
                  <a:schemeClr val="accent4">
                    <a:lumMod val="60000"/>
                    <a:lumOff val="40000"/>
                  </a:schemeClr>
                </a:fgClr>
                <a:bgClr>
                  <a:schemeClr val="accent4">
                    <a:lumMod val="20000"/>
                    <a:lumOff val="80000"/>
                  </a:schemeClr>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0B16-4956-8CAA-9F2DCBCF332D}"/>
              </c:ext>
            </c:extLst>
          </c:dPt>
          <c:dPt>
            <c:idx val="4"/>
            <c:bubble3D val="0"/>
            <c:spPr>
              <a:solidFill>
                <a:schemeClr val="tx2">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0B16-4956-8CAA-9F2DCBCF332D}"/>
              </c:ext>
            </c:extLst>
          </c:dPt>
          <c:dPt>
            <c:idx val="5"/>
            <c:bubble3D val="0"/>
            <c:explosion val="21"/>
            <c:spPr>
              <a:solidFill>
                <a:schemeClr val="accent5">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0B16-4956-8CAA-9F2DCBCF332D}"/>
              </c:ext>
            </c:extLst>
          </c:dPt>
          <c:dLbls>
            <c:dLbl>
              <c:idx val="0"/>
              <c:layout>
                <c:manualLayout>
                  <c:x val="6.8168978877640257E-2"/>
                  <c:y val="-0.18600132430254743"/>
                </c:manualLayout>
              </c:layout>
              <c:tx>
                <c:rich>
                  <a:bodyPr/>
                  <a:lstStyle/>
                  <a:p>
                    <a:r>
                      <a:rPr lang="zh-TW" altLang="en-US"/>
                      <a:t>不受理 </a:t>
                    </a:r>
                    <a:r>
                      <a:rPr lang="en-US" altLang="zh-TW"/>
                      <a:t>21</a:t>
                    </a:r>
                    <a:r>
                      <a:rPr lang="zh-TW" altLang="en-US"/>
                      <a:t>件</a:t>
                    </a:r>
                  </a:p>
                  <a:p>
                    <a:r>
                      <a:rPr lang="en-US" altLang="zh-TW"/>
                      <a:t>20.59</a:t>
                    </a:r>
                    <a:r>
                      <a:rPr lang="zh-TW" altLang="en-US"/>
                      <a:t>％</a:t>
                    </a:r>
                  </a:p>
                </c:rich>
              </c:tx>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0B16-4956-8CAA-9F2DCBCF332D}"/>
                </c:ext>
              </c:extLst>
            </c:dLbl>
            <c:dLbl>
              <c:idx val="1"/>
              <c:layout>
                <c:manualLayout>
                  <c:x val="0.13378693734711733"/>
                  <c:y val="0.17426545086119558"/>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zh-TW" altLang="en-US"/>
                      <a:t>駁回 </a:t>
                    </a:r>
                    <a:r>
                      <a:rPr lang="en-US" altLang="zh-TW"/>
                      <a:t>44</a:t>
                    </a:r>
                    <a:r>
                      <a:rPr lang="zh-TW" altLang="en-US"/>
                      <a:t>件</a:t>
                    </a:r>
                  </a:p>
                  <a:p>
                    <a:pPr>
                      <a:defRPr sz="1000">
                        <a:latin typeface="標楷體" panose="03000509000000000000" pitchFamily="65" charset="-120"/>
                        <a:ea typeface="標楷體" panose="03000509000000000000" pitchFamily="65" charset="-120"/>
                      </a:defRPr>
                    </a:pPr>
                    <a:r>
                      <a:rPr lang="en-US" altLang="zh-TW"/>
                      <a:t>43.14</a:t>
                    </a:r>
                    <a:r>
                      <a:rPr lang="zh-TW" altLang="en-US"/>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1805555555555555"/>
                      <c:h val="0.14285714285714285"/>
                    </c:manualLayout>
                  </c15:layout>
                  <c15:showDataLabelsRange val="0"/>
                </c:ext>
                <c:ext xmlns:c16="http://schemas.microsoft.com/office/drawing/2014/chart" uri="{C3380CC4-5D6E-409C-BE32-E72D297353CC}">
                  <c16:uniqueId val="{00000003-0B16-4956-8CAA-9F2DCBCF332D}"/>
                </c:ext>
              </c:extLst>
            </c:dLbl>
            <c:dLbl>
              <c:idx val="2"/>
              <c:layout>
                <c:manualLayout>
                  <c:x val="-9.9442569678790241E-2"/>
                  <c:y val="3.7782511228649611E-4"/>
                </c:manualLayout>
              </c:layout>
              <c:tx>
                <c:rich>
                  <a:bodyPr/>
                  <a:lstStyle/>
                  <a:p>
                    <a:r>
                      <a:rPr lang="zh-TW" altLang="en-US"/>
                      <a:t>未符正當程序原則</a:t>
                    </a:r>
                  </a:p>
                  <a:p>
                    <a:r>
                      <a:rPr lang="en-US" altLang="zh-TW"/>
                      <a:t>4</a:t>
                    </a:r>
                    <a:r>
                      <a:rPr lang="zh-TW" altLang="en-US"/>
                      <a:t>件　</a:t>
                    </a:r>
                    <a:r>
                      <a:rPr lang="en-US" altLang="zh-TW"/>
                      <a:t>10.81</a:t>
                    </a:r>
                    <a:r>
                      <a:rPr lang="zh-TW" altLang="en-US"/>
                      <a:t>％</a:t>
                    </a:r>
                  </a:p>
                </c:rich>
              </c:tx>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0B16-4956-8CAA-9F2DCBCF332D}"/>
                </c:ext>
              </c:extLst>
            </c:dLbl>
            <c:dLbl>
              <c:idx val="3"/>
              <c:layout>
                <c:manualLayout>
                  <c:x val="-0.10912671630331931"/>
                  <c:y val="-4.8124835459398109E-3"/>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zh-TW" altLang="en-US" b="1"/>
                      <a:t>未善盡調查義務</a:t>
                    </a:r>
                  </a:p>
                  <a:p>
                    <a:pPr>
                      <a:defRPr sz="1000">
                        <a:latin typeface="標楷體" panose="03000509000000000000" pitchFamily="65" charset="-120"/>
                        <a:ea typeface="標楷體" panose="03000509000000000000" pitchFamily="65" charset="-120"/>
                      </a:defRPr>
                    </a:pPr>
                    <a:r>
                      <a:rPr lang="en-US" altLang="zh-TW" b="1"/>
                      <a:t>29</a:t>
                    </a:r>
                    <a:r>
                      <a:rPr lang="zh-TW" altLang="en-US" b="1"/>
                      <a:t>件　</a:t>
                    </a:r>
                    <a:r>
                      <a:rPr lang="en-US" altLang="zh-TW" b="1"/>
                      <a:t>78.38</a:t>
                    </a:r>
                    <a:r>
                      <a:rPr lang="zh-TW" altLang="en-US" b="1"/>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7249433106575965"/>
                      <c:h val="0.20263424518743667"/>
                    </c:manualLayout>
                  </c15:layout>
                  <c15:showDataLabelsRange val="0"/>
                </c:ext>
                <c:ext xmlns:c16="http://schemas.microsoft.com/office/drawing/2014/chart" uri="{C3380CC4-5D6E-409C-BE32-E72D297353CC}">
                  <c16:uniqueId val="{00000007-0B16-4956-8CAA-9F2DCBCF332D}"/>
                </c:ext>
              </c:extLst>
            </c:dLbl>
            <c:dLbl>
              <c:idx val="4"/>
              <c:layout>
                <c:manualLayout>
                  <c:x val="-7.0294784580498787E-2"/>
                  <c:y val="-1.4859672986868319E-16"/>
                </c:manualLayout>
              </c:layout>
              <c:tx>
                <c:rich>
                  <a:bodyPr/>
                  <a:lstStyle/>
                  <a:p>
                    <a:r>
                      <a:rPr lang="zh-TW" altLang="en-US"/>
                      <a:t>違反不當連結禁止原則</a:t>
                    </a:r>
                  </a:p>
                  <a:p>
                    <a:r>
                      <a:rPr lang="en-US" altLang="zh-TW"/>
                      <a:t>4</a:t>
                    </a:r>
                    <a:r>
                      <a:rPr lang="zh-TW" altLang="en-US"/>
                      <a:t>件　</a:t>
                    </a:r>
                    <a:r>
                      <a:rPr lang="en-US" altLang="zh-TW"/>
                      <a:t>10.81</a:t>
                    </a:r>
                    <a:r>
                      <a:rPr lang="zh-TW" altLang="en-US"/>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943310657596371"/>
                      <c:h val="0.11752786220871327"/>
                    </c:manualLayout>
                  </c15:layout>
                  <c15:showDataLabelsRange val="0"/>
                </c:ext>
                <c:ext xmlns:c16="http://schemas.microsoft.com/office/drawing/2014/chart" uri="{C3380CC4-5D6E-409C-BE32-E72D297353CC}">
                  <c16:uniqueId val="{00000009-0B16-4956-8CAA-9F2DCBCF332D}"/>
                </c:ext>
              </c:extLst>
            </c:dLbl>
            <c:dLbl>
              <c:idx val="5"/>
              <c:layout>
                <c:manualLayout>
                  <c:x val="-1.3699983930580107E-2"/>
                  <c:y val="5.0658561296859173E-4"/>
                </c:manualLayout>
              </c:layout>
              <c:tx>
                <c:rich>
                  <a:bodyPr rot="0" spcFirstLastPara="1" vertOverflow="ellipsis" vert="horz" wrap="square" lIns="38100" tIns="19050" rIns="38100" bIns="19050" anchor="ctr" anchorCtr="1">
                    <a:noAutofit/>
                  </a:bodyPr>
                  <a:lstStyle/>
                  <a:p>
                    <a:pPr>
                      <a:defRPr sz="10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zh-TW" altLang="en-US" b="1"/>
                      <a:t>撤銷原處分 </a:t>
                    </a:r>
                    <a:r>
                      <a:rPr lang="en-US" altLang="zh-TW" b="1"/>
                      <a:t>37</a:t>
                    </a:r>
                    <a:r>
                      <a:rPr lang="zh-TW" altLang="en-US" b="1"/>
                      <a:t>件</a:t>
                    </a:r>
                  </a:p>
                  <a:p>
                    <a:pPr>
                      <a:defRPr sz="1000" b="1">
                        <a:latin typeface="標楷體" panose="03000509000000000000" pitchFamily="65" charset="-120"/>
                        <a:ea typeface="標楷體" panose="03000509000000000000" pitchFamily="65" charset="-120"/>
                      </a:defRPr>
                    </a:pPr>
                    <a:r>
                      <a:rPr lang="en-US" altLang="zh-TW" b="1"/>
                      <a:t>36.27</a:t>
                    </a:r>
                    <a:r>
                      <a:rPr lang="zh-TW" altLang="en-US" b="1"/>
                      <a:t>％</a:t>
                    </a:r>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4583333333333334"/>
                      <c:h val="0.17857142857142858"/>
                    </c:manualLayout>
                  </c15:layout>
                  <c15:showDataLabelsRange val="0"/>
                </c:ext>
                <c:ext xmlns:c16="http://schemas.microsoft.com/office/drawing/2014/chart" uri="{C3380CC4-5D6E-409C-BE32-E72D297353CC}">
                  <c16:uniqueId val="{0000000B-0B16-4956-8CAA-9F2DCBCF332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工作表1!$A$2:$A$6</c:f>
              <c:strCache>
                <c:ptCount val="5"/>
                <c:pt idx="0">
                  <c:v>不受理</c:v>
                </c:pt>
                <c:pt idx="1">
                  <c:v>駁回</c:v>
                </c:pt>
                <c:pt idx="2">
                  <c:v>未符正當程序原則</c:v>
                </c:pt>
                <c:pt idx="3">
                  <c:v>未善盡調查義務</c:v>
                </c:pt>
                <c:pt idx="4">
                  <c:v>違反不當連結禁止原則</c:v>
                </c:pt>
              </c:strCache>
            </c:strRef>
          </c:cat>
          <c:val>
            <c:numRef>
              <c:f>工作表1!$B$2:$B$6</c:f>
              <c:numCache>
                <c:formatCode>General</c:formatCode>
                <c:ptCount val="5"/>
                <c:pt idx="0">
                  <c:v>21</c:v>
                </c:pt>
                <c:pt idx="1">
                  <c:v>44</c:v>
                </c:pt>
                <c:pt idx="2">
                  <c:v>4</c:v>
                </c:pt>
                <c:pt idx="3">
                  <c:v>29</c:v>
                </c:pt>
                <c:pt idx="4">
                  <c:v>4</c:v>
                </c:pt>
              </c:numCache>
            </c:numRef>
          </c:val>
          <c:extLst>
            <c:ext xmlns:c16="http://schemas.microsoft.com/office/drawing/2014/chart" uri="{C3380CC4-5D6E-409C-BE32-E72D297353CC}">
              <c16:uniqueId val="{0000000C-0B16-4956-8CAA-9F2DCBCF332D}"/>
            </c:ext>
          </c:extLst>
        </c:ser>
        <c:dLbls>
          <c:dLblPos val="outEnd"/>
          <c:showLegendKey val="0"/>
          <c:showVal val="0"/>
          <c:showCatName val="1"/>
          <c:showSerName val="0"/>
          <c:showPercent val="1"/>
          <c:showBubbleSize val="0"/>
          <c:showLeaderLines val="1"/>
        </c:dLbls>
        <c:gapWidth val="173"/>
        <c:splitType val="pos"/>
        <c:splitPos val="3"/>
        <c:secondPieSize val="104"/>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62" b="0" i="0" u="none" strike="noStrike" kern="1200" spc="0" baseline="0">
                <a:solidFill>
                  <a:schemeClr val="tx1">
                    <a:lumMod val="65000"/>
                    <a:lumOff val="35000"/>
                  </a:schemeClr>
                </a:solidFill>
                <a:latin typeface="+mn-lt"/>
                <a:ea typeface="+mn-ea"/>
                <a:cs typeface="+mn-cs"/>
              </a:defRPr>
            </a:pPr>
            <a:r>
              <a:rPr lang="zh-TW" altLang="en-US" sz="1200" b="1" i="0" u="none" strike="noStrike" baseline="0" dirty="0">
                <a:effectLst/>
                <a:latin typeface="標楷體" panose="03000509000000000000" pitchFamily="65" charset="-120"/>
                <a:ea typeface="標楷體" panose="03000509000000000000" pitchFamily="65" charset="-120"/>
              </a:rPr>
              <a:t>圖</a:t>
            </a:r>
            <a:r>
              <a:rPr lang="en-US" altLang="zh-TW" sz="1200" b="1" i="0" u="none" strike="noStrike" baseline="0" dirty="0">
                <a:effectLst/>
                <a:latin typeface="標楷體" panose="03000509000000000000" pitchFamily="65" charset="-120"/>
                <a:ea typeface="標楷體" panose="03000509000000000000" pitchFamily="65" charset="-120"/>
              </a:rPr>
              <a:t>1  </a:t>
            </a:r>
            <a:r>
              <a:rPr lang="zh-TW" altLang="zh-TW" sz="1200" b="1" i="0" u="none" strike="noStrike" baseline="0" dirty="0">
                <a:effectLst/>
                <a:latin typeface="標楷體" panose="03000509000000000000" pitchFamily="65" charset="-120"/>
                <a:ea typeface="標楷體" panose="03000509000000000000" pitchFamily="65" charset="-120"/>
              </a:rPr>
              <a:t>合法旅宿業</a:t>
            </a:r>
            <a:r>
              <a:rPr lang="zh-TW" altLang="en-US" sz="1200" b="1" i="0" u="none" strike="noStrike" baseline="0" dirty="0">
                <a:effectLst/>
                <a:latin typeface="標楷體" panose="03000509000000000000" pitchFamily="65" charset="-120"/>
                <a:ea typeface="標楷體" panose="03000509000000000000" pitchFamily="65" charset="-120"/>
              </a:rPr>
              <a:t>家數統計情形</a:t>
            </a:r>
            <a:endParaRPr lang="zh-TW" altLang="en-US" sz="1200" b="1" dirty="0">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862"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9.2698575943076053E-2"/>
          <c:y val="0.25099310899212934"/>
          <c:w val="0.87881743106190646"/>
          <c:h val="0.64289986370490404"/>
        </c:manualLayout>
      </c:layout>
      <c:lineChart>
        <c:grouping val="standard"/>
        <c:varyColors val="0"/>
        <c:ser>
          <c:idx val="0"/>
          <c:order val="0"/>
          <c:tx>
            <c:strRef>
              <c:f>工作表1!$B$1</c:f>
              <c:strCache>
                <c:ptCount val="1"/>
                <c:pt idx="0">
                  <c:v>家數</c:v>
                </c:pt>
              </c:strCache>
            </c:strRef>
          </c:tx>
          <c:spPr>
            <a:ln w="28575" cap="rnd">
              <a:solidFill>
                <a:schemeClr val="accent1"/>
              </a:solidFill>
              <a:round/>
            </a:ln>
            <a:effectLst/>
          </c:spPr>
          <c:marker>
            <c:symbol val="none"/>
          </c:marker>
          <c:dLbls>
            <c:spPr>
              <a:solidFill>
                <a:prstClr val="white"/>
              </a:solidFill>
              <a:ln>
                <a:solidFill>
                  <a:prstClr val="black">
                    <a:lumMod val="25000"/>
                    <a:lumOff val="75000"/>
                  </a:prstClr>
                </a:solidFill>
              </a:ln>
              <a:effectLst/>
            </c:spPr>
            <c:txPr>
              <a:bodyPr rot="0" spcFirstLastPara="1" vertOverflow="clip" horzOverflow="clip" vert="horz" wrap="square" lIns="36576" tIns="18288" rIns="36576" bIns="18288" anchor="ctr" anchorCtr="1">
                <a:spAutoFit/>
              </a:bodyPr>
              <a:lstStyle/>
              <a:p>
                <a:pPr>
                  <a:defRPr sz="1197" b="0" i="0" u="none" strike="noStrike" kern="1200" baseline="0">
                    <a:solidFill>
                      <a:schemeClr val="dk1">
                        <a:lumMod val="65000"/>
                        <a:lumOff val="35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EllipseCallou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105</c:v>
                </c:pt>
                <c:pt idx="1">
                  <c:v>106</c:v>
                </c:pt>
                <c:pt idx="2">
                  <c:v>107</c:v>
                </c:pt>
                <c:pt idx="3">
                  <c:v>108</c:v>
                </c:pt>
                <c:pt idx="4">
                  <c:v>109</c:v>
                </c:pt>
              </c:numCache>
            </c:numRef>
          </c:cat>
          <c:val>
            <c:numRef>
              <c:f>工作表1!$B$2:$B$6</c:f>
              <c:numCache>
                <c:formatCode>General</c:formatCode>
                <c:ptCount val="5"/>
                <c:pt idx="0">
                  <c:v>108</c:v>
                </c:pt>
                <c:pt idx="1">
                  <c:v>122</c:v>
                </c:pt>
                <c:pt idx="2">
                  <c:v>145</c:v>
                </c:pt>
                <c:pt idx="3">
                  <c:v>182</c:v>
                </c:pt>
                <c:pt idx="4">
                  <c:v>201</c:v>
                </c:pt>
              </c:numCache>
            </c:numRef>
          </c:val>
          <c:smooth val="0"/>
          <c:extLst>
            <c:ext xmlns:c16="http://schemas.microsoft.com/office/drawing/2014/chart" uri="{C3380CC4-5D6E-409C-BE32-E72D297353CC}">
              <c16:uniqueId val="{00000000-2328-48ED-869E-74B24489D048}"/>
            </c:ext>
          </c:extLst>
        </c:ser>
        <c:dLbls>
          <c:dLblPos val="t"/>
          <c:showLegendKey val="0"/>
          <c:showVal val="1"/>
          <c:showCatName val="0"/>
          <c:showSerName val="0"/>
          <c:showPercent val="0"/>
          <c:showBubbleSize val="0"/>
        </c:dLbls>
        <c:smooth val="0"/>
        <c:axId val="501691032"/>
        <c:axId val="501691360"/>
      </c:lineChart>
      <c:catAx>
        <c:axId val="501691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zh-TW"/>
          </a:p>
        </c:txPr>
        <c:crossAx val="501691360"/>
        <c:crosses val="autoZero"/>
        <c:auto val="1"/>
        <c:lblAlgn val="ctr"/>
        <c:lblOffset val="100"/>
        <c:noMultiLvlLbl val="0"/>
      </c:catAx>
      <c:valAx>
        <c:axId val="501691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zh-TW"/>
          </a:p>
        </c:txPr>
        <c:crossAx val="501691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11.png"/></Relationships>
</file>

<file path=word/drawings/drawing1.xml><?xml version="1.0" encoding="utf-8"?>
<c:userShapes xmlns:c="http://schemas.openxmlformats.org/drawingml/2006/chart">
  <cdr:relSizeAnchor xmlns:cdr="http://schemas.openxmlformats.org/drawingml/2006/chartDrawing">
    <cdr:from>
      <cdr:x>0.37312</cdr:x>
      <cdr:y>0.32403</cdr:y>
    </cdr:from>
    <cdr:to>
      <cdr:x>0.68387</cdr:x>
      <cdr:y>0.39456</cdr:y>
    </cdr:to>
    <cdr:sp macro="" textlink="">
      <cdr:nvSpPr>
        <cdr:cNvPr id="2" name="文字方塊 1"/>
        <cdr:cNvSpPr txBox="1"/>
      </cdr:nvSpPr>
      <cdr:spPr>
        <a:xfrm xmlns:a="http://schemas.openxmlformats.org/drawingml/2006/main">
          <a:off x="1652604" y="907401"/>
          <a:ext cx="1376346" cy="1974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總計  </a:t>
          </a:r>
          <a:r>
            <a:rPr lang="en-US" altLang="zh-TW" sz="1000" dirty="0">
              <a:latin typeface="標楷體" panose="03000509000000000000" pitchFamily="65" charset="-120"/>
              <a:ea typeface="標楷體" panose="03000509000000000000" pitchFamily="65" charset="-120"/>
            </a:rPr>
            <a:t>211</a:t>
          </a:r>
          <a:r>
            <a:rPr lang="zh-TW" altLang="en-US" sz="1000" dirty="0">
              <a:latin typeface="標楷體" panose="03000509000000000000" pitchFamily="65" charset="-120"/>
              <a:ea typeface="標楷體" panose="03000509000000000000" pitchFamily="65" charset="-120"/>
            </a:rPr>
            <a:t> 支（處）</a:t>
          </a:r>
        </a:p>
      </cdr:txBody>
    </cdr:sp>
  </cdr:relSizeAnchor>
  <cdr:relSizeAnchor xmlns:cdr="http://schemas.openxmlformats.org/drawingml/2006/chartDrawing">
    <cdr:from>
      <cdr:x>0.40637</cdr:x>
      <cdr:y>0.45594</cdr:y>
    </cdr:from>
    <cdr:to>
      <cdr:x>0.62351</cdr:x>
      <cdr:y>0.74332</cdr:y>
    </cdr:to>
    <cdr:sp macro="" textlink="">
      <cdr:nvSpPr>
        <cdr:cNvPr id="3" name="文字方塊 2"/>
        <cdr:cNvSpPr txBox="1"/>
      </cdr:nvSpPr>
      <cdr:spPr>
        <a:xfrm xmlns:a="http://schemas.openxmlformats.org/drawingml/2006/main">
          <a:off x="2960914" y="2371876"/>
          <a:ext cx="1582058" cy="14949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dirty="0"/>
        </a:p>
      </cdr:txBody>
    </cdr:sp>
  </cdr:relSizeAnchor>
  <cdr:relSizeAnchor xmlns:cdr="http://schemas.openxmlformats.org/drawingml/2006/chartDrawing">
    <cdr:from>
      <cdr:x>0.38358</cdr:x>
      <cdr:y>0.41156</cdr:y>
    </cdr:from>
    <cdr:to>
      <cdr:x>0.63962</cdr:x>
      <cdr:y>0.71769</cdr:y>
    </cdr:to>
    <cdr:pic>
      <cdr:nvPicPr>
        <cdr:cNvPr id="4" name="圖片 3">
          <a:extLst xmlns:a="http://schemas.openxmlformats.org/drawingml/2006/main">
            <a:ext uri="{FF2B5EF4-FFF2-40B4-BE49-F238E27FC236}">
              <a16:creationId xmlns:a16="http://schemas.microsoft.com/office/drawing/2014/main" id="{85C28B07-DC96-4787-AEF6-E5ECF68661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1698940" y="1152516"/>
          <a:ext cx="1133997" cy="857259"/>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cdr:x>
      <cdr:y>0.14247</cdr:y>
    </cdr:from>
    <cdr:to>
      <cdr:x>0.11299</cdr:x>
      <cdr:y>0.22849</cdr:y>
    </cdr:to>
    <cdr:sp macro="" textlink="">
      <cdr:nvSpPr>
        <cdr:cNvPr id="2" name="文字方塊 1">
          <a:extLst xmlns:a="http://schemas.openxmlformats.org/drawingml/2006/main">
            <a:ext uri="{FF2B5EF4-FFF2-40B4-BE49-F238E27FC236}">
              <a16:creationId xmlns:a16="http://schemas.microsoft.com/office/drawing/2014/main" id="{76C383B7-F9DF-4FBF-B2A9-9716517B7046}"/>
            </a:ext>
          </a:extLst>
        </cdr:cNvPr>
        <cdr:cNvSpPr txBox="1"/>
      </cdr:nvSpPr>
      <cdr:spPr>
        <a:xfrm xmlns:a="http://schemas.openxmlformats.org/drawingml/2006/main">
          <a:off x="0" y="489527"/>
          <a:ext cx="554182" cy="2955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家數</a:t>
          </a:r>
        </a:p>
      </cdr:txBody>
    </cdr:sp>
  </cdr:relSizeAnchor>
  <cdr:relSizeAnchor xmlns:cdr="http://schemas.openxmlformats.org/drawingml/2006/chartDrawing">
    <cdr:from>
      <cdr:x>0.89642</cdr:x>
      <cdr:y>0.91801</cdr:y>
    </cdr:from>
    <cdr:to>
      <cdr:x>1</cdr:x>
      <cdr:y>1</cdr:y>
    </cdr:to>
    <cdr:sp macro="" textlink="">
      <cdr:nvSpPr>
        <cdr:cNvPr id="3" name="文字方塊 2">
          <a:extLst xmlns:a="http://schemas.openxmlformats.org/drawingml/2006/main">
            <a:ext uri="{FF2B5EF4-FFF2-40B4-BE49-F238E27FC236}">
              <a16:creationId xmlns:a16="http://schemas.microsoft.com/office/drawing/2014/main" id="{47373D37-CCB5-45BB-B628-24C6CD877BDA}"/>
            </a:ext>
          </a:extLst>
        </cdr:cNvPr>
        <cdr:cNvSpPr txBox="1"/>
      </cdr:nvSpPr>
      <cdr:spPr>
        <a:xfrm xmlns:a="http://schemas.openxmlformats.org/drawingml/2006/main">
          <a:off x="4396508" y="3154218"/>
          <a:ext cx="508001" cy="281709"/>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 年度</a:t>
          </a:r>
        </a:p>
      </cdr:txBody>
    </cdr:sp>
  </cdr:relSizeAnchor>
  <cdr:relSizeAnchor xmlns:cdr="http://schemas.openxmlformats.org/drawingml/2006/chartDrawing">
    <cdr:from>
      <cdr:x>0.59699</cdr:x>
      <cdr:y>0.36828</cdr:y>
    </cdr:from>
    <cdr:to>
      <cdr:x>0.78343</cdr:x>
      <cdr:y>0.63441</cdr:y>
    </cdr:to>
    <cdr:sp macro="" textlink="">
      <cdr:nvSpPr>
        <cdr:cNvPr id="4" name="文字方塊 3">
          <a:extLst xmlns:a="http://schemas.openxmlformats.org/drawingml/2006/main">
            <a:ext uri="{FF2B5EF4-FFF2-40B4-BE49-F238E27FC236}">
              <a16:creationId xmlns:a16="http://schemas.microsoft.com/office/drawing/2014/main" id="{44A1077D-B2FC-457F-A024-88BD971EF125}"/>
            </a:ext>
          </a:extLst>
        </cdr:cNvPr>
        <cdr:cNvSpPr txBox="1"/>
      </cdr:nvSpPr>
      <cdr:spPr>
        <a:xfrm xmlns:a="http://schemas.openxmlformats.org/drawingml/2006/main">
          <a:off x="2927927" y="1265382"/>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dirty="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FC4888-B789-4220-8B08-E32CE7AD8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64</Pages>
  <Words>52759</Words>
  <Characters>4171</Characters>
  <Application>Microsoft Office Word</Application>
  <DocSecurity>0</DocSecurity>
  <Lines>34</Lines>
  <Paragraphs>113</Paragraphs>
  <ScaleCrop>false</ScaleCrop>
  <Company/>
  <LinksUpToDate>false</LinksUpToDate>
  <CharactersWithSpaces>56817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乙篇</dc:title>
  <dc:subject/>
  <dc:creator>鄭宇翔</dc:creator>
  <cp:keywords/>
  <dc:description/>
  <cp:lastModifiedBy>龐力魁</cp:lastModifiedBy>
  <cp:revision>5</cp:revision>
  <cp:lastPrinted>2021-07-18T08:50:00Z</cp:lastPrinted>
  <dcterms:created xsi:type="dcterms:W3CDTF">2021-07-19T06:39:00Z</dcterms:created>
  <dcterms:modified xsi:type="dcterms:W3CDTF">2021-07-20T02:50:00Z</dcterms:modified>
</cp:coreProperties>
</file>